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CC" w:rsidRPr="003A5FCC" w:rsidRDefault="003A5FCC" w:rsidP="00F914F2">
      <w:pPr>
        <w:jc w:val="center"/>
        <w:rPr>
          <w:rFonts w:ascii="Century" w:hAnsi="Century"/>
          <w:b/>
          <w:sz w:val="32"/>
          <w:szCs w:val="32"/>
          <w:lang w:eastAsia="id-ID"/>
        </w:rPr>
      </w:pPr>
      <w:r w:rsidRPr="003A5FCC">
        <w:rPr>
          <w:rFonts w:ascii="Century" w:hAnsi="Century"/>
          <w:b/>
          <w:sz w:val="32"/>
          <w:szCs w:val="32"/>
          <w:lang w:eastAsia="id-ID"/>
        </w:rPr>
        <w:t xml:space="preserve">PENGARUH PENERAPAN STRATEGI </w:t>
      </w:r>
      <w:r w:rsidRPr="003A5FCC">
        <w:rPr>
          <w:rFonts w:ascii="Century" w:hAnsi="Century"/>
          <w:b/>
          <w:i/>
          <w:sz w:val="32"/>
          <w:szCs w:val="32"/>
          <w:lang w:eastAsia="id-ID"/>
        </w:rPr>
        <w:t>CUSTOMER RELATIONSHIP MARKETING</w:t>
      </w:r>
      <w:r w:rsidRPr="003A5FCC">
        <w:rPr>
          <w:rFonts w:ascii="Century" w:hAnsi="Century"/>
          <w:b/>
          <w:sz w:val="32"/>
          <w:szCs w:val="32"/>
          <w:lang w:eastAsia="id-ID"/>
        </w:rPr>
        <w:t xml:space="preserve"> TERHADAP KEPUASAN NASABAH PADA KPRI BUDI LUHUR LAMONGAN</w:t>
      </w:r>
    </w:p>
    <w:p w:rsidR="00C13BF6" w:rsidRPr="00717681" w:rsidRDefault="003A5FCC" w:rsidP="00F914F2">
      <w:pPr>
        <w:shd w:val="clear" w:color="auto" w:fill="FFFFFF"/>
        <w:spacing w:before="80" w:after="80"/>
        <w:ind w:right="-15"/>
        <w:jc w:val="center"/>
        <w:rPr>
          <w:rFonts w:ascii="Century" w:hAnsi="Century"/>
          <w:b/>
          <w:color w:val="000000"/>
          <w:sz w:val="24"/>
          <w:szCs w:val="24"/>
          <w:lang w:val="id-ID"/>
        </w:rPr>
      </w:pPr>
      <w:r w:rsidRPr="00717681">
        <w:rPr>
          <w:rFonts w:ascii="Century" w:hAnsi="Century"/>
          <w:b/>
          <w:color w:val="000000"/>
          <w:sz w:val="24"/>
          <w:szCs w:val="24"/>
          <w:lang w:val="id-ID"/>
        </w:rPr>
        <w:t xml:space="preserve"> </w:t>
      </w:r>
      <w:r w:rsidR="00C13BF6" w:rsidRPr="00717681">
        <w:rPr>
          <w:rFonts w:ascii="Century" w:hAnsi="Century"/>
          <w:b/>
          <w:color w:val="000000"/>
          <w:sz w:val="24"/>
          <w:szCs w:val="24"/>
          <w:lang w:val="id-ID"/>
        </w:rPr>
        <w:t>(</w:t>
      </w:r>
      <w:r>
        <w:rPr>
          <w:rFonts w:ascii="Century" w:hAnsi="Century"/>
          <w:b/>
          <w:i/>
          <w:color w:val="000000"/>
          <w:sz w:val="24"/>
          <w:szCs w:val="24"/>
        </w:rPr>
        <w:t>THE EFECT OF CUSTOMER RELATIONSHIP MARKETING STRATEGY IMPLEMENTATION OF CUSTOMER SATISFACTION IN KPRI BUDI LUHUR LAMONGAN</w:t>
      </w:r>
      <w:r w:rsidR="00C13BF6" w:rsidRPr="00717681">
        <w:rPr>
          <w:rFonts w:ascii="Century" w:hAnsi="Century"/>
          <w:b/>
          <w:color w:val="000000"/>
          <w:sz w:val="24"/>
          <w:szCs w:val="24"/>
          <w:lang w:val="id-ID"/>
        </w:rPr>
        <w:t>)</w:t>
      </w:r>
    </w:p>
    <w:p w:rsidR="00C11CDD" w:rsidRDefault="00C11CDD" w:rsidP="00F914F2">
      <w:pPr>
        <w:shd w:val="clear" w:color="auto" w:fill="FFFFFF"/>
        <w:spacing w:before="80" w:after="80"/>
        <w:ind w:left="10"/>
        <w:jc w:val="center"/>
        <w:rPr>
          <w:rFonts w:ascii="Century" w:hAnsi="Century"/>
          <w:b/>
          <w:i/>
          <w:sz w:val="24"/>
          <w:szCs w:val="24"/>
          <w:lang w:eastAsia="id-ID"/>
        </w:rPr>
      </w:pPr>
    </w:p>
    <w:p w:rsidR="003A5FCC" w:rsidRPr="003A5FCC" w:rsidRDefault="003A5FCC" w:rsidP="00F914F2">
      <w:pPr>
        <w:shd w:val="clear" w:color="auto" w:fill="FFFFFF"/>
        <w:spacing w:before="80" w:after="80"/>
        <w:ind w:left="10"/>
        <w:jc w:val="center"/>
        <w:rPr>
          <w:rFonts w:ascii="Century" w:hAnsi="Century"/>
          <w:b/>
          <w:bCs/>
          <w:i/>
          <w:iCs/>
          <w:color w:val="000000"/>
          <w:sz w:val="24"/>
          <w:szCs w:val="24"/>
          <w:lang w:val="id-ID"/>
        </w:rPr>
      </w:pPr>
      <w:r w:rsidRPr="003A5FCC">
        <w:rPr>
          <w:rFonts w:ascii="Century" w:hAnsi="Century"/>
          <w:b/>
          <w:i/>
          <w:sz w:val="24"/>
          <w:szCs w:val="24"/>
          <w:lang w:eastAsia="id-ID"/>
        </w:rPr>
        <w:t>Rini Suryani</w:t>
      </w:r>
      <w:r w:rsidRPr="003A5FCC">
        <w:rPr>
          <w:rFonts w:ascii="Century" w:hAnsi="Century"/>
          <w:b/>
          <w:i/>
          <w:iCs/>
          <w:smallCaps/>
          <w:color w:val="000000"/>
          <w:sz w:val="24"/>
          <w:szCs w:val="24"/>
          <w:vertAlign w:val="superscript"/>
        </w:rPr>
        <w:t>1</w:t>
      </w:r>
      <w:r w:rsidR="00C13BF6" w:rsidRPr="00717681">
        <w:rPr>
          <w:rFonts w:ascii="Century" w:hAnsi="Century"/>
          <w:b/>
          <w:bCs/>
          <w:i/>
          <w:iCs/>
          <w:color w:val="000000"/>
          <w:sz w:val="24"/>
          <w:szCs w:val="24"/>
          <w:lang w:val="id-ID"/>
        </w:rPr>
        <w:t xml:space="preserve">, </w:t>
      </w:r>
      <w:r w:rsidR="00C11CDD">
        <w:rPr>
          <w:rFonts w:ascii="Century" w:hAnsi="Century"/>
          <w:b/>
          <w:bCs/>
          <w:i/>
          <w:iCs/>
          <w:color w:val="000000"/>
          <w:sz w:val="24"/>
          <w:szCs w:val="24"/>
        </w:rPr>
        <w:t xml:space="preserve"> </w:t>
      </w:r>
      <w:r w:rsidRPr="003A5FCC">
        <w:rPr>
          <w:rFonts w:ascii="Century" w:hAnsi="Century"/>
          <w:b/>
          <w:i/>
          <w:sz w:val="24"/>
          <w:szCs w:val="24"/>
          <w:lang w:eastAsia="id-ID"/>
        </w:rPr>
        <w:t>Mohammad Yaskun², Muhammad Imam Syairozi³</w:t>
      </w:r>
    </w:p>
    <w:p w:rsidR="003A5FCC" w:rsidRPr="004E498B" w:rsidRDefault="006769F4" w:rsidP="00F914F2">
      <w:pPr>
        <w:jc w:val="center"/>
        <w:rPr>
          <w:rFonts w:ascii="Century" w:hAnsi="Century"/>
          <w:i/>
          <w:sz w:val="24"/>
          <w:szCs w:val="24"/>
          <w:lang w:eastAsia="id-ID"/>
        </w:rPr>
      </w:pPr>
      <w:r>
        <w:rPr>
          <w:rFonts w:ascii="Century" w:hAnsi="Century"/>
          <w:i/>
          <w:sz w:val="24"/>
          <w:szCs w:val="24"/>
          <w:lang w:eastAsia="id-ID"/>
        </w:rPr>
        <w:t xml:space="preserve">Prodi Manajemen, </w:t>
      </w:r>
      <w:r w:rsidR="003A5FCC" w:rsidRPr="004E498B">
        <w:rPr>
          <w:rFonts w:ascii="Century" w:hAnsi="Century"/>
          <w:i/>
          <w:sz w:val="24"/>
          <w:szCs w:val="24"/>
          <w:lang w:eastAsia="id-ID"/>
        </w:rPr>
        <w:t>Fakultas Ekonomi</w:t>
      </w:r>
      <w:r>
        <w:rPr>
          <w:rFonts w:ascii="Century" w:hAnsi="Century"/>
          <w:i/>
          <w:sz w:val="24"/>
          <w:szCs w:val="24"/>
          <w:lang w:eastAsia="id-ID"/>
        </w:rPr>
        <w:t xml:space="preserve"> Universitas Islam Lamongan</w:t>
      </w:r>
    </w:p>
    <w:p w:rsidR="00C13BF6" w:rsidRPr="004E498B" w:rsidRDefault="00C13BF6" w:rsidP="00F914F2">
      <w:pPr>
        <w:jc w:val="center"/>
        <w:rPr>
          <w:rFonts w:ascii="Century" w:hAnsi="Century"/>
          <w:i/>
          <w:sz w:val="24"/>
          <w:szCs w:val="24"/>
          <w:lang w:eastAsia="id-ID"/>
        </w:rPr>
      </w:pPr>
      <w:r w:rsidRPr="004E498B">
        <w:rPr>
          <w:rFonts w:ascii="Century" w:hAnsi="Century"/>
          <w:i/>
          <w:sz w:val="24"/>
          <w:szCs w:val="24"/>
        </w:rPr>
        <w:t xml:space="preserve"> </w:t>
      </w:r>
      <w:r w:rsidR="003A5FCC" w:rsidRPr="004E498B">
        <w:rPr>
          <w:rFonts w:ascii="Century" w:hAnsi="Century"/>
          <w:i/>
          <w:sz w:val="24"/>
          <w:szCs w:val="24"/>
          <w:lang w:eastAsia="id-ID"/>
        </w:rPr>
        <w:t xml:space="preserve">Email : </w:t>
      </w:r>
      <w:hyperlink r:id="rId8" w:history="1">
        <w:r w:rsidR="003A5FCC" w:rsidRPr="004E498B">
          <w:rPr>
            <w:rStyle w:val="Hyperlink"/>
            <w:rFonts w:ascii="Century" w:hAnsi="Century"/>
            <w:i/>
            <w:sz w:val="24"/>
            <w:szCs w:val="24"/>
            <w:lang w:eastAsia="id-ID"/>
          </w:rPr>
          <w:t>rinisuryani403@gmail.com</w:t>
        </w:r>
      </w:hyperlink>
    </w:p>
    <w:p w:rsidR="00A04A07" w:rsidRPr="00A04A07" w:rsidRDefault="00A04A07" w:rsidP="00F914F2">
      <w:pPr>
        <w:widowControl/>
        <w:ind w:left="720"/>
        <w:rPr>
          <w:rFonts w:ascii="Century" w:hAnsi="Century"/>
          <w:b/>
          <w:i/>
          <w:color w:val="000000"/>
          <w:sz w:val="24"/>
          <w:szCs w:val="24"/>
        </w:rPr>
      </w:pPr>
    </w:p>
    <w:tbl>
      <w:tblPr>
        <w:tblW w:w="0" w:type="auto"/>
        <w:tblInd w:w="10" w:type="dxa"/>
        <w:tblLayout w:type="fixed"/>
        <w:tblLook w:val="04A0"/>
      </w:tblPr>
      <w:tblGrid>
        <w:gridCol w:w="2933"/>
        <w:gridCol w:w="284"/>
        <w:gridCol w:w="4926"/>
      </w:tblGrid>
      <w:tr w:rsidR="00095B28" w:rsidRPr="00717681" w:rsidTr="0015457B">
        <w:tc>
          <w:tcPr>
            <w:tcW w:w="2933" w:type="dxa"/>
            <w:tcBorders>
              <w:top w:val="double" w:sz="6" w:space="0" w:color="auto"/>
            </w:tcBorders>
            <w:shd w:val="clear" w:color="auto" w:fill="auto"/>
          </w:tcPr>
          <w:p w:rsidR="00717681" w:rsidRPr="00717681" w:rsidRDefault="00717681" w:rsidP="00F914F2">
            <w:pPr>
              <w:spacing w:before="80" w:after="80"/>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284" w:type="dxa"/>
            <w:tcBorders>
              <w:top w:val="double" w:sz="6" w:space="0" w:color="auto"/>
            </w:tcBorders>
            <w:shd w:val="clear" w:color="auto" w:fill="auto"/>
          </w:tcPr>
          <w:p w:rsidR="00095B28" w:rsidRPr="00717681" w:rsidRDefault="00095B28" w:rsidP="00F914F2">
            <w:pPr>
              <w:spacing w:before="80" w:after="80"/>
              <w:rPr>
                <w:rFonts w:ascii="Century" w:hAnsi="Century"/>
                <w:b/>
                <w:sz w:val="22"/>
                <w:szCs w:val="22"/>
              </w:rPr>
            </w:pPr>
          </w:p>
        </w:tc>
        <w:tc>
          <w:tcPr>
            <w:tcW w:w="4926" w:type="dxa"/>
            <w:tcBorders>
              <w:top w:val="double" w:sz="6" w:space="0" w:color="auto"/>
              <w:bottom w:val="single" w:sz="4" w:space="0" w:color="auto"/>
            </w:tcBorders>
            <w:shd w:val="clear" w:color="auto" w:fill="auto"/>
          </w:tcPr>
          <w:p w:rsidR="00095B28" w:rsidRPr="00717681" w:rsidRDefault="00335EB6" w:rsidP="00F914F2">
            <w:pPr>
              <w:spacing w:before="80" w:after="80"/>
              <w:rPr>
                <w:rFonts w:ascii="Century" w:hAnsi="Century"/>
                <w:b/>
                <w:sz w:val="22"/>
                <w:szCs w:val="22"/>
              </w:rPr>
            </w:pPr>
            <w:r w:rsidRPr="00717681">
              <w:rPr>
                <w:rFonts w:ascii="Century" w:hAnsi="Century"/>
                <w:b/>
                <w:sz w:val="22"/>
                <w:szCs w:val="22"/>
              </w:rPr>
              <w:t>Abstrak</w:t>
            </w:r>
            <w:r w:rsidR="002C2E6F">
              <w:rPr>
                <w:rFonts w:ascii="Century" w:hAnsi="Century"/>
                <w:sz w:val="22"/>
                <w:szCs w:val="22"/>
              </w:rPr>
              <w:t xml:space="preserve"> </w:t>
            </w:r>
          </w:p>
        </w:tc>
      </w:tr>
      <w:tr w:rsidR="009D401F" w:rsidRPr="00717681" w:rsidTr="0015457B">
        <w:tc>
          <w:tcPr>
            <w:tcW w:w="2933" w:type="dxa"/>
            <w:shd w:val="clear" w:color="auto" w:fill="auto"/>
          </w:tcPr>
          <w:p w:rsidR="009D401F" w:rsidRPr="0015457B" w:rsidRDefault="0015457B" w:rsidP="00F914F2">
            <w:pPr>
              <w:spacing w:before="80" w:after="80"/>
              <w:rPr>
                <w:rFonts w:ascii="Century" w:hAnsi="Century"/>
                <w:sz w:val="22"/>
                <w:szCs w:val="22"/>
                <w:lang w:val="id-ID"/>
              </w:rPr>
            </w:pPr>
            <w:r w:rsidRPr="00CA45B4">
              <w:rPr>
                <w:rFonts w:ascii="Century" w:hAnsi="Century"/>
                <w:szCs w:val="22"/>
                <w:lang w:val="id-ID"/>
              </w:rPr>
              <w:t>https://jurnalekonomi.unisla.ac.id/index.php/jekma</w:t>
            </w:r>
          </w:p>
        </w:tc>
        <w:tc>
          <w:tcPr>
            <w:tcW w:w="284" w:type="dxa"/>
            <w:shd w:val="clear" w:color="auto" w:fill="auto"/>
          </w:tcPr>
          <w:p w:rsidR="009D401F" w:rsidRPr="00717681" w:rsidRDefault="009D401F" w:rsidP="00F914F2">
            <w:pPr>
              <w:spacing w:before="80" w:after="80"/>
              <w:rPr>
                <w:rFonts w:ascii="Century" w:hAnsi="Century"/>
                <w:sz w:val="22"/>
                <w:szCs w:val="22"/>
                <w:lang w:val="id-ID"/>
              </w:rPr>
            </w:pPr>
          </w:p>
        </w:tc>
        <w:tc>
          <w:tcPr>
            <w:tcW w:w="4926" w:type="dxa"/>
            <w:vMerge w:val="restart"/>
            <w:shd w:val="clear" w:color="auto" w:fill="auto"/>
          </w:tcPr>
          <w:p w:rsidR="00964C28" w:rsidRPr="00964C28" w:rsidRDefault="00964C28" w:rsidP="00F914F2">
            <w:pPr>
              <w:jc w:val="both"/>
              <w:rPr>
                <w:rFonts w:ascii="Century" w:hAnsi="Century"/>
                <w:sz w:val="22"/>
                <w:szCs w:val="22"/>
              </w:rPr>
            </w:pPr>
            <w:r w:rsidRPr="00964C28">
              <w:rPr>
                <w:rFonts w:ascii="Century" w:hAnsi="Century"/>
                <w:sz w:val="22"/>
                <w:szCs w:val="22"/>
              </w:rPr>
              <w:t xml:space="preserve">Penelitian ini merupakan jenis penelitian kuantitatif pada KPRI Budi Luhur Lamongan dengan judul “Pengaruh Penerapan Strategi </w:t>
            </w:r>
            <w:r w:rsidRPr="00964C28">
              <w:rPr>
                <w:rFonts w:ascii="Century" w:hAnsi="Century"/>
                <w:i/>
                <w:sz w:val="22"/>
                <w:szCs w:val="22"/>
              </w:rPr>
              <w:t>Customer Relationship Marketing</w:t>
            </w:r>
            <w:r w:rsidRPr="00964C28">
              <w:rPr>
                <w:rFonts w:ascii="Century" w:hAnsi="Century"/>
                <w:sz w:val="22"/>
                <w:szCs w:val="22"/>
              </w:rPr>
              <w:t xml:space="preserve"> Terhadap Kepuasan Nasabah Pada KPRI Budi Luhur Lamongan”. Tujuan skripsi ini adalah untuk mengatahui hubungan variabel </w:t>
            </w:r>
            <w:r w:rsidRPr="00964C28">
              <w:rPr>
                <w:rFonts w:ascii="Century" w:hAnsi="Century"/>
                <w:i/>
                <w:sz w:val="22"/>
                <w:szCs w:val="22"/>
              </w:rPr>
              <w:t>Customer Relationship Marketing</w:t>
            </w:r>
            <w:r w:rsidRPr="00964C28">
              <w:rPr>
                <w:rFonts w:ascii="Century" w:hAnsi="Century"/>
                <w:sz w:val="22"/>
                <w:szCs w:val="22"/>
              </w:rPr>
              <w:t xml:space="preserve"> terhadap kepuasan nasabah baik secara bersama-sama ataupun sebagian pada KPRI Budi Luhur Lamongan pada tahun 2016 sampai dengan tahun 2019. Dari variabel penelitian ini akan diperoleh variabel mana yang paling dominan terhadap kepuasan nasabah. Obyek penelitian menggunakan metode observasi, wawancara, dan dokumentasi. Sedangkan teknik analisa data menggunakan Uji Validitas, Uji Reliabilitas, Uji Asumsi Klasik, Analisis Regresi Linear Berganda, Uji Korelasi, Koefisien Determinasi, Uji t, Uji F. Kesimpulan dari penelitian ini adalah untuk mengatahui hubungan variabel </w:t>
            </w:r>
            <w:r w:rsidRPr="00964C28">
              <w:rPr>
                <w:rFonts w:ascii="Century" w:hAnsi="Century"/>
                <w:i/>
                <w:sz w:val="22"/>
                <w:szCs w:val="22"/>
              </w:rPr>
              <w:t>Customer Relationship Marketing</w:t>
            </w:r>
            <w:r w:rsidRPr="00964C28">
              <w:rPr>
                <w:rFonts w:ascii="Century" w:hAnsi="Century"/>
                <w:sz w:val="22"/>
                <w:szCs w:val="22"/>
              </w:rPr>
              <w:t xml:space="preserve"> terhadap kepuasan nasabah baik secara bersama-sama ataupun sebagian pada KPRI Budi Luhur Lamongan pada tahun 2016 sampai dengan tahun 2019. Dari variabel penelitian ini akan diperoleh variabel manakah yang paling dominan terhadap kepuasan nasabah. </w:t>
            </w:r>
          </w:p>
          <w:p w:rsidR="009D401F" w:rsidRDefault="009D401F" w:rsidP="00F914F2">
            <w:pPr>
              <w:spacing w:before="80" w:after="80"/>
              <w:jc w:val="both"/>
              <w:rPr>
                <w:rFonts w:ascii="Century" w:hAnsi="Century"/>
                <w:color w:val="000000"/>
                <w:sz w:val="22"/>
                <w:szCs w:val="22"/>
              </w:rPr>
            </w:pPr>
          </w:p>
          <w:p w:rsidR="0015457B" w:rsidRPr="00717681" w:rsidRDefault="0015457B" w:rsidP="00F914F2">
            <w:pPr>
              <w:spacing w:before="80" w:after="80"/>
              <w:jc w:val="both"/>
              <w:rPr>
                <w:rFonts w:ascii="Century" w:hAnsi="Century"/>
                <w:color w:val="000000"/>
                <w:sz w:val="22"/>
                <w:szCs w:val="22"/>
              </w:rPr>
            </w:pPr>
          </w:p>
        </w:tc>
      </w:tr>
      <w:tr w:rsidR="009D401F" w:rsidRPr="00717681" w:rsidTr="0015457B">
        <w:tc>
          <w:tcPr>
            <w:tcW w:w="2933" w:type="dxa"/>
            <w:shd w:val="clear" w:color="auto" w:fill="auto"/>
          </w:tcPr>
          <w:p w:rsidR="009D401F" w:rsidRPr="00717681" w:rsidRDefault="009D401F" w:rsidP="00F914F2">
            <w:pPr>
              <w:spacing w:before="80" w:after="80"/>
              <w:rPr>
                <w:rFonts w:ascii="Century" w:hAnsi="Century"/>
                <w:sz w:val="22"/>
                <w:szCs w:val="22"/>
              </w:rPr>
            </w:pPr>
          </w:p>
        </w:tc>
        <w:tc>
          <w:tcPr>
            <w:tcW w:w="284" w:type="dxa"/>
            <w:shd w:val="clear" w:color="auto" w:fill="auto"/>
          </w:tcPr>
          <w:p w:rsidR="009D401F" w:rsidRPr="00717681" w:rsidRDefault="009D401F" w:rsidP="00F914F2">
            <w:pPr>
              <w:spacing w:before="80" w:after="80"/>
              <w:rPr>
                <w:rFonts w:ascii="Century" w:hAnsi="Century"/>
                <w:sz w:val="22"/>
                <w:szCs w:val="22"/>
                <w:lang w:val="id-ID"/>
              </w:rPr>
            </w:pPr>
          </w:p>
        </w:tc>
        <w:tc>
          <w:tcPr>
            <w:tcW w:w="4926" w:type="dxa"/>
            <w:vMerge/>
            <w:shd w:val="clear" w:color="auto" w:fill="auto"/>
          </w:tcPr>
          <w:p w:rsidR="009D401F" w:rsidRPr="00717681" w:rsidRDefault="009D401F" w:rsidP="00F914F2">
            <w:pPr>
              <w:spacing w:before="80" w:after="80"/>
              <w:rPr>
                <w:rFonts w:ascii="Century" w:hAnsi="Century"/>
                <w:sz w:val="22"/>
                <w:szCs w:val="22"/>
                <w:lang w:val="id-ID"/>
              </w:rPr>
            </w:pPr>
          </w:p>
        </w:tc>
      </w:tr>
      <w:tr w:rsidR="009D401F" w:rsidRPr="00717681" w:rsidTr="0015457B">
        <w:tc>
          <w:tcPr>
            <w:tcW w:w="2933" w:type="dxa"/>
            <w:shd w:val="clear" w:color="auto" w:fill="auto"/>
          </w:tcPr>
          <w:p w:rsidR="009D401F" w:rsidRPr="00717681" w:rsidRDefault="009D401F" w:rsidP="00F914F2">
            <w:pPr>
              <w:spacing w:before="80" w:after="80"/>
              <w:rPr>
                <w:rFonts w:ascii="Century" w:hAnsi="Century"/>
                <w:sz w:val="22"/>
                <w:szCs w:val="22"/>
              </w:rPr>
            </w:pPr>
          </w:p>
        </w:tc>
        <w:tc>
          <w:tcPr>
            <w:tcW w:w="284" w:type="dxa"/>
            <w:shd w:val="clear" w:color="auto" w:fill="auto"/>
          </w:tcPr>
          <w:p w:rsidR="009D401F" w:rsidRPr="00717681" w:rsidRDefault="009D401F" w:rsidP="00F914F2">
            <w:pPr>
              <w:spacing w:before="80" w:after="80"/>
              <w:rPr>
                <w:rFonts w:ascii="Century" w:hAnsi="Century"/>
                <w:sz w:val="22"/>
                <w:szCs w:val="22"/>
                <w:lang w:val="id-ID"/>
              </w:rPr>
            </w:pPr>
          </w:p>
        </w:tc>
        <w:tc>
          <w:tcPr>
            <w:tcW w:w="4926" w:type="dxa"/>
            <w:vMerge/>
            <w:shd w:val="clear" w:color="auto" w:fill="auto"/>
          </w:tcPr>
          <w:p w:rsidR="009D401F" w:rsidRPr="00717681" w:rsidRDefault="009D401F" w:rsidP="00F914F2">
            <w:pPr>
              <w:spacing w:before="80" w:after="80"/>
              <w:rPr>
                <w:rFonts w:ascii="Century" w:hAnsi="Century"/>
                <w:sz w:val="22"/>
                <w:szCs w:val="22"/>
                <w:lang w:val="id-ID"/>
              </w:rPr>
            </w:pPr>
          </w:p>
        </w:tc>
      </w:tr>
      <w:tr w:rsidR="009D401F" w:rsidRPr="00717681" w:rsidTr="0015457B">
        <w:tc>
          <w:tcPr>
            <w:tcW w:w="2933" w:type="dxa"/>
            <w:tcBorders>
              <w:bottom w:val="single" w:sz="4" w:space="0" w:color="auto"/>
            </w:tcBorders>
            <w:shd w:val="clear" w:color="auto" w:fill="auto"/>
          </w:tcPr>
          <w:p w:rsidR="009D401F" w:rsidRPr="00717681" w:rsidRDefault="009D401F" w:rsidP="00F914F2">
            <w:pPr>
              <w:spacing w:before="80" w:after="80"/>
              <w:rPr>
                <w:rFonts w:ascii="Century" w:hAnsi="Century"/>
                <w:sz w:val="22"/>
                <w:szCs w:val="22"/>
                <w:lang w:val="id-ID"/>
              </w:rPr>
            </w:pPr>
          </w:p>
        </w:tc>
        <w:tc>
          <w:tcPr>
            <w:tcW w:w="284" w:type="dxa"/>
            <w:shd w:val="clear" w:color="auto" w:fill="auto"/>
          </w:tcPr>
          <w:p w:rsidR="009D401F" w:rsidRPr="00717681" w:rsidRDefault="009D401F" w:rsidP="00F914F2">
            <w:pPr>
              <w:spacing w:before="80" w:after="80"/>
              <w:rPr>
                <w:rFonts w:ascii="Century" w:hAnsi="Century"/>
                <w:sz w:val="22"/>
                <w:szCs w:val="22"/>
                <w:lang w:val="id-ID"/>
              </w:rPr>
            </w:pPr>
          </w:p>
        </w:tc>
        <w:tc>
          <w:tcPr>
            <w:tcW w:w="4926" w:type="dxa"/>
            <w:vMerge/>
            <w:shd w:val="clear" w:color="auto" w:fill="auto"/>
          </w:tcPr>
          <w:p w:rsidR="009D401F" w:rsidRPr="00717681" w:rsidRDefault="009D401F" w:rsidP="00F914F2">
            <w:pPr>
              <w:spacing w:before="80" w:after="80"/>
              <w:rPr>
                <w:rFonts w:ascii="Century" w:hAnsi="Century"/>
                <w:sz w:val="22"/>
                <w:szCs w:val="22"/>
                <w:lang w:val="id-ID"/>
              </w:rPr>
            </w:pPr>
          </w:p>
        </w:tc>
      </w:tr>
      <w:tr w:rsidR="009D401F" w:rsidRPr="00717681" w:rsidTr="0015457B">
        <w:trPr>
          <w:trHeight w:val="504"/>
        </w:trPr>
        <w:tc>
          <w:tcPr>
            <w:tcW w:w="2933" w:type="dxa"/>
            <w:tcBorders>
              <w:top w:val="single" w:sz="4" w:space="0" w:color="auto"/>
            </w:tcBorders>
            <w:shd w:val="clear" w:color="auto" w:fill="auto"/>
            <w:vAlign w:val="center"/>
          </w:tcPr>
          <w:p w:rsidR="009D401F" w:rsidRPr="00717681" w:rsidRDefault="009D401F" w:rsidP="00F914F2">
            <w:pPr>
              <w:spacing w:before="80" w:after="80"/>
              <w:rPr>
                <w:rFonts w:ascii="Century" w:hAnsi="Century"/>
                <w:b/>
                <w:sz w:val="22"/>
                <w:szCs w:val="22"/>
              </w:rPr>
            </w:pPr>
            <w:r w:rsidRPr="00717681">
              <w:rPr>
                <w:rFonts w:ascii="Century" w:hAnsi="Century"/>
                <w:b/>
                <w:sz w:val="22"/>
                <w:szCs w:val="22"/>
              </w:rPr>
              <w:t>Kata Kunci:</w:t>
            </w:r>
          </w:p>
        </w:tc>
        <w:tc>
          <w:tcPr>
            <w:tcW w:w="284" w:type="dxa"/>
            <w:shd w:val="clear" w:color="auto" w:fill="auto"/>
          </w:tcPr>
          <w:p w:rsidR="009D401F" w:rsidRPr="00717681" w:rsidRDefault="009D401F" w:rsidP="00F914F2">
            <w:pPr>
              <w:spacing w:before="80" w:after="80"/>
              <w:rPr>
                <w:rFonts w:ascii="Century" w:hAnsi="Century"/>
                <w:sz w:val="22"/>
                <w:szCs w:val="22"/>
                <w:lang w:val="id-ID"/>
              </w:rPr>
            </w:pPr>
          </w:p>
        </w:tc>
        <w:tc>
          <w:tcPr>
            <w:tcW w:w="4926" w:type="dxa"/>
            <w:vMerge/>
            <w:shd w:val="clear" w:color="auto" w:fill="auto"/>
          </w:tcPr>
          <w:p w:rsidR="009D401F" w:rsidRPr="00717681" w:rsidRDefault="009D401F" w:rsidP="00F914F2">
            <w:pPr>
              <w:spacing w:before="80" w:after="80"/>
              <w:rPr>
                <w:rFonts w:ascii="Century" w:hAnsi="Century"/>
                <w:sz w:val="22"/>
                <w:szCs w:val="22"/>
                <w:lang w:val="id-ID"/>
              </w:rPr>
            </w:pPr>
          </w:p>
        </w:tc>
      </w:tr>
      <w:tr w:rsidR="009D401F" w:rsidRPr="00717681" w:rsidTr="0015457B">
        <w:tc>
          <w:tcPr>
            <w:tcW w:w="2933" w:type="dxa"/>
            <w:shd w:val="clear" w:color="auto" w:fill="auto"/>
          </w:tcPr>
          <w:p w:rsidR="003A5FCC" w:rsidRPr="003A5FCC" w:rsidRDefault="003A5FCC" w:rsidP="00F914F2">
            <w:pPr>
              <w:jc w:val="both"/>
              <w:rPr>
                <w:rFonts w:ascii="Century" w:hAnsi="Century"/>
                <w:i/>
                <w:sz w:val="22"/>
                <w:szCs w:val="22"/>
              </w:rPr>
            </w:pPr>
            <w:r w:rsidRPr="003A5FCC">
              <w:rPr>
                <w:rFonts w:ascii="Century" w:hAnsi="Century"/>
                <w:i/>
                <w:sz w:val="22"/>
                <w:szCs w:val="22"/>
              </w:rPr>
              <w:t>Kepercayaan, Komitmen, Komunikasi, Penanganan Masalah, Kepuasan Nasabah</w:t>
            </w:r>
          </w:p>
          <w:p w:rsidR="009D401F" w:rsidRPr="00717681" w:rsidRDefault="009D401F" w:rsidP="00F914F2">
            <w:pPr>
              <w:spacing w:before="80" w:after="80"/>
              <w:rPr>
                <w:rFonts w:ascii="Century" w:hAnsi="Century"/>
                <w:i/>
                <w:sz w:val="22"/>
                <w:szCs w:val="22"/>
                <w:lang w:val="id-ID"/>
              </w:rPr>
            </w:pPr>
          </w:p>
        </w:tc>
        <w:tc>
          <w:tcPr>
            <w:tcW w:w="284" w:type="dxa"/>
            <w:shd w:val="clear" w:color="auto" w:fill="auto"/>
          </w:tcPr>
          <w:p w:rsidR="009D401F" w:rsidRPr="00717681" w:rsidRDefault="009D401F" w:rsidP="00F914F2">
            <w:pPr>
              <w:spacing w:before="80" w:after="80"/>
              <w:rPr>
                <w:rFonts w:ascii="Century" w:hAnsi="Century"/>
                <w:sz w:val="22"/>
                <w:szCs w:val="22"/>
                <w:lang w:val="id-ID"/>
              </w:rPr>
            </w:pPr>
          </w:p>
        </w:tc>
        <w:tc>
          <w:tcPr>
            <w:tcW w:w="4926" w:type="dxa"/>
            <w:vMerge/>
            <w:shd w:val="clear" w:color="auto" w:fill="auto"/>
          </w:tcPr>
          <w:p w:rsidR="009D401F" w:rsidRPr="00717681" w:rsidRDefault="009D401F" w:rsidP="00F914F2">
            <w:pPr>
              <w:spacing w:before="80" w:after="80"/>
              <w:rPr>
                <w:rFonts w:ascii="Century" w:hAnsi="Century"/>
                <w:sz w:val="22"/>
                <w:szCs w:val="22"/>
                <w:lang w:val="id-ID"/>
              </w:rPr>
            </w:pPr>
          </w:p>
        </w:tc>
      </w:tr>
      <w:tr w:rsidR="009D401F" w:rsidRPr="00717681" w:rsidTr="0015457B">
        <w:tc>
          <w:tcPr>
            <w:tcW w:w="2933" w:type="dxa"/>
            <w:shd w:val="clear" w:color="auto" w:fill="auto"/>
          </w:tcPr>
          <w:p w:rsidR="009D401F" w:rsidRDefault="009D401F" w:rsidP="00F914F2">
            <w:pPr>
              <w:spacing w:before="80" w:after="80"/>
              <w:rPr>
                <w:rFonts w:ascii="Century" w:hAnsi="Century"/>
                <w:i/>
                <w:sz w:val="22"/>
                <w:szCs w:val="22"/>
              </w:rPr>
            </w:pPr>
          </w:p>
          <w:p w:rsidR="0015457B" w:rsidRPr="0015457B" w:rsidRDefault="0015457B" w:rsidP="00F914F2">
            <w:pPr>
              <w:spacing w:before="80" w:after="80"/>
              <w:rPr>
                <w:rFonts w:ascii="Century" w:hAnsi="Century"/>
                <w:i/>
                <w:sz w:val="22"/>
                <w:szCs w:val="22"/>
              </w:rPr>
            </w:pPr>
          </w:p>
        </w:tc>
        <w:tc>
          <w:tcPr>
            <w:tcW w:w="284" w:type="dxa"/>
            <w:shd w:val="clear" w:color="auto" w:fill="auto"/>
          </w:tcPr>
          <w:p w:rsidR="009D401F" w:rsidRPr="00717681" w:rsidRDefault="009D401F" w:rsidP="00F914F2">
            <w:pPr>
              <w:spacing w:before="80" w:after="80"/>
              <w:rPr>
                <w:rFonts w:ascii="Century" w:hAnsi="Century"/>
                <w:sz w:val="22"/>
                <w:szCs w:val="22"/>
                <w:lang w:val="id-ID"/>
              </w:rPr>
            </w:pPr>
          </w:p>
        </w:tc>
        <w:tc>
          <w:tcPr>
            <w:tcW w:w="4926" w:type="dxa"/>
            <w:vMerge/>
            <w:shd w:val="clear" w:color="auto" w:fill="auto"/>
          </w:tcPr>
          <w:p w:rsidR="009D401F" w:rsidRPr="00717681" w:rsidRDefault="009D401F" w:rsidP="00F914F2">
            <w:pPr>
              <w:spacing w:before="80" w:after="80"/>
              <w:rPr>
                <w:rFonts w:ascii="Century" w:hAnsi="Century"/>
                <w:sz w:val="22"/>
                <w:szCs w:val="22"/>
                <w:lang w:val="id-ID"/>
              </w:rPr>
            </w:pPr>
          </w:p>
        </w:tc>
      </w:tr>
      <w:tr w:rsidR="00BE1008" w:rsidRPr="00717681" w:rsidTr="0015457B">
        <w:tc>
          <w:tcPr>
            <w:tcW w:w="2933" w:type="dxa"/>
            <w:vMerge w:val="restart"/>
            <w:tcBorders>
              <w:top w:val="single" w:sz="4" w:space="0" w:color="auto"/>
              <w:bottom w:val="single" w:sz="4" w:space="0" w:color="auto"/>
            </w:tcBorders>
            <w:shd w:val="clear" w:color="auto" w:fill="auto"/>
          </w:tcPr>
          <w:p w:rsidR="00964C28" w:rsidRPr="00964C28" w:rsidRDefault="00A8417C" w:rsidP="00F914F2">
            <w:pPr>
              <w:pStyle w:val="HTMLPreformatted"/>
              <w:rPr>
                <w:rFonts w:cs="Courier New"/>
              </w:rPr>
            </w:pPr>
            <w:r w:rsidRPr="00717681">
              <w:rPr>
                <w:rFonts w:ascii="Century" w:hAnsi="Century"/>
                <w:b/>
                <w:bCs/>
                <w:sz w:val="22"/>
                <w:szCs w:val="22"/>
              </w:rPr>
              <w:lastRenderedPageBreak/>
              <w:t>Keywords :</w:t>
            </w:r>
            <w:r w:rsidRPr="00717681">
              <w:rPr>
                <w:rFonts w:ascii="Century" w:hAnsi="Century"/>
                <w:sz w:val="22"/>
                <w:szCs w:val="22"/>
              </w:rPr>
              <w:t xml:space="preserve"> </w:t>
            </w:r>
            <w:r w:rsidR="00964C28" w:rsidRPr="00964C28">
              <w:rPr>
                <w:rFonts w:ascii="Century" w:hAnsi="Century" w:cs="Courier New"/>
                <w:i/>
                <w:sz w:val="22"/>
                <w:szCs w:val="22"/>
              </w:rPr>
              <w:t>Trust, Commitment, Communication, Handling Problems, Customer Satisfaction</w:t>
            </w:r>
          </w:p>
          <w:p w:rsidR="00A8417C" w:rsidRPr="00717681" w:rsidRDefault="00A8417C" w:rsidP="00F914F2">
            <w:pPr>
              <w:spacing w:before="80" w:after="80"/>
              <w:rPr>
                <w:rFonts w:ascii="Century" w:hAnsi="Century"/>
                <w:sz w:val="22"/>
                <w:szCs w:val="22"/>
              </w:rPr>
            </w:pPr>
          </w:p>
        </w:tc>
        <w:tc>
          <w:tcPr>
            <w:tcW w:w="284" w:type="dxa"/>
            <w:shd w:val="clear" w:color="auto" w:fill="auto"/>
          </w:tcPr>
          <w:p w:rsidR="00BE1008" w:rsidRPr="00717681" w:rsidRDefault="00BE1008" w:rsidP="00F914F2">
            <w:pPr>
              <w:spacing w:before="80" w:after="80"/>
              <w:rPr>
                <w:rFonts w:ascii="Century" w:hAnsi="Century"/>
                <w:sz w:val="22"/>
                <w:szCs w:val="22"/>
                <w:lang w:val="id-ID"/>
              </w:rPr>
            </w:pPr>
          </w:p>
        </w:tc>
        <w:tc>
          <w:tcPr>
            <w:tcW w:w="4926" w:type="dxa"/>
            <w:tcBorders>
              <w:top w:val="double" w:sz="4" w:space="0" w:color="auto"/>
              <w:bottom w:val="single" w:sz="4" w:space="0" w:color="auto"/>
            </w:tcBorders>
            <w:shd w:val="clear" w:color="auto" w:fill="auto"/>
          </w:tcPr>
          <w:p w:rsidR="00BE1008" w:rsidRPr="00717681" w:rsidRDefault="00335EB6" w:rsidP="00F914F2">
            <w:pPr>
              <w:spacing w:before="80" w:after="80"/>
              <w:rPr>
                <w:rFonts w:ascii="Century" w:hAnsi="Century"/>
                <w:sz w:val="22"/>
                <w:szCs w:val="22"/>
              </w:rPr>
            </w:pPr>
            <w:r w:rsidRPr="00717681">
              <w:rPr>
                <w:rFonts w:ascii="Century" w:hAnsi="Century"/>
                <w:b/>
                <w:i/>
                <w:sz w:val="22"/>
                <w:szCs w:val="22"/>
              </w:rPr>
              <w:t>Abstract</w:t>
            </w:r>
            <w:r w:rsidRPr="00717681">
              <w:rPr>
                <w:rFonts w:ascii="Century" w:hAnsi="Century"/>
                <w:b/>
                <w:sz w:val="22"/>
                <w:szCs w:val="22"/>
              </w:rPr>
              <w:t xml:space="preserve"> </w:t>
            </w:r>
          </w:p>
        </w:tc>
      </w:tr>
      <w:tr w:rsidR="00BE1008" w:rsidRPr="00717681" w:rsidTr="0015457B">
        <w:tc>
          <w:tcPr>
            <w:tcW w:w="2933" w:type="dxa"/>
            <w:vMerge/>
            <w:shd w:val="clear" w:color="auto" w:fill="auto"/>
          </w:tcPr>
          <w:p w:rsidR="00BE1008" w:rsidRPr="00717681" w:rsidRDefault="00BE1008" w:rsidP="00F914F2">
            <w:pPr>
              <w:spacing w:before="80" w:after="80"/>
              <w:rPr>
                <w:rFonts w:ascii="Century" w:hAnsi="Century"/>
                <w:sz w:val="22"/>
                <w:szCs w:val="22"/>
              </w:rPr>
            </w:pPr>
          </w:p>
        </w:tc>
        <w:tc>
          <w:tcPr>
            <w:tcW w:w="284" w:type="dxa"/>
            <w:shd w:val="clear" w:color="auto" w:fill="auto"/>
          </w:tcPr>
          <w:p w:rsidR="00BE1008" w:rsidRPr="00717681" w:rsidRDefault="00BE1008" w:rsidP="00F914F2">
            <w:pPr>
              <w:spacing w:before="80" w:after="80"/>
              <w:rPr>
                <w:rFonts w:ascii="Century" w:hAnsi="Century"/>
                <w:sz w:val="22"/>
                <w:szCs w:val="22"/>
                <w:lang w:val="id-ID"/>
              </w:rPr>
            </w:pPr>
          </w:p>
        </w:tc>
        <w:tc>
          <w:tcPr>
            <w:tcW w:w="4926" w:type="dxa"/>
            <w:vMerge w:val="restart"/>
            <w:tcBorders>
              <w:top w:val="single" w:sz="4" w:space="0" w:color="auto"/>
            </w:tcBorders>
            <w:shd w:val="clear" w:color="auto" w:fill="auto"/>
          </w:tcPr>
          <w:p w:rsidR="00964C28" w:rsidRPr="00964C28" w:rsidRDefault="00964C28" w:rsidP="00F914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Century" w:hAnsi="Century" w:cs="Courier New"/>
                <w:sz w:val="22"/>
                <w:szCs w:val="22"/>
              </w:rPr>
            </w:pPr>
            <w:r w:rsidRPr="00964C28">
              <w:rPr>
                <w:rFonts w:ascii="Century" w:hAnsi="Century" w:cs="Courier New"/>
                <w:sz w:val="22"/>
                <w:szCs w:val="22"/>
              </w:rPr>
              <w:t>This research is a type of quantitative research on KPRI Budi Luhur Lamongan with the title "Effect of Application of Customer Relationship Marketing Strategy on Customer Satisfaction on KPRI Budi Luhur Lamongan". The purpose of this thesis is to know the relationship between Customer Relationship Marketing variables and customer satisfaction both together or in part at KPRI Budi Luhur Lamongan in 2016 to 2019. From this research variable, we will get the most dominant variable on customer satisfaction. The research object uses the method of observation, interviews, and documentation. While the data analysis technique uses validity test, reliability test, classic assumption test, multiple linear regression analysis, correlation test, coefficient of determination, t test, F test. The conclusion of this research is to know the relationship between Customer Relationship Marketing variables to customer satisfaction both together in part or in KPRI Budi Luhur Lamongan in 2016 to 2019. From this research variable, it will be obtained which variable is the most dominant to customer satisfaction.</w:t>
            </w:r>
          </w:p>
          <w:p w:rsidR="00335EB6" w:rsidRPr="00717681" w:rsidRDefault="00335EB6" w:rsidP="00F914F2">
            <w:pPr>
              <w:spacing w:before="80" w:after="80"/>
              <w:jc w:val="both"/>
              <w:rPr>
                <w:rFonts w:ascii="Century" w:hAnsi="Century"/>
                <w:b/>
                <w:sz w:val="22"/>
                <w:szCs w:val="22"/>
              </w:rPr>
            </w:pPr>
          </w:p>
        </w:tc>
      </w:tr>
      <w:tr w:rsidR="00FC7E9A" w:rsidRPr="00717681" w:rsidTr="0015457B">
        <w:trPr>
          <w:trHeight w:val="504"/>
        </w:trPr>
        <w:tc>
          <w:tcPr>
            <w:tcW w:w="2933" w:type="dxa"/>
            <w:vMerge w:val="restart"/>
            <w:shd w:val="clear" w:color="auto" w:fill="auto"/>
          </w:tcPr>
          <w:p w:rsidR="00FC7E9A" w:rsidRPr="00717681" w:rsidRDefault="00FC7E9A" w:rsidP="00F914F2">
            <w:pPr>
              <w:spacing w:before="80" w:after="80"/>
              <w:rPr>
                <w:rFonts w:ascii="Century" w:hAnsi="Century"/>
                <w:b/>
                <w:sz w:val="22"/>
                <w:szCs w:val="22"/>
              </w:rPr>
            </w:pPr>
          </w:p>
        </w:tc>
        <w:tc>
          <w:tcPr>
            <w:tcW w:w="284" w:type="dxa"/>
            <w:shd w:val="clear" w:color="auto" w:fill="auto"/>
          </w:tcPr>
          <w:p w:rsidR="00FC7E9A" w:rsidRPr="00717681" w:rsidRDefault="00FC7E9A" w:rsidP="00F914F2">
            <w:pPr>
              <w:spacing w:before="80" w:after="80"/>
              <w:rPr>
                <w:rFonts w:ascii="Century" w:hAnsi="Century"/>
                <w:sz w:val="22"/>
                <w:szCs w:val="22"/>
                <w:lang w:val="id-ID"/>
              </w:rPr>
            </w:pPr>
          </w:p>
        </w:tc>
        <w:tc>
          <w:tcPr>
            <w:tcW w:w="4926" w:type="dxa"/>
            <w:vMerge/>
            <w:shd w:val="clear" w:color="auto" w:fill="auto"/>
          </w:tcPr>
          <w:p w:rsidR="00FC7E9A" w:rsidRPr="00717681" w:rsidRDefault="00FC7E9A" w:rsidP="00F914F2">
            <w:pPr>
              <w:spacing w:before="80" w:after="80"/>
              <w:jc w:val="both"/>
              <w:rPr>
                <w:rFonts w:ascii="Century" w:hAnsi="Century"/>
                <w:sz w:val="22"/>
                <w:szCs w:val="22"/>
                <w:lang w:val="id-ID"/>
              </w:rPr>
            </w:pPr>
          </w:p>
        </w:tc>
      </w:tr>
      <w:tr w:rsidR="00FC7E9A" w:rsidRPr="00717681" w:rsidTr="0015457B">
        <w:tc>
          <w:tcPr>
            <w:tcW w:w="2933" w:type="dxa"/>
            <w:vMerge/>
            <w:tcBorders>
              <w:bottom w:val="double" w:sz="4" w:space="0" w:color="auto"/>
            </w:tcBorders>
            <w:shd w:val="clear" w:color="auto" w:fill="auto"/>
          </w:tcPr>
          <w:p w:rsidR="00FC7E9A" w:rsidRPr="00717681" w:rsidRDefault="00FC7E9A" w:rsidP="00F914F2">
            <w:pPr>
              <w:spacing w:before="80" w:after="80"/>
              <w:rPr>
                <w:rFonts w:ascii="Century" w:hAnsi="Century"/>
                <w:sz w:val="22"/>
                <w:szCs w:val="22"/>
                <w:lang w:val="id-ID"/>
              </w:rPr>
            </w:pPr>
          </w:p>
        </w:tc>
        <w:tc>
          <w:tcPr>
            <w:tcW w:w="284" w:type="dxa"/>
            <w:tcBorders>
              <w:bottom w:val="double" w:sz="4" w:space="0" w:color="auto"/>
            </w:tcBorders>
            <w:shd w:val="clear" w:color="auto" w:fill="auto"/>
          </w:tcPr>
          <w:p w:rsidR="00FC7E9A" w:rsidRPr="00717681" w:rsidRDefault="00FC7E9A" w:rsidP="00F914F2">
            <w:pPr>
              <w:spacing w:before="80" w:after="80"/>
              <w:rPr>
                <w:rFonts w:ascii="Century" w:hAnsi="Century"/>
                <w:sz w:val="22"/>
                <w:szCs w:val="22"/>
                <w:lang w:val="id-ID"/>
              </w:rPr>
            </w:pPr>
          </w:p>
        </w:tc>
        <w:tc>
          <w:tcPr>
            <w:tcW w:w="4926" w:type="dxa"/>
            <w:vMerge/>
            <w:tcBorders>
              <w:bottom w:val="double" w:sz="4" w:space="0" w:color="auto"/>
            </w:tcBorders>
            <w:shd w:val="clear" w:color="auto" w:fill="auto"/>
          </w:tcPr>
          <w:p w:rsidR="00FC7E9A" w:rsidRPr="00717681" w:rsidRDefault="00FC7E9A" w:rsidP="00F914F2">
            <w:pPr>
              <w:spacing w:before="80" w:after="80"/>
              <w:rPr>
                <w:rFonts w:ascii="Century" w:hAnsi="Century"/>
                <w:sz w:val="22"/>
                <w:szCs w:val="22"/>
                <w:lang w:val="id-ID"/>
              </w:rPr>
            </w:pPr>
          </w:p>
        </w:tc>
      </w:tr>
    </w:tbl>
    <w:p w:rsidR="00F26155" w:rsidRDefault="00F26155" w:rsidP="00F914F2">
      <w:pPr>
        <w:pStyle w:val="Heading1"/>
        <w:spacing w:before="80" w:after="80"/>
        <w:jc w:val="both"/>
        <w:rPr>
          <w:rFonts w:ascii="Century" w:hAnsi="Century"/>
          <w:sz w:val="24"/>
          <w:szCs w:val="24"/>
        </w:rPr>
      </w:pPr>
    </w:p>
    <w:p w:rsidR="00F26155" w:rsidRDefault="00F26155" w:rsidP="00F26155">
      <w:pPr>
        <w:pStyle w:val="Pustakajudul"/>
        <w:spacing w:before="80"/>
        <w:rPr>
          <w:rFonts w:ascii="Century" w:hAnsi="Century"/>
          <w:sz w:val="24"/>
          <w:szCs w:val="24"/>
          <w:lang w:val="en-US"/>
        </w:rPr>
      </w:pPr>
    </w:p>
    <w:p w:rsidR="00F26155" w:rsidRPr="00717681" w:rsidRDefault="00F26155" w:rsidP="00F26155">
      <w:pPr>
        <w:pStyle w:val="Pustakajudul"/>
        <w:rPr>
          <w:rFonts w:ascii="Century" w:hAnsi="Century"/>
          <w:sz w:val="24"/>
          <w:szCs w:val="24"/>
        </w:rPr>
      </w:pPr>
      <w:r w:rsidRPr="00717681">
        <w:rPr>
          <w:rFonts w:ascii="Century" w:hAnsi="Century"/>
          <w:sz w:val="24"/>
          <w:szCs w:val="24"/>
          <w:lang w:val="id-ID"/>
        </w:rPr>
        <w:t xml:space="preserve">DAFTAR </w:t>
      </w:r>
      <w:r w:rsidRPr="00717681">
        <w:rPr>
          <w:rFonts w:ascii="Century" w:hAnsi="Century"/>
          <w:sz w:val="24"/>
          <w:szCs w:val="24"/>
        </w:rPr>
        <w:t>PUSTAKA</w:t>
      </w:r>
    </w:p>
    <w:p w:rsidR="00F26155" w:rsidRPr="002847A5" w:rsidRDefault="00F26155" w:rsidP="00F26155">
      <w:pPr>
        <w:pStyle w:val="Default"/>
        <w:ind w:left="360" w:hanging="360"/>
        <w:jc w:val="both"/>
        <w:rPr>
          <w:rFonts w:ascii="Century" w:hAnsi="Century"/>
          <w:i/>
        </w:rPr>
      </w:pPr>
      <w:r w:rsidRPr="002847A5">
        <w:rPr>
          <w:rFonts w:ascii="Century" w:hAnsi="Century"/>
        </w:rPr>
        <w:t xml:space="preserve">Amiruddin, Fahmi. 2014. Faktor-faktor Yang Mempengaruhi Kepuasan Nasabah Dilihat Dari Kualitas Pelayanan Dan Nilai Nasabah Pada Koperasi Serba Usaha (KSU) Bina Mitra Mandiri Di Kudus. </w:t>
      </w:r>
      <w:r w:rsidRPr="002847A5">
        <w:rPr>
          <w:rFonts w:ascii="Century" w:hAnsi="Century"/>
          <w:i/>
        </w:rPr>
        <w:t>Jurnal Manajemen Fakultas Ekonomi dan Bisnis Universitas Dian Nuswantoro</w:t>
      </w:r>
    </w:p>
    <w:p w:rsidR="00F26155" w:rsidRPr="002847A5" w:rsidRDefault="00F26155" w:rsidP="00F26155">
      <w:pPr>
        <w:pStyle w:val="Default"/>
        <w:ind w:left="360" w:hanging="360"/>
        <w:jc w:val="both"/>
        <w:rPr>
          <w:rFonts w:ascii="Century" w:hAnsi="Century"/>
        </w:rPr>
      </w:pPr>
      <w:r w:rsidRPr="002847A5">
        <w:rPr>
          <w:rFonts w:ascii="Century" w:hAnsi="Century"/>
        </w:rPr>
        <w:t>Ciputra. 2016 .Ciputrauceo.net/blog/2016/5/16/pengertian-korelasi-dan-macam-macam-korelasi. (Diakses 18 November 2019)</w:t>
      </w:r>
    </w:p>
    <w:p w:rsidR="00F26155" w:rsidRPr="002847A5" w:rsidRDefault="00F26155" w:rsidP="00F26155">
      <w:pPr>
        <w:ind w:left="360" w:hanging="360"/>
        <w:jc w:val="both"/>
        <w:rPr>
          <w:rFonts w:ascii="Century" w:hAnsi="Century"/>
          <w:sz w:val="24"/>
          <w:szCs w:val="24"/>
        </w:rPr>
      </w:pPr>
      <w:r w:rsidRPr="002847A5">
        <w:rPr>
          <w:rFonts w:ascii="Century" w:hAnsi="Century"/>
          <w:sz w:val="24"/>
          <w:szCs w:val="24"/>
        </w:rPr>
        <w:t xml:space="preserve">Gabriella, Inggrid Stacia. 2017. </w:t>
      </w:r>
      <w:r w:rsidRPr="002847A5">
        <w:rPr>
          <w:rFonts w:ascii="Century" w:hAnsi="Century"/>
          <w:i/>
          <w:sz w:val="24"/>
          <w:szCs w:val="24"/>
        </w:rPr>
        <w:t xml:space="preserve">Pengaruh Relationship Marketing Terhadap Kepuasan Dan Loyalitas Nasabah (Studi pada Nasabah Bank Pembangunan Daerah Kalimantan Timur Kantor Cabng Sendawar Kutai Barat). </w:t>
      </w:r>
      <w:r w:rsidRPr="002847A5">
        <w:rPr>
          <w:rFonts w:ascii="Century" w:hAnsi="Century"/>
          <w:sz w:val="24"/>
          <w:szCs w:val="24"/>
        </w:rPr>
        <w:t>Skripsi. Yogyakarta: Fakultas Ekonomi Universitas Sanata Dharma.</w:t>
      </w:r>
    </w:p>
    <w:p w:rsidR="00F26155" w:rsidRPr="002847A5" w:rsidRDefault="00F26155" w:rsidP="00F26155">
      <w:pPr>
        <w:ind w:left="360" w:hanging="360"/>
        <w:jc w:val="both"/>
        <w:rPr>
          <w:rFonts w:ascii="Century" w:hAnsi="Century"/>
          <w:sz w:val="24"/>
          <w:szCs w:val="24"/>
        </w:rPr>
      </w:pPr>
      <w:r w:rsidRPr="002847A5">
        <w:rPr>
          <w:rFonts w:ascii="Century" w:hAnsi="Century"/>
          <w:sz w:val="24"/>
          <w:szCs w:val="24"/>
        </w:rPr>
        <w:t>Hastriana, Rani. 2014.</w:t>
      </w:r>
      <w:r w:rsidRPr="002847A5">
        <w:rPr>
          <w:rFonts w:ascii="Century" w:hAnsi="Century"/>
          <w:bCs/>
          <w:sz w:val="24"/>
          <w:szCs w:val="24"/>
        </w:rPr>
        <w:t xml:space="preserve"> </w:t>
      </w:r>
      <w:r w:rsidRPr="002847A5">
        <w:rPr>
          <w:rFonts w:ascii="Century" w:hAnsi="Century"/>
          <w:bCs/>
          <w:i/>
          <w:sz w:val="24"/>
          <w:szCs w:val="24"/>
        </w:rPr>
        <w:t xml:space="preserve">Pengaruh </w:t>
      </w:r>
      <w:r w:rsidRPr="002847A5">
        <w:rPr>
          <w:rFonts w:ascii="Century" w:hAnsi="Century"/>
          <w:bCs/>
          <w:i/>
          <w:iCs/>
          <w:sz w:val="24"/>
          <w:szCs w:val="24"/>
        </w:rPr>
        <w:t xml:space="preserve">Relationship Marketing  </w:t>
      </w:r>
      <w:r w:rsidRPr="002847A5">
        <w:rPr>
          <w:rFonts w:ascii="Century" w:hAnsi="Century"/>
          <w:bCs/>
          <w:i/>
          <w:sz w:val="24"/>
          <w:szCs w:val="24"/>
        </w:rPr>
        <w:t>Terhadap Kepuasan Nasabah Pada PT. Bank Rakyat Indonesia (Persero) Tbk., Cabang Pangkep</w:t>
      </w:r>
      <w:r w:rsidRPr="002847A5">
        <w:rPr>
          <w:rFonts w:ascii="Century" w:hAnsi="Century"/>
          <w:i/>
          <w:sz w:val="24"/>
          <w:szCs w:val="24"/>
        </w:rPr>
        <w:t xml:space="preserve">. </w:t>
      </w:r>
      <w:r w:rsidRPr="002847A5">
        <w:rPr>
          <w:rFonts w:ascii="Century" w:hAnsi="Century"/>
          <w:sz w:val="24"/>
          <w:szCs w:val="24"/>
        </w:rPr>
        <w:t xml:space="preserve">Skripsi. Makasar: Fakultas Ekonomi dan </w:t>
      </w:r>
      <w:r w:rsidRPr="002847A5">
        <w:rPr>
          <w:rFonts w:ascii="Century" w:hAnsi="Century"/>
          <w:sz w:val="24"/>
          <w:szCs w:val="24"/>
        </w:rPr>
        <w:lastRenderedPageBreak/>
        <w:t>Bisnis Islam UIN Alauddin Makasar.</w:t>
      </w:r>
    </w:p>
    <w:p w:rsidR="00F26155" w:rsidRPr="002847A5" w:rsidRDefault="00F26155" w:rsidP="00F26155">
      <w:pPr>
        <w:ind w:left="360" w:hanging="360"/>
        <w:jc w:val="both"/>
        <w:rPr>
          <w:rFonts w:ascii="Century" w:hAnsi="Century"/>
          <w:sz w:val="24"/>
          <w:szCs w:val="24"/>
        </w:rPr>
      </w:pPr>
      <w:r w:rsidRPr="002847A5">
        <w:rPr>
          <w:rFonts w:ascii="Century" w:hAnsi="Century"/>
          <w:sz w:val="24"/>
          <w:szCs w:val="24"/>
        </w:rPr>
        <w:t xml:space="preserve">Ibok, N., &amp; Sampson, E. 2014. Factors Affecting the Effectiveness of </w:t>
      </w:r>
      <w:r w:rsidRPr="002847A5">
        <w:rPr>
          <w:rFonts w:ascii="Century" w:hAnsi="Century"/>
          <w:i/>
          <w:iCs/>
          <w:sz w:val="24"/>
          <w:szCs w:val="24"/>
        </w:rPr>
        <w:t xml:space="preserve">Relationship marketing </w:t>
      </w:r>
      <w:r w:rsidRPr="002847A5">
        <w:rPr>
          <w:rFonts w:ascii="Century" w:hAnsi="Century"/>
          <w:sz w:val="24"/>
          <w:szCs w:val="24"/>
        </w:rPr>
        <w:t>in the Nigerian Tele</w:t>
      </w:r>
      <w:r w:rsidRPr="002847A5">
        <w:rPr>
          <w:rFonts w:ascii="Century" w:hAnsi="Century"/>
          <w:i/>
          <w:iCs/>
          <w:sz w:val="24"/>
          <w:szCs w:val="24"/>
        </w:rPr>
        <w:t xml:space="preserve">communication </w:t>
      </w:r>
      <w:r w:rsidRPr="002847A5">
        <w:rPr>
          <w:rFonts w:ascii="Century" w:hAnsi="Century"/>
          <w:sz w:val="24"/>
          <w:szCs w:val="24"/>
        </w:rPr>
        <w:t xml:space="preserve">Industry: The Customer Perspective. </w:t>
      </w:r>
      <w:r w:rsidRPr="002847A5">
        <w:rPr>
          <w:rFonts w:ascii="Century" w:hAnsi="Century"/>
          <w:i/>
          <w:iCs/>
          <w:sz w:val="24"/>
          <w:szCs w:val="24"/>
        </w:rPr>
        <w:t>International Journal of Managerial Studies and Research.</w:t>
      </w:r>
    </w:p>
    <w:p w:rsidR="00F26155" w:rsidRPr="002847A5" w:rsidRDefault="00F26155" w:rsidP="00F26155">
      <w:pPr>
        <w:ind w:left="360" w:hanging="360"/>
        <w:jc w:val="both"/>
        <w:rPr>
          <w:rFonts w:ascii="Century" w:hAnsi="Century"/>
          <w:sz w:val="24"/>
          <w:szCs w:val="24"/>
        </w:rPr>
      </w:pPr>
      <w:r w:rsidRPr="002847A5">
        <w:rPr>
          <w:rFonts w:ascii="Century" w:hAnsi="Century"/>
          <w:sz w:val="24"/>
          <w:szCs w:val="24"/>
        </w:rPr>
        <w:t>Maulidi dan Ainur Rofiq. Pengaruh Relationship Marketing terhadap Loyalitas Nasabah: Studi pada Nasabah PT. Bank Pembangunan Daerah Jawa Timur Cabang Bawean. (Diakses 18 November 2019)</w:t>
      </w:r>
    </w:p>
    <w:p w:rsidR="00F26155" w:rsidRPr="002847A5" w:rsidRDefault="00F26155" w:rsidP="00F26155">
      <w:pPr>
        <w:ind w:left="360" w:hanging="360"/>
        <w:jc w:val="both"/>
        <w:rPr>
          <w:rFonts w:ascii="Century" w:hAnsi="Century"/>
          <w:sz w:val="24"/>
          <w:szCs w:val="24"/>
        </w:rPr>
      </w:pPr>
      <w:r w:rsidRPr="002847A5">
        <w:rPr>
          <w:rFonts w:ascii="Century" w:hAnsi="Century"/>
          <w:sz w:val="24"/>
          <w:szCs w:val="24"/>
        </w:rPr>
        <w:t xml:space="preserve">Ndubisi, N.O. 2007. </w:t>
      </w:r>
      <w:r w:rsidRPr="002847A5">
        <w:rPr>
          <w:rFonts w:ascii="Century" w:hAnsi="Century"/>
          <w:i/>
          <w:iCs/>
          <w:sz w:val="24"/>
          <w:szCs w:val="24"/>
        </w:rPr>
        <w:t xml:space="preserve">Relationship marketing </w:t>
      </w:r>
      <w:r w:rsidRPr="002847A5">
        <w:rPr>
          <w:rFonts w:ascii="Century" w:hAnsi="Century"/>
          <w:sz w:val="24"/>
          <w:szCs w:val="24"/>
        </w:rPr>
        <w:t xml:space="preserve">and customer loyalty. </w:t>
      </w:r>
      <w:r w:rsidRPr="002847A5">
        <w:rPr>
          <w:rFonts w:ascii="Century" w:hAnsi="Century"/>
          <w:i/>
          <w:iCs/>
          <w:sz w:val="24"/>
          <w:szCs w:val="24"/>
        </w:rPr>
        <w:t xml:space="preserve">Marketing Intelligence and Planning, XXV, </w:t>
      </w:r>
      <w:r w:rsidRPr="002847A5">
        <w:rPr>
          <w:rFonts w:ascii="Century" w:hAnsi="Century"/>
          <w:sz w:val="24"/>
          <w:szCs w:val="24"/>
        </w:rPr>
        <w:t>1, 98-106.</w:t>
      </w:r>
    </w:p>
    <w:p w:rsidR="00F26155" w:rsidRPr="002847A5" w:rsidRDefault="00F26155" w:rsidP="00F26155">
      <w:pPr>
        <w:pStyle w:val="Default"/>
        <w:ind w:left="360" w:hanging="360"/>
        <w:jc w:val="both"/>
        <w:rPr>
          <w:rFonts w:ascii="Century" w:hAnsi="Century"/>
          <w:i/>
        </w:rPr>
      </w:pPr>
      <w:r w:rsidRPr="002847A5">
        <w:rPr>
          <w:rFonts w:ascii="Century" w:hAnsi="Century"/>
          <w:bCs/>
        </w:rPr>
        <w:t xml:space="preserve">Putri, Ustantia Pratiwi, dkk. 2014. Pengaruh </w:t>
      </w:r>
      <w:r w:rsidRPr="002847A5">
        <w:rPr>
          <w:rFonts w:ascii="Century" w:hAnsi="Century"/>
          <w:bCs/>
          <w:iCs/>
        </w:rPr>
        <w:t xml:space="preserve">Relationship Marketing </w:t>
      </w:r>
      <w:r w:rsidRPr="002847A5">
        <w:rPr>
          <w:rFonts w:ascii="Century" w:hAnsi="Century"/>
          <w:bCs/>
        </w:rPr>
        <w:t xml:space="preserve">Terhadap Kepuasan Dan Loyalitas Nasabah (Studi pada Nasabah Bank Jatim Cabang Pasuruan). </w:t>
      </w:r>
      <w:r w:rsidRPr="002847A5">
        <w:rPr>
          <w:rFonts w:ascii="Century" w:hAnsi="Century"/>
          <w:i/>
        </w:rPr>
        <w:t>Jurnal Administrasi Bisnis (JAB). Volume 15 No. 2.</w:t>
      </w:r>
    </w:p>
    <w:p w:rsidR="00F26155" w:rsidRPr="002847A5" w:rsidRDefault="00F26155" w:rsidP="00F26155">
      <w:pPr>
        <w:ind w:left="360" w:hanging="360"/>
        <w:jc w:val="both"/>
        <w:rPr>
          <w:rFonts w:ascii="Century" w:hAnsi="Century"/>
          <w:sz w:val="24"/>
          <w:szCs w:val="24"/>
        </w:rPr>
      </w:pPr>
      <w:r w:rsidRPr="002847A5">
        <w:rPr>
          <w:rFonts w:ascii="Century" w:hAnsi="Century"/>
          <w:sz w:val="24"/>
          <w:szCs w:val="24"/>
        </w:rPr>
        <w:t>Santoso, S. 2015. SPSS20 Pengolahan Data Statistik di Era Informasi, Jakarta, PT. Alex Media Komputindo, Kelompok Gramedia.</w:t>
      </w:r>
    </w:p>
    <w:p w:rsidR="00F26155" w:rsidRPr="002847A5" w:rsidRDefault="00F26155" w:rsidP="00F26155">
      <w:pPr>
        <w:pStyle w:val="Default"/>
        <w:ind w:left="360" w:hanging="360"/>
        <w:jc w:val="both"/>
        <w:rPr>
          <w:rFonts w:ascii="Century" w:hAnsi="Century"/>
          <w:i/>
        </w:rPr>
      </w:pPr>
      <w:r w:rsidRPr="002847A5">
        <w:rPr>
          <w:rFonts w:ascii="Century" w:hAnsi="Century"/>
          <w:bCs/>
        </w:rPr>
        <w:t xml:space="preserve">Sefesiyani, Atika, dkk. 2015. Pengaruh </w:t>
      </w:r>
      <w:r w:rsidRPr="002847A5">
        <w:rPr>
          <w:rFonts w:ascii="Century" w:hAnsi="Century"/>
          <w:bCs/>
          <w:iCs/>
        </w:rPr>
        <w:t xml:space="preserve">Relationship Marketing </w:t>
      </w:r>
      <w:r w:rsidRPr="002847A5">
        <w:rPr>
          <w:rFonts w:ascii="Century" w:hAnsi="Century"/>
          <w:bCs/>
        </w:rPr>
        <w:t xml:space="preserve">(Pemasaran Relasional) Terhadap Kepuasan Nasabah Serta Dampaknya Pada Loyalitas Nasabah (Survei pada Nasabah Tabungan Bank Central Asia Kantor Cabang Pembantu Dinoyo Kota Malang). </w:t>
      </w:r>
      <w:r w:rsidRPr="002847A5">
        <w:rPr>
          <w:rFonts w:ascii="Century" w:hAnsi="Century"/>
          <w:i/>
        </w:rPr>
        <w:t>Jurnal Administrasi Bisnis (JAB). Volume 28 No. 2.</w:t>
      </w:r>
    </w:p>
    <w:p w:rsidR="00F26155" w:rsidRPr="002847A5" w:rsidRDefault="00F26155" w:rsidP="00F26155">
      <w:pPr>
        <w:ind w:left="360" w:hanging="360"/>
        <w:jc w:val="both"/>
        <w:rPr>
          <w:rFonts w:ascii="Century" w:hAnsi="Century"/>
          <w:sz w:val="24"/>
          <w:szCs w:val="24"/>
        </w:rPr>
      </w:pPr>
      <w:r w:rsidRPr="002847A5">
        <w:rPr>
          <w:rFonts w:ascii="Century" w:hAnsi="Century"/>
          <w:sz w:val="24"/>
          <w:szCs w:val="24"/>
        </w:rPr>
        <w:t>Sugiyono. 2018. Metode Pengertian Kuantitatif Dan Kualitatif Dan R&amp;D. Bandung: Alfa Beta.</w:t>
      </w:r>
    </w:p>
    <w:p w:rsidR="00F26155" w:rsidRPr="002847A5" w:rsidRDefault="00F26155" w:rsidP="00F26155">
      <w:pPr>
        <w:pStyle w:val="Default"/>
        <w:ind w:left="360" w:hanging="360"/>
        <w:jc w:val="both"/>
        <w:rPr>
          <w:rFonts w:ascii="Century" w:hAnsi="Century"/>
        </w:rPr>
      </w:pPr>
      <w:r w:rsidRPr="002847A5">
        <w:rPr>
          <w:rFonts w:ascii="Century" w:hAnsi="Century"/>
        </w:rPr>
        <w:t>Verawati. 2017</w:t>
      </w:r>
      <w:r w:rsidRPr="002847A5">
        <w:rPr>
          <w:rFonts w:ascii="Century" w:hAnsi="Century"/>
          <w:i/>
        </w:rPr>
        <w:t>. Pengaruh Customer Relationship Marketing Terhadap Loyalitas Konsumen</w:t>
      </w:r>
      <w:r w:rsidRPr="002847A5">
        <w:rPr>
          <w:rFonts w:ascii="Century" w:hAnsi="Century"/>
        </w:rPr>
        <w:t>. Skripsi. Yogyakarta: Fakultas Ekonomi Universitas Atma Jaya Yogyakarta.</w:t>
      </w:r>
    </w:p>
    <w:p w:rsidR="008740E2" w:rsidRDefault="00F26155" w:rsidP="00F26155">
      <w:pPr>
        <w:pStyle w:val="ListParagraph"/>
        <w:autoSpaceDE w:val="0"/>
        <w:autoSpaceDN w:val="0"/>
        <w:adjustRightInd w:val="0"/>
        <w:spacing w:after="0" w:line="240" w:lineRule="auto"/>
        <w:ind w:left="0" w:firstLine="618"/>
        <w:jc w:val="both"/>
        <w:rPr>
          <w:rFonts w:ascii="Century" w:hAnsi="Century"/>
          <w:sz w:val="24"/>
          <w:szCs w:val="24"/>
        </w:rPr>
      </w:pPr>
      <w:r w:rsidRPr="002847A5">
        <w:rPr>
          <w:rFonts w:ascii="Century" w:hAnsi="Century"/>
          <w:sz w:val="24"/>
          <w:szCs w:val="24"/>
        </w:rPr>
        <w:t xml:space="preserve">Wibowo, Aris. 2014. </w:t>
      </w:r>
      <w:r w:rsidRPr="002847A5">
        <w:rPr>
          <w:rFonts w:ascii="Century" w:hAnsi="Century"/>
          <w:bCs/>
          <w:i/>
          <w:sz w:val="24"/>
          <w:szCs w:val="24"/>
        </w:rPr>
        <w:t>Analisis Pengaruh Kepercayaan, Komitmen, Komunikasi, Dan Penanganan Keluhan Terhadap Loyalitas Nasabah (Studi Pada Nasabah PT. NSC Finance)</w:t>
      </w:r>
      <w:r w:rsidRPr="002847A5">
        <w:rPr>
          <w:rFonts w:ascii="Century" w:hAnsi="Century"/>
          <w:bCs/>
          <w:sz w:val="24"/>
          <w:szCs w:val="24"/>
        </w:rPr>
        <w:t>. Skripsi. Purworejo: Fakultas Ekonomi Universitas Muhammadiyah Purworejo.</w:t>
      </w:r>
    </w:p>
    <w:p w:rsidR="004E1A9A" w:rsidRDefault="004E1A9A" w:rsidP="00F914F2">
      <w:pPr>
        <w:pStyle w:val="ListParagraph"/>
        <w:autoSpaceDE w:val="0"/>
        <w:autoSpaceDN w:val="0"/>
        <w:adjustRightInd w:val="0"/>
        <w:spacing w:after="0" w:line="240" w:lineRule="auto"/>
        <w:ind w:left="0" w:firstLine="618"/>
        <w:jc w:val="both"/>
        <w:rPr>
          <w:rFonts w:ascii="Century" w:hAnsi="Century"/>
          <w:sz w:val="24"/>
          <w:szCs w:val="24"/>
        </w:rPr>
      </w:pPr>
    </w:p>
    <w:p w:rsidR="004E1A9A" w:rsidRDefault="004E1A9A" w:rsidP="00F914F2">
      <w:pPr>
        <w:pStyle w:val="ListParagraph"/>
        <w:autoSpaceDE w:val="0"/>
        <w:autoSpaceDN w:val="0"/>
        <w:adjustRightInd w:val="0"/>
        <w:spacing w:after="0" w:line="240" w:lineRule="auto"/>
        <w:ind w:left="0" w:firstLine="618"/>
        <w:jc w:val="both"/>
        <w:rPr>
          <w:rFonts w:ascii="Century" w:hAnsi="Century"/>
          <w:sz w:val="24"/>
          <w:szCs w:val="24"/>
        </w:rPr>
      </w:pPr>
    </w:p>
    <w:p w:rsidR="004E1A9A" w:rsidRDefault="004E1A9A" w:rsidP="00F914F2">
      <w:pPr>
        <w:pStyle w:val="ListParagraph"/>
        <w:autoSpaceDE w:val="0"/>
        <w:autoSpaceDN w:val="0"/>
        <w:adjustRightInd w:val="0"/>
        <w:spacing w:after="0" w:line="240" w:lineRule="auto"/>
        <w:ind w:left="0" w:firstLine="618"/>
        <w:jc w:val="both"/>
        <w:rPr>
          <w:rFonts w:ascii="Century" w:hAnsi="Century"/>
          <w:sz w:val="24"/>
          <w:szCs w:val="24"/>
        </w:rPr>
      </w:pPr>
    </w:p>
    <w:p w:rsidR="004E1A9A" w:rsidRDefault="004E1A9A" w:rsidP="00F914F2">
      <w:pPr>
        <w:pStyle w:val="ListParagraph"/>
        <w:autoSpaceDE w:val="0"/>
        <w:autoSpaceDN w:val="0"/>
        <w:adjustRightInd w:val="0"/>
        <w:spacing w:after="0" w:line="240" w:lineRule="auto"/>
        <w:ind w:left="0" w:firstLine="618"/>
        <w:jc w:val="both"/>
        <w:rPr>
          <w:rFonts w:ascii="Century" w:hAnsi="Century"/>
          <w:sz w:val="24"/>
          <w:szCs w:val="24"/>
        </w:rPr>
      </w:pPr>
    </w:p>
    <w:p w:rsidR="00182596" w:rsidRPr="00717681" w:rsidRDefault="00182596" w:rsidP="00F914F2">
      <w:pPr>
        <w:spacing w:before="80" w:after="80"/>
        <w:jc w:val="both"/>
        <w:rPr>
          <w:rFonts w:ascii="Century" w:hAnsi="Century"/>
          <w:sz w:val="24"/>
          <w:szCs w:val="24"/>
        </w:rPr>
      </w:pPr>
    </w:p>
    <w:sectPr w:rsidR="00182596" w:rsidRPr="00717681" w:rsidSect="004E1A9A">
      <w:headerReference w:type="even" r:id="rId9"/>
      <w:headerReference w:type="default" r:id="rId10"/>
      <w:footerReference w:type="even" r:id="rId11"/>
      <w:footerReference w:type="default" r:id="rId12"/>
      <w:headerReference w:type="first" r:id="rId13"/>
      <w:footerReference w:type="first" r:id="rId14"/>
      <w:pgSz w:w="11909" w:h="16834" w:code="9"/>
      <w:pgMar w:top="1701" w:right="1701" w:bottom="1701" w:left="2268"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DF8" w:rsidRDefault="00005DF8">
      <w:r>
        <w:separator/>
      </w:r>
    </w:p>
  </w:endnote>
  <w:endnote w:type="continuationSeparator" w:id="1">
    <w:p w:rsidR="00005DF8" w:rsidRDefault="00005D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A9A" w:rsidRPr="00F132C4" w:rsidRDefault="004E1A9A" w:rsidP="004E1A9A">
    <w:pPr>
      <w:shd w:val="clear" w:color="auto" w:fill="FFFFFF"/>
      <w:jc w:val="both"/>
      <w:rPr>
        <w:rFonts w:ascii="Book Antiqua" w:hAnsi="Book Antiqua"/>
        <w:b/>
        <w:lang w:val="id-ID"/>
      </w:rPr>
    </w:pPr>
    <w:r w:rsidRPr="00F132C4">
      <w:rPr>
        <w:i/>
      </w:rPr>
      <w:t>V</w:t>
    </w:r>
    <w:r>
      <w:rPr>
        <w:i/>
      </w:rPr>
      <w:t xml:space="preserve">olume </w:t>
    </w:r>
    <w:r>
      <w:rPr>
        <w:i/>
        <w:lang w:val="id-ID"/>
      </w:rPr>
      <w:t>1</w:t>
    </w:r>
    <w:r>
      <w:rPr>
        <w:i/>
      </w:rPr>
      <w:t xml:space="preserve"> N</w:t>
    </w:r>
    <w:r>
      <w:rPr>
        <w:i/>
        <w:lang w:val="id-ID"/>
      </w:rPr>
      <w:t xml:space="preserve">o 1, </w:t>
    </w:r>
    <w:r>
      <w:rPr>
        <w:i/>
      </w:rPr>
      <w:t xml:space="preserve">Januari </w:t>
    </w:r>
    <w:r>
      <w:rPr>
        <w:i/>
        <w:lang w:val="id-ID"/>
      </w:rPr>
      <w:t>2020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fldSimple w:instr=" PAGE   \* MERGEFORMAT ">
      <w:r w:rsidR="006744E9">
        <w:rPr>
          <w:noProof/>
        </w:rPr>
        <w:t>2</w:t>
      </w:r>
    </w:fldSimple>
  </w:p>
  <w:p w:rsidR="004E1A9A" w:rsidRDefault="004E1A9A" w:rsidP="004E1A9A">
    <w:pPr>
      <w:pStyle w:val="Footer"/>
    </w:pPr>
  </w:p>
  <w:p w:rsidR="00F914F2" w:rsidRPr="004E1A9A" w:rsidRDefault="00F914F2" w:rsidP="004E1A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4F2" w:rsidRDefault="00F914F2" w:rsidP="00F3633F">
    <w:pPr>
      <w:pStyle w:val="Footer"/>
      <w:framePr w:wrap="around" w:vAnchor="text" w:hAnchor="margin" w:xAlign="right" w:y="1"/>
      <w:rPr>
        <w:rStyle w:val="PageNumber"/>
      </w:rPr>
    </w:pPr>
  </w:p>
  <w:p w:rsidR="004E1A9A" w:rsidRPr="00F132C4" w:rsidRDefault="004E1A9A" w:rsidP="004E1A9A">
    <w:pPr>
      <w:shd w:val="clear" w:color="auto" w:fill="FFFFFF"/>
      <w:jc w:val="both"/>
      <w:rPr>
        <w:rFonts w:ascii="Book Antiqua" w:hAnsi="Book Antiqua"/>
        <w:b/>
        <w:lang w:val="id-ID"/>
      </w:rPr>
    </w:pPr>
    <w:r w:rsidRPr="00F132C4">
      <w:rPr>
        <w:i/>
      </w:rPr>
      <w:t>V</w:t>
    </w:r>
    <w:r>
      <w:rPr>
        <w:i/>
      </w:rPr>
      <w:t xml:space="preserve">olume </w:t>
    </w:r>
    <w:r>
      <w:rPr>
        <w:i/>
        <w:lang w:val="id-ID"/>
      </w:rPr>
      <w:t>1</w:t>
    </w:r>
    <w:r>
      <w:rPr>
        <w:i/>
      </w:rPr>
      <w:t xml:space="preserve"> N</w:t>
    </w:r>
    <w:r>
      <w:rPr>
        <w:i/>
        <w:lang w:val="id-ID"/>
      </w:rPr>
      <w:t xml:space="preserve">o 1, </w:t>
    </w:r>
    <w:r>
      <w:rPr>
        <w:i/>
      </w:rPr>
      <w:t xml:space="preserve">Januari </w:t>
    </w:r>
    <w:r>
      <w:rPr>
        <w:i/>
        <w:lang w:val="id-ID"/>
      </w:rPr>
      <w:t>2020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fldSimple w:instr=" PAGE   \* MERGEFORMAT ">
      <w:r w:rsidR="006744E9">
        <w:rPr>
          <w:noProof/>
        </w:rPr>
        <w:t>3</w:t>
      </w:r>
    </w:fldSimple>
  </w:p>
  <w:p w:rsidR="004E1A9A" w:rsidRDefault="004E1A9A" w:rsidP="004E1A9A">
    <w:pPr>
      <w:pStyle w:val="Footer"/>
    </w:pPr>
  </w:p>
  <w:p w:rsidR="00F914F2" w:rsidRPr="009129A2" w:rsidRDefault="00F914F2" w:rsidP="007D40D4">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A9A" w:rsidRPr="00F132C4" w:rsidRDefault="004E1A9A" w:rsidP="004E1A9A">
    <w:pPr>
      <w:shd w:val="clear" w:color="auto" w:fill="FFFFFF"/>
      <w:jc w:val="both"/>
      <w:rPr>
        <w:rFonts w:ascii="Book Antiqua" w:hAnsi="Book Antiqua"/>
        <w:b/>
        <w:lang w:val="id-ID"/>
      </w:rPr>
    </w:pPr>
    <w:r w:rsidRPr="00F132C4">
      <w:rPr>
        <w:i/>
      </w:rPr>
      <w:t>V</w:t>
    </w:r>
    <w:r>
      <w:rPr>
        <w:i/>
      </w:rPr>
      <w:t xml:space="preserve">olume </w:t>
    </w:r>
    <w:r>
      <w:rPr>
        <w:i/>
        <w:lang w:val="id-ID"/>
      </w:rPr>
      <w:t>1</w:t>
    </w:r>
    <w:r>
      <w:rPr>
        <w:i/>
      </w:rPr>
      <w:t xml:space="preserve"> N</w:t>
    </w:r>
    <w:r>
      <w:rPr>
        <w:i/>
        <w:lang w:val="id-ID"/>
      </w:rPr>
      <w:t xml:space="preserve">o 1, </w:t>
    </w:r>
    <w:r>
      <w:rPr>
        <w:i/>
      </w:rPr>
      <w:t xml:space="preserve">Januari </w:t>
    </w:r>
    <w:r>
      <w:rPr>
        <w:i/>
        <w:lang w:val="id-ID"/>
      </w:rPr>
      <w:t>2020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fldSimple w:instr=" PAGE   \* MERGEFORMAT ">
      <w:r w:rsidR="006744E9">
        <w:rPr>
          <w:noProof/>
        </w:rPr>
        <w:t>1</w:t>
      </w:r>
    </w:fldSimple>
  </w:p>
  <w:p w:rsidR="004E1A9A" w:rsidRDefault="004E1A9A" w:rsidP="004E1A9A">
    <w:pPr>
      <w:pStyle w:val="Footer"/>
    </w:pPr>
  </w:p>
  <w:p w:rsidR="00F914F2" w:rsidRPr="003B64CC" w:rsidRDefault="00F914F2" w:rsidP="003B6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DF8" w:rsidRDefault="00005DF8">
      <w:r>
        <w:separator/>
      </w:r>
    </w:p>
  </w:footnote>
  <w:footnote w:type="continuationSeparator" w:id="1">
    <w:p w:rsidR="00005DF8" w:rsidRDefault="00005D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4E1A9A" w:rsidRPr="00C443C0" w:rsidTr="00E16FC3">
      <w:trPr>
        <w:trHeight w:val="723"/>
      </w:trPr>
      <w:tc>
        <w:tcPr>
          <w:tcW w:w="4075" w:type="dxa"/>
          <w:shd w:val="clear" w:color="auto" w:fill="auto"/>
          <w:vAlign w:val="bottom"/>
        </w:tcPr>
        <w:p w:rsidR="004E1A9A" w:rsidRPr="00C443C0" w:rsidRDefault="004E1A9A" w:rsidP="00E16FC3">
          <w:pPr>
            <w:shd w:val="clear" w:color="auto" w:fill="FFFFFF"/>
            <w:spacing w:before="80" w:after="80"/>
            <w:ind w:left="10"/>
            <w:rPr>
              <w:rFonts w:ascii="Book Antiqua" w:hAnsi="Book Antiqua"/>
              <w:lang w:val="id-ID"/>
            </w:rPr>
          </w:pPr>
          <w:r w:rsidRPr="006769F4">
            <w:rPr>
              <w:rFonts w:ascii="Book Antiqua" w:hAnsi="Book Antiqua"/>
              <w:bCs/>
              <w:i/>
              <w:sz w:val="18"/>
              <w:szCs w:val="18"/>
              <w:lang w:eastAsia="id-ID"/>
            </w:rPr>
            <w:t>Rini Suryani</w:t>
          </w:r>
          <w:r w:rsidRPr="006769F4">
            <w:rPr>
              <w:rFonts w:ascii="Book Antiqua" w:hAnsi="Book Antiqua"/>
              <w:bCs/>
              <w:i/>
              <w:iCs/>
              <w:color w:val="000000"/>
              <w:sz w:val="18"/>
              <w:szCs w:val="18"/>
              <w:lang w:val="id-ID"/>
            </w:rPr>
            <w:t xml:space="preserve">, </w:t>
          </w:r>
          <w:r w:rsidRPr="006769F4">
            <w:rPr>
              <w:rFonts w:ascii="Book Antiqua" w:hAnsi="Book Antiqua"/>
              <w:bCs/>
              <w:i/>
              <w:iCs/>
              <w:color w:val="000000"/>
              <w:sz w:val="18"/>
              <w:szCs w:val="18"/>
            </w:rPr>
            <w:t xml:space="preserve"> </w:t>
          </w:r>
          <w:r>
            <w:rPr>
              <w:rFonts w:ascii="Book Antiqua" w:hAnsi="Book Antiqua"/>
              <w:bCs/>
              <w:i/>
              <w:sz w:val="18"/>
              <w:szCs w:val="18"/>
              <w:lang w:eastAsia="id-ID"/>
            </w:rPr>
            <w:t>Mohammad Yaskun, Muhammad Imam Syairozi</w:t>
          </w:r>
        </w:p>
      </w:tc>
      <w:tc>
        <w:tcPr>
          <w:tcW w:w="4076" w:type="dxa"/>
          <w:shd w:val="clear" w:color="auto" w:fill="auto"/>
          <w:vAlign w:val="center"/>
        </w:tcPr>
        <w:p w:rsidR="004E1A9A" w:rsidRPr="006769F4" w:rsidRDefault="004E1A9A" w:rsidP="00E16FC3">
          <w:pPr>
            <w:pStyle w:val="Header"/>
            <w:tabs>
              <w:tab w:val="clear" w:pos="4320"/>
              <w:tab w:val="right" w:pos="7935"/>
            </w:tabs>
            <w:jc w:val="right"/>
            <w:rPr>
              <w:rFonts w:ascii="Book Antiqua" w:hAnsi="Book Antiqua"/>
              <w:i/>
            </w:rPr>
          </w:pPr>
          <w:r>
            <w:rPr>
              <w:rFonts w:ascii="Book Antiqua" w:hAnsi="Book Antiqua"/>
              <w:i/>
            </w:rPr>
            <w:t>Kepercayaan, Komitmen, Komunikasi, Kepuasan Nasabah</w:t>
          </w:r>
        </w:p>
      </w:tc>
    </w:tr>
  </w:tbl>
  <w:p w:rsidR="00F914F2" w:rsidRPr="00732478" w:rsidRDefault="00F914F2" w:rsidP="00732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4E1A9A" w:rsidRPr="00C443C0" w:rsidTr="00E16FC3">
      <w:trPr>
        <w:trHeight w:val="723"/>
      </w:trPr>
      <w:tc>
        <w:tcPr>
          <w:tcW w:w="4075" w:type="dxa"/>
          <w:shd w:val="clear" w:color="auto" w:fill="auto"/>
          <w:vAlign w:val="bottom"/>
        </w:tcPr>
        <w:p w:rsidR="004E1A9A" w:rsidRPr="00C443C0" w:rsidRDefault="004E1A9A" w:rsidP="00E16FC3">
          <w:pPr>
            <w:shd w:val="clear" w:color="auto" w:fill="FFFFFF"/>
            <w:spacing w:before="80" w:after="80"/>
            <w:ind w:left="10"/>
            <w:rPr>
              <w:rFonts w:ascii="Book Antiqua" w:hAnsi="Book Antiqua"/>
              <w:lang w:val="id-ID"/>
            </w:rPr>
          </w:pPr>
          <w:r w:rsidRPr="006769F4">
            <w:rPr>
              <w:rFonts w:ascii="Book Antiqua" w:hAnsi="Book Antiqua"/>
              <w:bCs/>
              <w:i/>
              <w:sz w:val="18"/>
              <w:szCs w:val="18"/>
              <w:lang w:eastAsia="id-ID"/>
            </w:rPr>
            <w:t>Rini Suryani</w:t>
          </w:r>
          <w:r w:rsidRPr="006769F4">
            <w:rPr>
              <w:rFonts w:ascii="Book Antiqua" w:hAnsi="Book Antiqua"/>
              <w:bCs/>
              <w:i/>
              <w:iCs/>
              <w:color w:val="000000"/>
              <w:sz w:val="18"/>
              <w:szCs w:val="18"/>
              <w:lang w:val="id-ID"/>
            </w:rPr>
            <w:t xml:space="preserve">, </w:t>
          </w:r>
          <w:r w:rsidRPr="006769F4">
            <w:rPr>
              <w:rFonts w:ascii="Book Antiqua" w:hAnsi="Book Antiqua"/>
              <w:bCs/>
              <w:i/>
              <w:iCs/>
              <w:color w:val="000000"/>
              <w:sz w:val="18"/>
              <w:szCs w:val="18"/>
            </w:rPr>
            <w:t xml:space="preserve"> </w:t>
          </w:r>
          <w:r>
            <w:rPr>
              <w:rFonts w:ascii="Book Antiqua" w:hAnsi="Book Antiqua"/>
              <w:bCs/>
              <w:i/>
              <w:sz w:val="18"/>
              <w:szCs w:val="18"/>
              <w:lang w:eastAsia="id-ID"/>
            </w:rPr>
            <w:t>Mohammad Yaskun, Muhammad Imam Syairozi</w:t>
          </w:r>
        </w:p>
      </w:tc>
      <w:tc>
        <w:tcPr>
          <w:tcW w:w="4076" w:type="dxa"/>
          <w:shd w:val="clear" w:color="auto" w:fill="auto"/>
          <w:vAlign w:val="center"/>
        </w:tcPr>
        <w:p w:rsidR="004E1A9A" w:rsidRPr="006769F4" w:rsidRDefault="004E1A9A" w:rsidP="00E16FC3">
          <w:pPr>
            <w:pStyle w:val="Header"/>
            <w:tabs>
              <w:tab w:val="clear" w:pos="4320"/>
              <w:tab w:val="right" w:pos="7935"/>
            </w:tabs>
            <w:jc w:val="right"/>
            <w:rPr>
              <w:rFonts w:ascii="Book Antiqua" w:hAnsi="Book Antiqua"/>
              <w:i/>
            </w:rPr>
          </w:pPr>
          <w:r>
            <w:rPr>
              <w:rFonts w:ascii="Book Antiqua" w:hAnsi="Book Antiqua"/>
              <w:i/>
            </w:rPr>
            <w:t>Kepercayaan, Komitmen, Komunikasi, Kepuasan Nasabah</w:t>
          </w:r>
        </w:p>
      </w:tc>
    </w:tr>
  </w:tbl>
  <w:p w:rsidR="00F914F2" w:rsidRPr="00157441" w:rsidRDefault="00F914F2" w:rsidP="005A12E8">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4E1A9A" w:rsidRPr="00C443C0" w:rsidTr="00E16FC3">
      <w:trPr>
        <w:trHeight w:val="723"/>
      </w:trPr>
      <w:tc>
        <w:tcPr>
          <w:tcW w:w="4075" w:type="dxa"/>
          <w:shd w:val="clear" w:color="auto" w:fill="auto"/>
          <w:vAlign w:val="bottom"/>
        </w:tcPr>
        <w:p w:rsidR="004E1A9A" w:rsidRPr="00C443C0" w:rsidRDefault="004E1A9A" w:rsidP="00E16FC3">
          <w:pPr>
            <w:shd w:val="clear" w:color="auto" w:fill="FFFFFF"/>
            <w:spacing w:before="80" w:after="80"/>
            <w:ind w:left="10"/>
            <w:rPr>
              <w:rFonts w:ascii="Book Antiqua" w:hAnsi="Book Antiqua"/>
              <w:lang w:val="id-ID"/>
            </w:rPr>
          </w:pPr>
          <w:r w:rsidRPr="006769F4">
            <w:rPr>
              <w:rFonts w:ascii="Book Antiqua" w:hAnsi="Book Antiqua"/>
              <w:bCs/>
              <w:i/>
              <w:sz w:val="18"/>
              <w:szCs w:val="18"/>
              <w:lang w:eastAsia="id-ID"/>
            </w:rPr>
            <w:t>Rini Suryani</w:t>
          </w:r>
          <w:r w:rsidRPr="006769F4">
            <w:rPr>
              <w:rFonts w:ascii="Book Antiqua" w:hAnsi="Book Antiqua"/>
              <w:bCs/>
              <w:i/>
              <w:iCs/>
              <w:color w:val="000000"/>
              <w:sz w:val="18"/>
              <w:szCs w:val="18"/>
              <w:lang w:val="id-ID"/>
            </w:rPr>
            <w:t xml:space="preserve">, </w:t>
          </w:r>
          <w:r w:rsidRPr="006769F4">
            <w:rPr>
              <w:rFonts w:ascii="Book Antiqua" w:hAnsi="Book Antiqua"/>
              <w:bCs/>
              <w:i/>
              <w:iCs/>
              <w:color w:val="000000"/>
              <w:sz w:val="18"/>
              <w:szCs w:val="18"/>
            </w:rPr>
            <w:t xml:space="preserve"> </w:t>
          </w:r>
          <w:r>
            <w:rPr>
              <w:rFonts w:ascii="Book Antiqua" w:hAnsi="Book Antiqua"/>
              <w:bCs/>
              <w:i/>
              <w:sz w:val="18"/>
              <w:szCs w:val="18"/>
              <w:lang w:eastAsia="id-ID"/>
            </w:rPr>
            <w:t>Mohammad Yaskun, Muhammad Imam Syairozi</w:t>
          </w:r>
        </w:p>
      </w:tc>
      <w:tc>
        <w:tcPr>
          <w:tcW w:w="4076" w:type="dxa"/>
          <w:shd w:val="clear" w:color="auto" w:fill="auto"/>
          <w:vAlign w:val="center"/>
        </w:tcPr>
        <w:p w:rsidR="004E1A9A" w:rsidRPr="006769F4" w:rsidRDefault="004E1A9A" w:rsidP="00E16FC3">
          <w:pPr>
            <w:pStyle w:val="Header"/>
            <w:tabs>
              <w:tab w:val="clear" w:pos="4320"/>
              <w:tab w:val="right" w:pos="7935"/>
            </w:tabs>
            <w:jc w:val="right"/>
            <w:rPr>
              <w:rFonts w:ascii="Book Antiqua" w:hAnsi="Book Antiqua"/>
              <w:i/>
            </w:rPr>
          </w:pPr>
          <w:r>
            <w:rPr>
              <w:rFonts w:ascii="Book Antiqua" w:hAnsi="Book Antiqua"/>
              <w:i/>
            </w:rPr>
            <w:t>Kepercayaan, Komitmen, Komunikasi, Kepuasan Nasabah</w:t>
          </w:r>
        </w:p>
      </w:tc>
    </w:tr>
  </w:tbl>
  <w:p w:rsidR="00F914F2" w:rsidRPr="0015457B" w:rsidRDefault="00F914F2" w:rsidP="0015457B">
    <w:pPr>
      <w:pStyle w:val="Header"/>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F6F"/>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975CBF"/>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3611AE"/>
    <w:multiLevelType w:val="hybridMultilevel"/>
    <w:tmpl w:val="B344D9B0"/>
    <w:lvl w:ilvl="0" w:tplc="04210001">
      <w:start w:val="1"/>
      <w:numFmt w:val="bullet"/>
      <w:lvlText w:val=""/>
      <w:lvlJc w:val="left"/>
      <w:pPr>
        <w:ind w:left="895" w:hanging="360"/>
      </w:pPr>
      <w:rPr>
        <w:rFonts w:ascii="Symbol" w:hAnsi="Symbol" w:hint="default"/>
      </w:rPr>
    </w:lvl>
    <w:lvl w:ilvl="1" w:tplc="04210003" w:tentative="1">
      <w:start w:val="1"/>
      <w:numFmt w:val="bullet"/>
      <w:lvlText w:val="o"/>
      <w:lvlJc w:val="left"/>
      <w:pPr>
        <w:ind w:left="1615" w:hanging="360"/>
      </w:pPr>
      <w:rPr>
        <w:rFonts w:ascii="Courier New" w:hAnsi="Courier New" w:cs="Courier New" w:hint="default"/>
      </w:rPr>
    </w:lvl>
    <w:lvl w:ilvl="2" w:tplc="04210005" w:tentative="1">
      <w:start w:val="1"/>
      <w:numFmt w:val="bullet"/>
      <w:lvlText w:val=""/>
      <w:lvlJc w:val="left"/>
      <w:pPr>
        <w:ind w:left="2335" w:hanging="360"/>
      </w:pPr>
      <w:rPr>
        <w:rFonts w:ascii="Wingdings" w:hAnsi="Wingdings" w:hint="default"/>
      </w:rPr>
    </w:lvl>
    <w:lvl w:ilvl="3" w:tplc="04210001" w:tentative="1">
      <w:start w:val="1"/>
      <w:numFmt w:val="bullet"/>
      <w:lvlText w:val=""/>
      <w:lvlJc w:val="left"/>
      <w:pPr>
        <w:ind w:left="3055" w:hanging="360"/>
      </w:pPr>
      <w:rPr>
        <w:rFonts w:ascii="Symbol" w:hAnsi="Symbol" w:hint="default"/>
      </w:rPr>
    </w:lvl>
    <w:lvl w:ilvl="4" w:tplc="04210003" w:tentative="1">
      <w:start w:val="1"/>
      <w:numFmt w:val="bullet"/>
      <w:lvlText w:val="o"/>
      <w:lvlJc w:val="left"/>
      <w:pPr>
        <w:ind w:left="3775" w:hanging="360"/>
      </w:pPr>
      <w:rPr>
        <w:rFonts w:ascii="Courier New" w:hAnsi="Courier New" w:cs="Courier New" w:hint="default"/>
      </w:rPr>
    </w:lvl>
    <w:lvl w:ilvl="5" w:tplc="04210005" w:tentative="1">
      <w:start w:val="1"/>
      <w:numFmt w:val="bullet"/>
      <w:lvlText w:val=""/>
      <w:lvlJc w:val="left"/>
      <w:pPr>
        <w:ind w:left="4495" w:hanging="360"/>
      </w:pPr>
      <w:rPr>
        <w:rFonts w:ascii="Wingdings" w:hAnsi="Wingdings" w:hint="default"/>
      </w:rPr>
    </w:lvl>
    <w:lvl w:ilvl="6" w:tplc="04210001" w:tentative="1">
      <w:start w:val="1"/>
      <w:numFmt w:val="bullet"/>
      <w:lvlText w:val=""/>
      <w:lvlJc w:val="left"/>
      <w:pPr>
        <w:ind w:left="5215" w:hanging="360"/>
      </w:pPr>
      <w:rPr>
        <w:rFonts w:ascii="Symbol" w:hAnsi="Symbol" w:hint="default"/>
      </w:rPr>
    </w:lvl>
    <w:lvl w:ilvl="7" w:tplc="04210003" w:tentative="1">
      <w:start w:val="1"/>
      <w:numFmt w:val="bullet"/>
      <w:lvlText w:val="o"/>
      <w:lvlJc w:val="left"/>
      <w:pPr>
        <w:ind w:left="5935" w:hanging="360"/>
      </w:pPr>
      <w:rPr>
        <w:rFonts w:ascii="Courier New" w:hAnsi="Courier New" w:cs="Courier New" w:hint="default"/>
      </w:rPr>
    </w:lvl>
    <w:lvl w:ilvl="8" w:tplc="04210005" w:tentative="1">
      <w:start w:val="1"/>
      <w:numFmt w:val="bullet"/>
      <w:lvlText w:val=""/>
      <w:lvlJc w:val="left"/>
      <w:pPr>
        <w:ind w:left="6655" w:hanging="360"/>
      </w:pPr>
      <w:rPr>
        <w:rFonts w:ascii="Wingdings" w:hAnsi="Wingdings" w:hint="default"/>
      </w:rPr>
    </w:lvl>
  </w:abstractNum>
  <w:abstractNum w:abstractNumId="3">
    <w:nsid w:val="0DE06EA0"/>
    <w:multiLevelType w:val="hybridMultilevel"/>
    <w:tmpl w:val="5AF28076"/>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nsid w:val="11853CF5"/>
    <w:multiLevelType w:val="hybridMultilevel"/>
    <w:tmpl w:val="05E0B4DA"/>
    <w:lvl w:ilvl="0" w:tplc="763691D4">
      <w:start w:val="1"/>
      <w:numFmt w:val="lowerLetter"/>
      <w:lvlText w:val="%1."/>
      <w:lvlJc w:val="left"/>
      <w:pPr>
        <w:ind w:left="45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3B21C7"/>
    <w:multiLevelType w:val="multilevel"/>
    <w:tmpl w:val="3B801E00"/>
    <w:lvl w:ilvl="0">
      <w:start w:val="1"/>
      <w:numFmt w:val="none"/>
      <w:lvlText w:val="5.3.1"/>
      <w:lvlJc w:val="left"/>
      <w:pPr>
        <w:ind w:left="360" w:hanging="360"/>
      </w:pPr>
      <w:rPr>
        <w:rFonts w:hint="default"/>
      </w:rPr>
    </w:lvl>
    <w:lvl w:ilvl="1">
      <w:start w:val="1"/>
      <w:numFmt w:val="none"/>
      <w:lvlText w:val="5.3.1"/>
      <w:lvlJc w:val="left"/>
      <w:pPr>
        <w:ind w:left="720" w:hanging="360"/>
      </w:pPr>
      <w:rPr>
        <w:rFonts w:hint="default"/>
      </w:rPr>
    </w:lvl>
    <w:lvl w:ilvl="2">
      <w:start w:val="1"/>
      <w:numFmt w:val="none"/>
      <w:lvlText w:val="5.3.2"/>
      <w:lvlJc w:val="left"/>
      <w:pPr>
        <w:ind w:left="1080" w:hanging="360"/>
      </w:pPr>
      <w:rPr>
        <w:rFonts w:hint="default"/>
      </w:rPr>
    </w:lvl>
    <w:lvl w:ilvl="3">
      <w:start w:val="1"/>
      <w:numFmt w:val="none"/>
      <w:lvlText w:val="5.3.3"/>
      <w:lvlJc w:val="left"/>
      <w:pPr>
        <w:ind w:left="1440" w:hanging="360"/>
      </w:pPr>
      <w:rPr>
        <w:rFonts w:hint="default"/>
      </w:rPr>
    </w:lvl>
    <w:lvl w:ilvl="4">
      <w:start w:val="1"/>
      <w:numFmt w:val="none"/>
      <w:lvlText w:val="5.3.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50860C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495E3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5703E0"/>
    <w:multiLevelType w:val="hybridMultilevel"/>
    <w:tmpl w:val="97865B24"/>
    <w:lvl w:ilvl="0" w:tplc="B2EC97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15E0F4F"/>
    <w:multiLevelType w:val="hybridMultilevel"/>
    <w:tmpl w:val="C1846364"/>
    <w:lvl w:ilvl="0" w:tplc="76D667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C235FC"/>
    <w:multiLevelType w:val="hybridMultilevel"/>
    <w:tmpl w:val="0BE82EC0"/>
    <w:lvl w:ilvl="0" w:tplc="7AA8DE1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nsid w:val="364C46A6"/>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4B4706"/>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15E744A"/>
    <w:multiLevelType w:val="hybridMultilevel"/>
    <w:tmpl w:val="A4D89D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1ED72FD"/>
    <w:multiLevelType w:val="hybridMultilevel"/>
    <w:tmpl w:val="3946BD30"/>
    <w:lvl w:ilvl="0" w:tplc="A14EBA8C">
      <w:start w:val="1"/>
      <w:numFmt w:val="decimal"/>
      <w:lvlText w:val="%1."/>
      <w:lvlJc w:val="left"/>
      <w:pPr>
        <w:ind w:left="1506" w:hanging="360"/>
      </w:pPr>
      <w:rPr>
        <w:rFonts w:cs="Times New Roman" w:hint="default"/>
        <w:b w:val="0"/>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15">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16">
    <w:nsid w:val="46200DD0"/>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84AEB"/>
    <w:multiLevelType w:val="hybridMultilevel"/>
    <w:tmpl w:val="C1846364"/>
    <w:lvl w:ilvl="0" w:tplc="76D667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345DFF"/>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9A5365"/>
    <w:multiLevelType w:val="hybridMultilevel"/>
    <w:tmpl w:val="59CAEDCE"/>
    <w:lvl w:ilvl="0" w:tplc="F6444E7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0">
    <w:nsid w:val="59862E97"/>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05658E"/>
    <w:multiLevelType w:val="hybridMultilevel"/>
    <w:tmpl w:val="799AADCC"/>
    <w:lvl w:ilvl="0" w:tplc="04210001">
      <w:start w:val="1"/>
      <w:numFmt w:val="bullet"/>
      <w:lvlText w:val=""/>
      <w:lvlJc w:val="left"/>
      <w:pPr>
        <w:ind w:left="895" w:hanging="360"/>
      </w:pPr>
      <w:rPr>
        <w:rFonts w:ascii="Symbol" w:hAnsi="Symbol" w:hint="default"/>
      </w:rPr>
    </w:lvl>
    <w:lvl w:ilvl="1" w:tplc="04210003" w:tentative="1">
      <w:start w:val="1"/>
      <w:numFmt w:val="bullet"/>
      <w:lvlText w:val="o"/>
      <w:lvlJc w:val="left"/>
      <w:pPr>
        <w:ind w:left="1615" w:hanging="360"/>
      </w:pPr>
      <w:rPr>
        <w:rFonts w:ascii="Courier New" w:hAnsi="Courier New" w:cs="Courier New" w:hint="default"/>
      </w:rPr>
    </w:lvl>
    <w:lvl w:ilvl="2" w:tplc="04210005" w:tentative="1">
      <w:start w:val="1"/>
      <w:numFmt w:val="bullet"/>
      <w:lvlText w:val=""/>
      <w:lvlJc w:val="left"/>
      <w:pPr>
        <w:ind w:left="2335" w:hanging="360"/>
      </w:pPr>
      <w:rPr>
        <w:rFonts w:ascii="Wingdings" w:hAnsi="Wingdings" w:hint="default"/>
      </w:rPr>
    </w:lvl>
    <w:lvl w:ilvl="3" w:tplc="04210001" w:tentative="1">
      <w:start w:val="1"/>
      <w:numFmt w:val="bullet"/>
      <w:lvlText w:val=""/>
      <w:lvlJc w:val="left"/>
      <w:pPr>
        <w:ind w:left="3055" w:hanging="360"/>
      </w:pPr>
      <w:rPr>
        <w:rFonts w:ascii="Symbol" w:hAnsi="Symbol" w:hint="default"/>
      </w:rPr>
    </w:lvl>
    <w:lvl w:ilvl="4" w:tplc="04210003" w:tentative="1">
      <w:start w:val="1"/>
      <w:numFmt w:val="bullet"/>
      <w:lvlText w:val="o"/>
      <w:lvlJc w:val="left"/>
      <w:pPr>
        <w:ind w:left="3775" w:hanging="360"/>
      </w:pPr>
      <w:rPr>
        <w:rFonts w:ascii="Courier New" w:hAnsi="Courier New" w:cs="Courier New" w:hint="default"/>
      </w:rPr>
    </w:lvl>
    <w:lvl w:ilvl="5" w:tplc="04210005" w:tentative="1">
      <w:start w:val="1"/>
      <w:numFmt w:val="bullet"/>
      <w:lvlText w:val=""/>
      <w:lvlJc w:val="left"/>
      <w:pPr>
        <w:ind w:left="4495" w:hanging="360"/>
      </w:pPr>
      <w:rPr>
        <w:rFonts w:ascii="Wingdings" w:hAnsi="Wingdings" w:hint="default"/>
      </w:rPr>
    </w:lvl>
    <w:lvl w:ilvl="6" w:tplc="04210001" w:tentative="1">
      <w:start w:val="1"/>
      <w:numFmt w:val="bullet"/>
      <w:lvlText w:val=""/>
      <w:lvlJc w:val="left"/>
      <w:pPr>
        <w:ind w:left="5215" w:hanging="360"/>
      </w:pPr>
      <w:rPr>
        <w:rFonts w:ascii="Symbol" w:hAnsi="Symbol" w:hint="default"/>
      </w:rPr>
    </w:lvl>
    <w:lvl w:ilvl="7" w:tplc="04210003" w:tentative="1">
      <w:start w:val="1"/>
      <w:numFmt w:val="bullet"/>
      <w:lvlText w:val="o"/>
      <w:lvlJc w:val="left"/>
      <w:pPr>
        <w:ind w:left="5935" w:hanging="360"/>
      </w:pPr>
      <w:rPr>
        <w:rFonts w:ascii="Courier New" w:hAnsi="Courier New" w:cs="Courier New" w:hint="default"/>
      </w:rPr>
    </w:lvl>
    <w:lvl w:ilvl="8" w:tplc="04210005" w:tentative="1">
      <w:start w:val="1"/>
      <w:numFmt w:val="bullet"/>
      <w:lvlText w:val=""/>
      <w:lvlJc w:val="left"/>
      <w:pPr>
        <w:ind w:left="6655" w:hanging="360"/>
      </w:pPr>
      <w:rPr>
        <w:rFonts w:ascii="Wingdings" w:hAnsi="Wingdings" w:hint="default"/>
      </w:rPr>
    </w:lvl>
  </w:abstractNum>
  <w:abstractNum w:abstractNumId="22">
    <w:nsid w:val="6A7A0FA9"/>
    <w:multiLevelType w:val="hybridMultilevel"/>
    <w:tmpl w:val="CCF436EC"/>
    <w:lvl w:ilvl="0" w:tplc="1C6EFC6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nsid w:val="6D2574A0"/>
    <w:multiLevelType w:val="hybridMultilevel"/>
    <w:tmpl w:val="A6301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7B18A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A487612"/>
    <w:multiLevelType w:val="hybridMultilevel"/>
    <w:tmpl w:val="524E1096"/>
    <w:lvl w:ilvl="0" w:tplc="9F807AB8">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6">
    <w:nsid w:val="7C0D50F6"/>
    <w:multiLevelType w:val="hybridMultilevel"/>
    <w:tmpl w:val="92E6F2B2"/>
    <w:lvl w:ilvl="0" w:tplc="EE5E47F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C7C7E71"/>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1"/>
  </w:num>
  <w:num w:numId="3">
    <w:abstractNumId w:val="16"/>
  </w:num>
  <w:num w:numId="4">
    <w:abstractNumId w:val="20"/>
  </w:num>
  <w:num w:numId="5">
    <w:abstractNumId w:val="6"/>
  </w:num>
  <w:num w:numId="6">
    <w:abstractNumId w:val="7"/>
  </w:num>
  <w:num w:numId="7">
    <w:abstractNumId w:val="1"/>
  </w:num>
  <w:num w:numId="8">
    <w:abstractNumId w:val="18"/>
  </w:num>
  <w:num w:numId="9">
    <w:abstractNumId w:val="0"/>
  </w:num>
  <w:num w:numId="10">
    <w:abstractNumId w:val="24"/>
  </w:num>
  <w:num w:numId="11">
    <w:abstractNumId w:val="27"/>
  </w:num>
  <w:num w:numId="12">
    <w:abstractNumId w:val="12"/>
  </w:num>
  <w:num w:numId="13">
    <w:abstractNumId w:val="23"/>
  </w:num>
  <w:num w:numId="14">
    <w:abstractNumId w:val="26"/>
  </w:num>
  <w:num w:numId="15">
    <w:abstractNumId w:val="19"/>
  </w:num>
  <w:num w:numId="16">
    <w:abstractNumId w:val="21"/>
  </w:num>
  <w:num w:numId="17">
    <w:abstractNumId w:val="2"/>
  </w:num>
  <w:num w:numId="18">
    <w:abstractNumId w:val="13"/>
  </w:num>
  <w:num w:numId="19">
    <w:abstractNumId w:val="4"/>
  </w:num>
  <w:num w:numId="20">
    <w:abstractNumId w:val="17"/>
  </w:num>
  <w:num w:numId="21">
    <w:abstractNumId w:val="10"/>
  </w:num>
  <w:num w:numId="22">
    <w:abstractNumId w:val="5"/>
  </w:num>
  <w:num w:numId="23">
    <w:abstractNumId w:val="9"/>
  </w:num>
  <w:num w:numId="24">
    <w:abstractNumId w:val="8"/>
  </w:num>
  <w:num w:numId="25">
    <w:abstractNumId w:val="22"/>
  </w:num>
  <w:num w:numId="26">
    <w:abstractNumId w:val="14"/>
  </w:num>
  <w:num w:numId="27">
    <w:abstractNumId w:val="3"/>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hideSpellingErrors/>
  <w:attachedTemplate r:id="rId1"/>
  <w:stylePaneFormatFilter w:val="3F01"/>
  <w:documentProtection w:edit="readOnly" w:formatting="1" w:enforcement="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5362" fillcolor="white">
      <v:fill color="white"/>
    </o:shapedefaults>
  </w:hdrShapeDefaults>
  <w:footnotePr>
    <w:footnote w:id="0"/>
    <w:footnote w:id="1"/>
  </w:footnotePr>
  <w:endnotePr>
    <w:endnote w:id="0"/>
    <w:endnote w:id="1"/>
  </w:endnotePr>
  <w:compat/>
  <w:rsids>
    <w:rsidRoot w:val="005C33F5"/>
    <w:rsid w:val="0000074B"/>
    <w:rsid w:val="00005DF8"/>
    <w:rsid w:val="000129C9"/>
    <w:rsid w:val="000232B5"/>
    <w:rsid w:val="000276BD"/>
    <w:rsid w:val="000320E8"/>
    <w:rsid w:val="000368D7"/>
    <w:rsid w:val="00063FC2"/>
    <w:rsid w:val="00064C3A"/>
    <w:rsid w:val="00066282"/>
    <w:rsid w:val="000726B1"/>
    <w:rsid w:val="00080160"/>
    <w:rsid w:val="0008088E"/>
    <w:rsid w:val="00080FAC"/>
    <w:rsid w:val="000839A6"/>
    <w:rsid w:val="00095B28"/>
    <w:rsid w:val="00096256"/>
    <w:rsid w:val="000C3E07"/>
    <w:rsid w:val="000C46FB"/>
    <w:rsid w:val="000C5C6F"/>
    <w:rsid w:val="000D301B"/>
    <w:rsid w:val="000E12A6"/>
    <w:rsid w:val="000E472C"/>
    <w:rsid w:val="000F4558"/>
    <w:rsid w:val="00101347"/>
    <w:rsid w:val="00101E7F"/>
    <w:rsid w:val="0011744D"/>
    <w:rsid w:val="00121291"/>
    <w:rsid w:val="00122C13"/>
    <w:rsid w:val="001405D9"/>
    <w:rsid w:val="00153896"/>
    <w:rsid w:val="0015457B"/>
    <w:rsid w:val="001545C4"/>
    <w:rsid w:val="00157441"/>
    <w:rsid w:val="0016091C"/>
    <w:rsid w:val="001620F1"/>
    <w:rsid w:val="001628B0"/>
    <w:rsid w:val="001752E5"/>
    <w:rsid w:val="00177240"/>
    <w:rsid w:val="00182596"/>
    <w:rsid w:val="001860E4"/>
    <w:rsid w:val="0019600D"/>
    <w:rsid w:val="00196EF9"/>
    <w:rsid w:val="001A12FF"/>
    <w:rsid w:val="001A3EBD"/>
    <w:rsid w:val="001B3350"/>
    <w:rsid w:val="001B446A"/>
    <w:rsid w:val="001C00F0"/>
    <w:rsid w:val="001C4EEA"/>
    <w:rsid w:val="001D1515"/>
    <w:rsid w:val="001E0CC3"/>
    <w:rsid w:val="001E1740"/>
    <w:rsid w:val="001E52B7"/>
    <w:rsid w:val="001E549D"/>
    <w:rsid w:val="001E5F6C"/>
    <w:rsid w:val="001E5F83"/>
    <w:rsid w:val="001E6954"/>
    <w:rsid w:val="001F00AB"/>
    <w:rsid w:val="001F0323"/>
    <w:rsid w:val="001F13D8"/>
    <w:rsid w:val="00203510"/>
    <w:rsid w:val="002214BF"/>
    <w:rsid w:val="00225E8A"/>
    <w:rsid w:val="00233B18"/>
    <w:rsid w:val="002524A1"/>
    <w:rsid w:val="00252A9E"/>
    <w:rsid w:val="00256FA1"/>
    <w:rsid w:val="00257AA5"/>
    <w:rsid w:val="00262209"/>
    <w:rsid w:val="0026230A"/>
    <w:rsid w:val="00263FD9"/>
    <w:rsid w:val="00264302"/>
    <w:rsid w:val="0026678A"/>
    <w:rsid w:val="002669A4"/>
    <w:rsid w:val="00267180"/>
    <w:rsid w:val="00277D73"/>
    <w:rsid w:val="0028241B"/>
    <w:rsid w:val="002847A5"/>
    <w:rsid w:val="002912C6"/>
    <w:rsid w:val="00291A01"/>
    <w:rsid w:val="002A322D"/>
    <w:rsid w:val="002A4FBE"/>
    <w:rsid w:val="002B13DA"/>
    <w:rsid w:val="002C20BE"/>
    <w:rsid w:val="002C2E6F"/>
    <w:rsid w:val="002C5818"/>
    <w:rsid w:val="002D37F2"/>
    <w:rsid w:val="002D4B77"/>
    <w:rsid w:val="002D5891"/>
    <w:rsid w:val="002E10C1"/>
    <w:rsid w:val="002E460D"/>
    <w:rsid w:val="002E6946"/>
    <w:rsid w:val="002E6F64"/>
    <w:rsid w:val="002F2267"/>
    <w:rsid w:val="002F2960"/>
    <w:rsid w:val="00300BE8"/>
    <w:rsid w:val="0033142B"/>
    <w:rsid w:val="00331D95"/>
    <w:rsid w:val="00331E69"/>
    <w:rsid w:val="00333FC8"/>
    <w:rsid w:val="00335EB6"/>
    <w:rsid w:val="003364CC"/>
    <w:rsid w:val="00342B72"/>
    <w:rsid w:val="00350B87"/>
    <w:rsid w:val="00371323"/>
    <w:rsid w:val="00375E45"/>
    <w:rsid w:val="00385E71"/>
    <w:rsid w:val="003910A8"/>
    <w:rsid w:val="00392BA8"/>
    <w:rsid w:val="003953F6"/>
    <w:rsid w:val="003A124D"/>
    <w:rsid w:val="003A5FCC"/>
    <w:rsid w:val="003A6E55"/>
    <w:rsid w:val="003B64CC"/>
    <w:rsid w:val="003B6F47"/>
    <w:rsid w:val="003B71CC"/>
    <w:rsid w:val="003C42C1"/>
    <w:rsid w:val="003C649B"/>
    <w:rsid w:val="003E5F2A"/>
    <w:rsid w:val="003E6C3C"/>
    <w:rsid w:val="003E7D3F"/>
    <w:rsid w:val="003F2BDC"/>
    <w:rsid w:val="003F7F2F"/>
    <w:rsid w:val="0040061B"/>
    <w:rsid w:val="004066E9"/>
    <w:rsid w:val="00410FD8"/>
    <w:rsid w:val="00425DDD"/>
    <w:rsid w:val="00431B05"/>
    <w:rsid w:val="00433BA0"/>
    <w:rsid w:val="0046414A"/>
    <w:rsid w:val="004700B7"/>
    <w:rsid w:val="004710C9"/>
    <w:rsid w:val="00474995"/>
    <w:rsid w:val="00475D0B"/>
    <w:rsid w:val="00481C28"/>
    <w:rsid w:val="00483863"/>
    <w:rsid w:val="00494C5B"/>
    <w:rsid w:val="00496328"/>
    <w:rsid w:val="004A0E23"/>
    <w:rsid w:val="004A5C55"/>
    <w:rsid w:val="004A7539"/>
    <w:rsid w:val="004B2375"/>
    <w:rsid w:val="004C0D63"/>
    <w:rsid w:val="004C51A2"/>
    <w:rsid w:val="004D2D22"/>
    <w:rsid w:val="004E1A9A"/>
    <w:rsid w:val="004E26A4"/>
    <w:rsid w:val="004E3FB3"/>
    <w:rsid w:val="004E42C5"/>
    <w:rsid w:val="004E498B"/>
    <w:rsid w:val="004E4A61"/>
    <w:rsid w:val="00500953"/>
    <w:rsid w:val="00504218"/>
    <w:rsid w:val="00506087"/>
    <w:rsid w:val="00510B81"/>
    <w:rsid w:val="00512477"/>
    <w:rsid w:val="0051306C"/>
    <w:rsid w:val="00523363"/>
    <w:rsid w:val="00524D04"/>
    <w:rsid w:val="0052587C"/>
    <w:rsid w:val="00531E64"/>
    <w:rsid w:val="005323FB"/>
    <w:rsid w:val="005335A2"/>
    <w:rsid w:val="00545016"/>
    <w:rsid w:val="00551773"/>
    <w:rsid w:val="00553927"/>
    <w:rsid w:val="00554DDD"/>
    <w:rsid w:val="00563653"/>
    <w:rsid w:val="0057099C"/>
    <w:rsid w:val="005821EB"/>
    <w:rsid w:val="005821FB"/>
    <w:rsid w:val="00584FAC"/>
    <w:rsid w:val="00586D17"/>
    <w:rsid w:val="005A12E8"/>
    <w:rsid w:val="005A1999"/>
    <w:rsid w:val="005A65F5"/>
    <w:rsid w:val="005A725C"/>
    <w:rsid w:val="005C33F5"/>
    <w:rsid w:val="005C7FC4"/>
    <w:rsid w:val="005D2FFD"/>
    <w:rsid w:val="005D485F"/>
    <w:rsid w:val="005D5E70"/>
    <w:rsid w:val="005D6944"/>
    <w:rsid w:val="005D6DAB"/>
    <w:rsid w:val="005E736A"/>
    <w:rsid w:val="005F1902"/>
    <w:rsid w:val="005F21FA"/>
    <w:rsid w:val="005F32C8"/>
    <w:rsid w:val="005F661F"/>
    <w:rsid w:val="0060538F"/>
    <w:rsid w:val="006062E4"/>
    <w:rsid w:val="00607C25"/>
    <w:rsid w:val="006328AE"/>
    <w:rsid w:val="00643084"/>
    <w:rsid w:val="0065694A"/>
    <w:rsid w:val="00672D88"/>
    <w:rsid w:val="006744E9"/>
    <w:rsid w:val="00674895"/>
    <w:rsid w:val="006769F4"/>
    <w:rsid w:val="00681C1B"/>
    <w:rsid w:val="006868E2"/>
    <w:rsid w:val="00695D9E"/>
    <w:rsid w:val="006A6F3D"/>
    <w:rsid w:val="006A751F"/>
    <w:rsid w:val="006B70A0"/>
    <w:rsid w:val="006C3FDA"/>
    <w:rsid w:val="006D1C2E"/>
    <w:rsid w:val="006E275D"/>
    <w:rsid w:val="006E3EB2"/>
    <w:rsid w:val="00713A08"/>
    <w:rsid w:val="0071705F"/>
    <w:rsid w:val="00717681"/>
    <w:rsid w:val="007248FD"/>
    <w:rsid w:val="00732478"/>
    <w:rsid w:val="007324C5"/>
    <w:rsid w:val="007341CE"/>
    <w:rsid w:val="00745373"/>
    <w:rsid w:val="00745DA0"/>
    <w:rsid w:val="007512CE"/>
    <w:rsid w:val="00753824"/>
    <w:rsid w:val="0075428F"/>
    <w:rsid w:val="00761E64"/>
    <w:rsid w:val="0076210E"/>
    <w:rsid w:val="0076215C"/>
    <w:rsid w:val="00770A4B"/>
    <w:rsid w:val="007722CC"/>
    <w:rsid w:val="0077255C"/>
    <w:rsid w:val="00781A88"/>
    <w:rsid w:val="007837E5"/>
    <w:rsid w:val="00793171"/>
    <w:rsid w:val="00794DF6"/>
    <w:rsid w:val="007B57D6"/>
    <w:rsid w:val="007B770B"/>
    <w:rsid w:val="007C34B6"/>
    <w:rsid w:val="007D1306"/>
    <w:rsid w:val="007D26FF"/>
    <w:rsid w:val="007D37EB"/>
    <w:rsid w:val="007D40D4"/>
    <w:rsid w:val="007E05B8"/>
    <w:rsid w:val="007E716F"/>
    <w:rsid w:val="007F052F"/>
    <w:rsid w:val="007F170C"/>
    <w:rsid w:val="007F2839"/>
    <w:rsid w:val="007F31AC"/>
    <w:rsid w:val="007F366F"/>
    <w:rsid w:val="007F7841"/>
    <w:rsid w:val="0080673F"/>
    <w:rsid w:val="00807719"/>
    <w:rsid w:val="00810A57"/>
    <w:rsid w:val="00823E8D"/>
    <w:rsid w:val="008414EE"/>
    <w:rsid w:val="008453FC"/>
    <w:rsid w:val="00850B4B"/>
    <w:rsid w:val="00852E46"/>
    <w:rsid w:val="008540F7"/>
    <w:rsid w:val="00855A44"/>
    <w:rsid w:val="00861DA6"/>
    <w:rsid w:val="0086414C"/>
    <w:rsid w:val="008649D9"/>
    <w:rsid w:val="008703D7"/>
    <w:rsid w:val="008740E2"/>
    <w:rsid w:val="008841E9"/>
    <w:rsid w:val="00896131"/>
    <w:rsid w:val="00896732"/>
    <w:rsid w:val="008A1367"/>
    <w:rsid w:val="008A64E7"/>
    <w:rsid w:val="008C310E"/>
    <w:rsid w:val="008C3BE6"/>
    <w:rsid w:val="008C46AD"/>
    <w:rsid w:val="008D753C"/>
    <w:rsid w:val="008D7722"/>
    <w:rsid w:val="008E6BA4"/>
    <w:rsid w:val="008F32F2"/>
    <w:rsid w:val="008F7BCE"/>
    <w:rsid w:val="009021C7"/>
    <w:rsid w:val="00905201"/>
    <w:rsid w:val="009129A2"/>
    <w:rsid w:val="00915791"/>
    <w:rsid w:val="00923EE3"/>
    <w:rsid w:val="00930FAC"/>
    <w:rsid w:val="009336FE"/>
    <w:rsid w:val="0094506A"/>
    <w:rsid w:val="009507B7"/>
    <w:rsid w:val="00960722"/>
    <w:rsid w:val="009646E5"/>
    <w:rsid w:val="00964C28"/>
    <w:rsid w:val="00965DD6"/>
    <w:rsid w:val="00972CCA"/>
    <w:rsid w:val="00984368"/>
    <w:rsid w:val="009865E7"/>
    <w:rsid w:val="009942A4"/>
    <w:rsid w:val="00995494"/>
    <w:rsid w:val="009A12D6"/>
    <w:rsid w:val="009A15A8"/>
    <w:rsid w:val="009A335C"/>
    <w:rsid w:val="009A793A"/>
    <w:rsid w:val="009B0806"/>
    <w:rsid w:val="009B4447"/>
    <w:rsid w:val="009B4F42"/>
    <w:rsid w:val="009B539A"/>
    <w:rsid w:val="009B7634"/>
    <w:rsid w:val="009B7698"/>
    <w:rsid w:val="009C02A5"/>
    <w:rsid w:val="009D401F"/>
    <w:rsid w:val="009D4760"/>
    <w:rsid w:val="009D5DB6"/>
    <w:rsid w:val="009E48C3"/>
    <w:rsid w:val="009F0E5A"/>
    <w:rsid w:val="009F5BCD"/>
    <w:rsid w:val="00A0073D"/>
    <w:rsid w:val="00A04A07"/>
    <w:rsid w:val="00A10C49"/>
    <w:rsid w:val="00A12577"/>
    <w:rsid w:val="00A22D13"/>
    <w:rsid w:val="00A276BD"/>
    <w:rsid w:val="00A30080"/>
    <w:rsid w:val="00A3073E"/>
    <w:rsid w:val="00A40201"/>
    <w:rsid w:val="00A610A6"/>
    <w:rsid w:val="00A618B7"/>
    <w:rsid w:val="00A61FAB"/>
    <w:rsid w:val="00A672E3"/>
    <w:rsid w:val="00A6740F"/>
    <w:rsid w:val="00A75FE7"/>
    <w:rsid w:val="00A803EE"/>
    <w:rsid w:val="00A8417C"/>
    <w:rsid w:val="00A87B6D"/>
    <w:rsid w:val="00A919EB"/>
    <w:rsid w:val="00A922B8"/>
    <w:rsid w:val="00AA4EA6"/>
    <w:rsid w:val="00AA5E14"/>
    <w:rsid w:val="00AA72E0"/>
    <w:rsid w:val="00AA7570"/>
    <w:rsid w:val="00AB217A"/>
    <w:rsid w:val="00AB637D"/>
    <w:rsid w:val="00AC1A97"/>
    <w:rsid w:val="00AD1AAC"/>
    <w:rsid w:val="00AD2FB4"/>
    <w:rsid w:val="00AD37CD"/>
    <w:rsid w:val="00AD3DDB"/>
    <w:rsid w:val="00AD6887"/>
    <w:rsid w:val="00AF1378"/>
    <w:rsid w:val="00AF1FAD"/>
    <w:rsid w:val="00AF3DC5"/>
    <w:rsid w:val="00AF468D"/>
    <w:rsid w:val="00AF662C"/>
    <w:rsid w:val="00B05977"/>
    <w:rsid w:val="00B10B3D"/>
    <w:rsid w:val="00B17DDD"/>
    <w:rsid w:val="00B21537"/>
    <w:rsid w:val="00B221C0"/>
    <w:rsid w:val="00B301B1"/>
    <w:rsid w:val="00B31BBC"/>
    <w:rsid w:val="00B359A1"/>
    <w:rsid w:val="00B45C61"/>
    <w:rsid w:val="00B47CF4"/>
    <w:rsid w:val="00B64B60"/>
    <w:rsid w:val="00B724F5"/>
    <w:rsid w:val="00B73EAF"/>
    <w:rsid w:val="00B77B45"/>
    <w:rsid w:val="00B81F0C"/>
    <w:rsid w:val="00B83253"/>
    <w:rsid w:val="00B945C1"/>
    <w:rsid w:val="00BA2B6A"/>
    <w:rsid w:val="00BB1A06"/>
    <w:rsid w:val="00BB1D5E"/>
    <w:rsid w:val="00BC2025"/>
    <w:rsid w:val="00BC5C8D"/>
    <w:rsid w:val="00BC68BB"/>
    <w:rsid w:val="00BD0309"/>
    <w:rsid w:val="00BD1452"/>
    <w:rsid w:val="00BD780B"/>
    <w:rsid w:val="00BE1008"/>
    <w:rsid w:val="00BE1C25"/>
    <w:rsid w:val="00BE21DF"/>
    <w:rsid w:val="00BE3231"/>
    <w:rsid w:val="00BF51BD"/>
    <w:rsid w:val="00BF6CF7"/>
    <w:rsid w:val="00C007BA"/>
    <w:rsid w:val="00C01F03"/>
    <w:rsid w:val="00C03722"/>
    <w:rsid w:val="00C11583"/>
    <w:rsid w:val="00C11CDD"/>
    <w:rsid w:val="00C13BF6"/>
    <w:rsid w:val="00C14757"/>
    <w:rsid w:val="00C31BC2"/>
    <w:rsid w:val="00C324F3"/>
    <w:rsid w:val="00C36584"/>
    <w:rsid w:val="00C41D65"/>
    <w:rsid w:val="00C443C0"/>
    <w:rsid w:val="00C570FF"/>
    <w:rsid w:val="00C77DD3"/>
    <w:rsid w:val="00C861E0"/>
    <w:rsid w:val="00C978F6"/>
    <w:rsid w:val="00C97FF2"/>
    <w:rsid w:val="00CA0277"/>
    <w:rsid w:val="00CB0AAB"/>
    <w:rsid w:val="00CC62DD"/>
    <w:rsid w:val="00CD13DC"/>
    <w:rsid w:val="00CD1E0A"/>
    <w:rsid w:val="00CD4CB0"/>
    <w:rsid w:val="00CE1C3C"/>
    <w:rsid w:val="00CE4BD8"/>
    <w:rsid w:val="00CF2FE7"/>
    <w:rsid w:val="00CF503C"/>
    <w:rsid w:val="00CF5D1D"/>
    <w:rsid w:val="00D03657"/>
    <w:rsid w:val="00D04419"/>
    <w:rsid w:val="00D137ED"/>
    <w:rsid w:val="00D179DF"/>
    <w:rsid w:val="00D34D33"/>
    <w:rsid w:val="00D358B3"/>
    <w:rsid w:val="00D558AD"/>
    <w:rsid w:val="00D6199F"/>
    <w:rsid w:val="00D77D59"/>
    <w:rsid w:val="00D815AD"/>
    <w:rsid w:val="00D90D62"/>
    <w:rsid w:val="00D90EC5"/>
    <w:rsid w:val="00DE04D2"/>
    <w:rsid w:val="00DE313A"/>
    <w:rsid w:val="00DF0723"/>
    <w:rsid w:val="00DF136D"/>
    <w:rsid w:val="00DF4C67"/>
    <w:rsid w:val="00DF625C"/>
    <w:rsid w:val="00E01775"/>
    <w:rsid w:val="00E26EF6"/>
    <w:rsid w:val="00E30009"/>
    <w:rsid w:val="00E31A8E"/>
    <w:rsid w:val="00E32A67"/>
    <w:rsid w:val="00E33C46"/>
    <w:rsid w:val="00E3554A"/>
    <w:rsid w:val="00E35E5B"/>
    <w:rsid w:val="00E52598"/>
    <w:rsid w:val="00E54902"/>
    <w:rsid w:val="00E62C28"/>
    <w:rsid w:val="00E668C5"/>
    <w:rsid w:val="00E74052"/>
    <w:rsid w:val="00E80BAB"/>
    <w:rsid w:val="00E8370B"/>
    <w:rsid w:val="00E91109"/>
    <w:rsid w:val="00EB130E"/>
    <w:rsid w:val="00EB711A"/>
    <w:rsid w:val="00EB7620"/>
    <w:rsid w:val="00ED04A2"/>
    <w:rsid w:val="00ED320D"/>
    <w:rsid w:val="00EF1BFF"/>
    <w:rsid w:val="00EF7CE8"/>
    <w:rsid w:val="00F01D28"/>
    <w:rsid w:val="00F035B5"/>
    <w:rsid w:val="00F118A8"/>
    <w:rsid w:val="00F132C4"/>
    <w:rsid w:val="00F15711"/>
    <w:rsid w:val="00F2311A"/>
    <w:rsid w:val="00F25A71"/>
    <w:rsid w:val="00F26155"/>
    <w:rsid w:val="00F26282"/>
    <w:rsid w:val="00F3633F"/>
    <w:rsid w:val="00F4020F"/>
    <w:rsid w:val="00F50EC7"/>
    <w:rsid w:val="00F55E24"/>
    <w:rsid w:val="00F62F57"/>
    <w:rsid w:val="00F63631"/>
    <w:rsid w:val="00F865B8"/>
    <w:rsid w:val="00F914F2"/>
    <w:rsid w:val="00F94474"/>
    <w:rsid w:val="00FA3806"/>
    <w:rsid w:val="00FB513A"/>
    <w:rsid w:val="00FC0B50"/>
    <w:rsid w:val="00FC3DDF"/>
    <w:rsid w:val="00FC6037"/>
    <w:rsid w:val="00FC63E4"/>
    <w:rsid w:val="00FC7E9A"/>
    <w:rsid w:val="00FE2EF0"/>
    <w:rsid w:val="00FE351E"/>
    <w:rsid w:val="00FE35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B72"/>
    <w:pPr>
      <w:widowControl w:val="0"/>
      <w:autoSpaceDE w:val="0"/>
      <w:autoSpaceDN w:val="0"/>
      <w:adjustRightInd w:val="0"/>
    </w:pPr>
  </w:style>
  <w:style w:type="paragraph" w:styleId="Heading1">
    <w:name w:val="heading 1"/>
    <w:basedOn w:val="Normal"/>
    <w:next w:val="Normal"/>
    <w:link w:val="Heading1Char"/>
    <w:qFormat/>
    <w:rsid w:val="0018259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8259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59"/>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table" w:styleId="TableClassic2">
    <w:name w:val="Table Classic 2"/>
    <w:basedOn w:val="TableNormal"/>
    <w:rsid w:val="006E3EB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6E3EB2"/>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3A124D"/>
    <w:rPr>
      <w:color w:val="605E5C"/>
      <w:shd w:val="clear" w:color="auto" w:fill="E1DFDD"/>
    </w:rPr>
  </w:style>
  <w:style w:type="character" w:customStyle="1" w:styleId="Heading1Char">
    <w:name w:val="Heading 1 Char"/>
    <w:link w:val="Heading1"/>
    <w:rsid w:val="0018259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semiHidden/>
    <w:rsid w:val="00182596"/>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34"/>
    <w:qFormat/>
    <w:rsid w:val="0018259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rsid w:val="00182596"/>
    <w:pPr>
      <w:widowControl/>
      <w:overflowPunct w:val="0"/>
      <w:jc w:val="center"/>
    </w:pPr>
    <w:rPr>
      <w:b w:val="0"/>
      <w:bCs w:val="0"/>
      <w:lang w:val="en-GB" w:eastAsia="zh-CN"/>
    </w:rPr>
  </w:style>
  <w:style w:type="paragraph" w:customStyle="1" w:styleId="Persamaan">
    <w:name w:val="Persamaan"/>
    <w:basedOn w:val="BodyText2"/>
    <w:rsid w:val="00182596"/>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182596"/>
    <w:pPr>
      <w:widowControl/>
      <w:tabs>
        <w:tab w:val="num" w:pos="1080"/>
      </w:tabs>
      <w:overflowPunct w:val="0"/>
      <w:jc w:val="both"/>
    </w:pPr>
    <w:rPr>
      <w:b/>
      <w:caps/>
      <w:lang w:val="nb-NO" w:eastAsia="zh-CN"/>
    </w:rPr>
  </w:style>
  <w:style w:type="paragraph" w:customStyle="1" w:styleId="JudulGambar">
    <w:name w:val="Judul_Gambar"/>
    <w:basedOn w:val="Caption"/>
    <w:rsid w:val="00182596"/>
    <w:pPr>
      <w:widowControl/>
      <w:overflowPunct w:val="0"/>
      <w:spacing w:before="120" w:after="120"/>
      <w:jc w:val="center"/>
    </w:pPr>
    <w:rPr>
      <w:b w:val="0"/>
      <w:lang w:val="en-GB" w:eastAsia="zh-CN"/>
    </w:rPr>
  </w:style>
  <w:style w:type="paragraph" w:customStyle="1" w:styleId="JudulTabel">
    <w:name w:val="Judul_Tabel"/>
    <w:basedOn w:val="Caption"/>
    <w:rsid w:val="00182596"/>
    <w:pPr>
      <w:widowControl/>
      <w:overflowPunct w:val="0"/>
      <w:spacing w:before="120" w:after="120"/>
      <w:jc w:val="both"/>
    </w:pPr>
    <w:rPr>
      <w:b w:val="0"/>
      <w:lang w:val="en-GB" w:eastAsia="zh-CN"/>
    </w:rPr>
  </w:style>
  <w:style w:type="paragraph" w:customStyle="1" w:styleId="Default">
    <w:name w:val="Default"/>
    <w:rsid w:val="00182596"/>
    <w:pPr>
      <w:autoSpaceDE w:val="0"/>
      <w:autoSpaceDN w:val="0"/>
      <w:adjustRightInd w:val="0"/>
    </w:pPr>
    <w:rPr>
      <w:rFonts w:ascii="Arial" w:eastAsia="Calibri" w:hAnsi="Arial" w:cs="Arial"/>
      <w:color w:val="000000"/>
      <w:sz w:val="24"/>
      <w:szCs w:val="24"/>
    </w:rPr>
  </w:style>
  <w:style w:type="paragraph" w:styleId="Bibliography">
    <w:name w:val="Bibliography"/>
    <w:basedOn w:val="Normal"/>
    <w:next w:val="Normal"/>
    <w:uiPriority w:val="37"/>
    <w:unhideWhenUsed/>
    <w:rsid w:val="00182596"/>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semiHidden/>
    <w:unhideWhenUsed/>
    <w:qFormat/>
    <w:rsid w:val="00182596"/>
    <w:rPr>
      <w:b/>
      <w:bCs/>
    </w:rPr>
  </w:style>
  <w:style w:type="paragraph" w:styleId="BodyText2">
    <w:name w:val="Body Text 2"/>
    <w:basedOn w:val="Normal"/>
    <w:link w:val="BodyText2Char"/>
    <w:rsid w:val="00182596"/>
    <w:pPr>
      <w:spacing w:after="120" w:line="480" w:lineRule="auto"/>
    </w:pPr>
  </w:style>
  <w:style w:type="character" w:customStyle="1" w:styleId="BodyText2Char">
    <w:name w:val="Body Text 2 Char"/>
    <w:link w:val="BodyText2"/>
    <w:rsid w:val="00182596"/>
    <w:rPr>
      <w:lang w:val="en-US" w:eastAsia="en-US"/>
    </w:rPr>
  </w:style>
  <w:style w:type="table" w:styleId="Table3Deffects2">
    <w:name w:val="Table 3D effects 2"/>
    <w:basedOn w:val="TableNormal"/>
    <w:rsid w:val="00C11CDD"/>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C11CDD"/>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ntemporary">
    <w:name w:val="Table Contemporary"/>
    <w:basedOn w:val="TableNormal"/>
    <w:rsid w:val="001C00F0"/>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r="http://schemas.openxmlformats.org/officeDocument/2006/relationships" xmlns:w="http://schemas.openxmlformats.org/wordprocessingml/2006/main">
  <w:divs>
    <w:div w:id="197622453">
      <w:bodyDiv w:val="1"/>
      <w:marLeft w:val="0"/>
      <w:marRight w:val="0"/>
      <w:marTop w:val="0"/>
      <w:marBottom w:val="0"/>
      <w:divBdr>
        <w:top w:val="none" w:sz="0" w:space="0" w:color="auto"/>
        <w:left w:val="none" w:sz="0" w:space="0" w:color="auto"/>
        <w:bottom w:val="none" w:sz="0" w:space="0" w:color="auto"/>
        <w:right w:val="none" w:sz="0" w:space="0" w:color="auto"/>
      </w:divBdr>
    </w:div>
    <w:div w:id="384181390">
      <w:bodyDiv w:val="1"/>
      <w:marLeft w:val="0"/>
      <w:marRight w:val="0"/>
      <w:marTop w:val="0"/>
      <w:marBottom w:val="0"/>
      <w:divBdr>
        <w:top w:val="none" w:sz="0" w:space="0" w:color="auto"/>
        <w:left w:val="none" w:sz="0" w:space="0" w:color="auto"/>
        <w:bottom w:val="none" w:sz="0" w:space="0" w:color="auto"/>
        <w:right w:val="none" w:sz="0" w:space="0" w:color="auto"/>
      </w:divBdr>
    </w:div>
    <w:div w:id="829518906">
      <w:bodyDiv w:val="1"/>
      <w:marLeft w:val="0"/>
      <w:marRight w:val="0"/>
      <w:marTop w:val="0"/>
      <w:marBottom w:val="0"/>
      <w:divBdr>
        <w:top w:val="none" w:sz="0" w:space="0" w:color="auto"/>
        <w:left w:val="none" w:sz="0" w:space="0" w:color="auto"/>
        <w:bottom w:val="none" w:sz="0" w:space="0" w:color="auto"/>
        <w:right w:val="none" w:sz="0" w:space="0" w:color="auto"/>
      </w:divBdr>
    </w:div>
    <w:div w:id="1139153340">
      <w:bodyDiv w:val="1"/>
      <w:marLeft w:val="0"/>
      <w:marRight w:val="0"/>
      <w:marTop w:val="0"/>
      <w:marBottom w:val="0"/>
      <w:divBdr>
        <w:top w:val="none" w:sz="0" w:space="0" w:color="auto"/>
        <w:left w:val="none" w:sz="0" w:space="0" w:color="auto"/>
        <w:bottom w:val="none" w:sz="0" w:space="0" w:color="auto"/>
        <w:right w:val="none" w:sz="0" w:space="0" w:color="auto"/>
      </w:divBdr>
    </w:div>
    <w:div w:id="1392576225">
      <w:bodyDiv w:val="1"/>
      <w:marLeft w:val="0"/>
      <w:marRight w:val="0"/>
      <w:marTop w:val="0"/>
      <w:marBottom w:val="0"/>
      <w:divBdr>
        <w:top w:val="none" w:sz="0" w:space="0" w:color="auto"/>
        <w:left w:val="none" w:sz="0" w:space="0" w:color="auto"/>
        <w:bottom w:val="none" w:sz="0" w:space="0" w:color="auto"/>
        <w:right w:val="none" w:sz="0" w:space="0" w:color="auto"/>
      </w:divBdr>
    </w:div>
    <w:div w:id="1691567556">
      <w:bodyDiv w:val="1"/>
      <w:marLeft w:val="0"/>
      <w:marRight w:val="0"/>
      <w:marTop w:val="0"/>
      <w:marBottom w:val="0"/>
      <w:divBdr>
        <w:top w:val="none" w:sz="0" w:space="0" w:color="auto"/>
        <w:left w:val="none" w:sz="0" w:space="0" w:color="auto"/>
        <w:bottom w:val="none" w:sz="0" w:space="0" w:color="auto"/>
        <w:right w:val="none" w:sz="0" w:space="0" w:color="auto"/>
      </w:divBdr>
    </w:div>
    <w:div w:id="1813330237">
      <w:bodyDiv w:val="1"/>
      <w:marLeft w:val="0"/>
      <w:marRight w:val="0"/>
      <w:marTop w:val="0"/>
      <w:marBottom w:val="0"/>
      <w:divBdr>
        <w:top w:val="none" w:sz="0" w:space="0" w:color="auto"/>
        <w:left w:val="none" w:sz="0" w:space="0" w:color="auto"/>
        <w:bottom w:val="none" w:sz="0" w:space="0" w:color="auto"/>
        <w:right w:val="none" w:sz="0" w:space="0" w:color="auto"/>
      </w:divBdr>
    </w:div>
    <w:div w:id="205253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nisuryani40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0kerja\penerbitan%20jurnal\TEMPLATE%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Abd03</b:Tag>
    <b:SourceType>Book</b:SourceType>
    <b:Guid>{4DE3C80F-D7BA-481A-BE24-59872C71127D}</b:Guid>
    <b:Author>
      <b:Author>
        <b:NameList>
          <b:Person>
            <b:Last>Halim</b:Last>
            <b:First>Abdul</b:First>
          </b:Person>
        </b:NameList>
      </b:Author>
    </b:Author>
    <b:Title>Analisis Investasi</b:Title>
    <b:Year>2003</b:Year>
    <b:City>Jakarta</b:City>
    <b:Publisher>Salemba Empat</b:Publisher>
    <b:RefOrder>1</b:RefOrder>
  </b:Source>
  <b:Source>
    <b:Tag>Sua05</b:Tag>
    <b:SourceType>Book</b:SourceType>
    <b:Guid>{FAA12ED0-AC70-4028-BC01-636EEA8F3D9E}</b:Guid>
    <b:Author>
      <b:Author>
        <b:NameList>
          <b:Person>
            <b:Last>Husnan</b:Last>
            <b:First>Suad</b:First>
          </b:Person>
        </b:NameList>
      </b:Author>
    </b:Author>
    <b:Title>Dasar-dasar teori Portofolio dan Analisi Sekuritas</b:Title>
    <b:Year>2005</b:Year>
    <b:City>Yogyakarta</b:City>
    <b:Publisher>AMP YKPN</b:Publisher>
    <b:RefOrder>2</b:RefOrder>
  </b:Source>
  <b:Source>
    <b:Tag>Lil13</b:Tag>
    <b:SourceType>JournalArticle</b:SourceType>
    <b:Guid>{8966452F-9301-454B-9DF7-536086DC8B1B}</b:Guid>
    <b:Title>Analisis Pembentukan Portofolio Optimal dengan Menggunakan Model Markowitz Untuk Saham LQ-45 Periode 2008-2012</b:Title>
    <b:Year>2013</b:Year>
    <b:Author>
      <b:Author>
        <b:NameList>
          <b:Person>
            <b:Last>Hapsari</b:Last>
            <b:First>Liliana</b:First>
            <b:Middle>Chandra dan Yudith Dyah</b:Middle>
          </b:Person>
        </b:NameList>
      </b:Author>
    </b:Author>
    <b:JournalName>Jurnal Manajemen</b:JournalName>
    <b:RefOrder>3</b:RefOrder>
  </b:Source>
  <b:Source>
    <b:Tag>Set12</b:Tag>
    <b:SourceType>JournalArticle</b:SourceType>
    <b:Guid>{FDDB9507-41DF-4DCA-804F-8DE2E745C0A3}</b:Guid>
    <b:Author>
      <b:Author>
        <b:NameList>
          <b:Person>
            <b:Last>Mukodim</b:Last>
            <b:First>Setiawan</b:First>
          </b:Person>
        </b:NameList>
      </b:Author>
    </b:Author>
    <b:Title>Pembentukan Portofolio Saham dengan Model Indeks Tunggal pada Perusahaan Perbankan di Bursa Efek Indonesia </b:Title>
    <b:JournalName>Jurnal manejemen</b:JournalName>
    <b:Year>2012</b:Year>
    <b:RefOrder>4</b:RefOrder>
  </b:Source>
  <b:Source>
    <b:Tag>Sus13</b:Tag>
    <b:SourceType>JournalArticle</b:SourceType>
    <b:Guid>{20E2F321-0F1C-49F0-8EB9-B7C4834A6424}</b:Guid>
    <b:Author>
      <b:Author>
        <b:NameList>
          <b:Person>
            <b:Last>Syahyunan</b:Last>
            <b:First>Susanti</b:First>
            <b:Middle>dan</b:Middle>
          </b:Person>
        </b:NameList>
      </b:Author>
    </b:Author>
    <b:Title>Analisis Pembentukan Portofolio Optimal Saham dengan Model Indeks Tunggal (Studi pada Saham LQ-45 di Bursa Efek Indonesia)</b:Title>
    <b:JournalName>Jurnal Manajemen</b:JournalName>
    <b:Year>2013</b:Year>
    <b:RefOrder>5</b:RefOrder>
  </b:Source>
  <b:Source>
    <b:Tag>Ran13</b:Tag>
    <b:SourceType>JournalArticle</b:SourceType>
    <b:Guid>{A60CFCCC-7DCC-40D1-A85B-15DA940D761A}</b:Guid>
    <b:Author>
      <b:Author>
        <b:NameList>
          <b:Person>
            <b:Last>Trihariyanto</b:Last>
            <b:First>Ranto</b:First>
            <b:Middle>Rinda</b:Middle>
          </b:Person>
        </b:NameList>
      </b:Author>
    </b:Author>
    <b:Title>Analisis Portofolio Optimal Berdasarkan Model Indeks Tunggal (Study kasus pada Saham Syariah di BEI)</b:Title>
    <b:JournalName>jurnal Matematika</b:JournalName>
    <b:Year>2013</b:Year>
    <b:RefOrder>6</b:RefOrder>
  </b:Source>
  <b:Source>
    <b:Tag>Ahm14</b:Tag>
    <b:SourceType>JournalArticle</b:SourceType>
    <b:Guid>{591FDC01-BA6B-4CFD-BE0F-1B04A550F264}</b:Guid>
    <b:Author>
      <b:Author>
        <b:NameList>
          <b:Person>
            <b:Last>Ahmad Khotim</b:Last>
            <b:First>Darminto</b:First>
            <b:Middle>dan Topowijono</b:Middle>
          </b:Person>
        </b:NameList>
      </b:Author>
    </b:Author>
    <b:Title>Analisis Pembentukan Portofolio Optimal dengan menggunakan Model Indeks Tunggal dan Stochastic Dominance</b:Title>
    <b:JournalName>Jurnal Administrasi Bisnis</b:JournalName>
    <b:Year>2014</b:Year>
    <b:RefOrder>7</b:RefOrder>
  </b:Source>
  <b:Source>
    <b:Tag>Sul14</b:Tag>
    <b:SourceType>JournalArticle</b:SourceType>
    <b:Guid>{4EDE920D-34DA-48E8-9B1F-5A347014149B}</b:Guid>
    <b:Author>
      <b:Author>
        <b:NameList>
          <b:Person>
            <b:Last>Rahayu</b:Last>
            <b:First>Sulton</b:First>
            <b:Middle>Bani Abdilah dan Sri</b:Middle>
          </b:Person>
        </b:NameList>
      </b:Author>
    </b:Author>
    <b:Title>Analisis Pembentukan Portofolio Saham Menggunakan Model Indeks Tunggal Untuk pengambilan k=Keoutusan Investasi</b:Title>
    <b:JournalName>Jurnal Ekonomi dan Bisnis</b:JournalName>
    <b:Year>2014</b:Year>
    <b:RefOrder>8</b:RefOrder>
  </b:Source>
  <b:Source>
    <b:Tag>Ban12</b:Tag>
    <b:SourceType>InternetSite</b:SourceType>
    <b:Guid>{43173F17-E0B9-456D-881E-3A552CDD9D36}</b:Guid>
    <b:Title>Bank Indonesia</b:Title>
    <b:Year>2012</b:Year>
    <b:Month>Mei</b:Month>
    <b:Day>25</b:Day>
    <b:URL>http://www.bi.go.id</b:URL>
    <b:RefOrder>9</b:RefOrder>
  </b:Source>
  <b:Source>
    <b:Tag>Jog13</b:Tag>
    <b:SourceType>Book</b:SourceType>
    <b:Guid>{996E0C53-5BB7-4A9F-BE1C-3D9CF361099E}</b:Guid>
    <b:Title>Teori Portofolio dan Analisis Investasi</b:Title>
    <b:Year>2013</b:Year>
    <b:City>Yogyakarta</b:City>
    <b:Publisher>BPFE-Yogyakarta</b:Publisher>
    <b:Author>
      <b:Author>
        <b:NameList>
          <b:Person>
            <b:Last>Hartono</b:Last>
            <b:First>Jogiyanto</b:First>
          </b:Person>
        </b:NameList>
      </b:Author>
    </b:Author>
    <b:RefOrder>10</b:RefOrder>
  </b:Source>
  <b:Source>
    <b:Tag>Edu01</b:Tag>
    <b:SourceType>Book</b:SourceType>
    <b:Guid>{6AAAA939-CE5B-4F26-9664-1D01B6FC6A55}</b:Guid>
    <b:Author>
      <b:Author>
        <b:NameList>
          <b:Person>
            <b:Last>Tandelilin</b:Last>
            <b:First>Eduardus</b:First>
          </b:Person>
        </b:NameList>
      </b:Author>
    </b:Author>
    <b:Title>Analisis Investasi dan Manajemen Portofolio</b:Title>
    <b:Year>2001</b:Year>
    <b:City>yogyakarta</b:City>
    <b:Publisher>BPFE-Yogyakarta</b:Publisher>
    <b:RefOrder>11</b:RefOrder>
  </b:Source>
</b:Sources>
</file>

<file path=customXml/itemProps1.xml><?xml version="1.0" encoding="utf-8"?>
<ds:datastoreItem xmlns:ds="http://schemas.openxmlformats.org/officeDocument/2006/customXml" ds:itemID="{2DBDB2DD-F744-4527-BAEF-EBA30C66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BARU</Template>
  <TotalTime>1</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5507</CharactersWithSpaces>
  <SharedDoc>false</SharedDoc>
  <HLinks>
    <vt:vector size="12" baseType="variant">
      <vt:variant>
        <vt:i4>4325414</vt:i4>
      </vt:variant>
      <vt:variant>
        <vt:i4>0</vt:i4>
      </vt:variant>
      <vt:variant>
        <vt:i4>0</vt:i4>
      </vt:variant>
      <vt:variant>
        <vt:i4>5</vt:i4>
      </vt:variant>
      <vt:variant>
        <vt:lpwstr>mailto:rinisuryani403@gmail.com</vt:lpwstr>
      </vt:variant>
      <vt:variant>
        <vt:lpwstr/>
      </vt:variant>
      <vt:variant>
        <vt:i4>1638467</vt:i4>
      </vt:variant>
      <vt:variant>
        <vt:i4>6</vt:i4>
      </vt:variant>
      <vt:variant>
        <vt:i4>0</vt:i4>
      </vt:variant>
      <vt:variant>
        <vt:i4>5</vt:i4>
      </vt:variant>
      <vt:variant>
        <vt:lpwstr>http://dx.doi.org/10.30736%2Fjpensi.v5i3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3</cp:revision>
  <cp:lastPrinted>2019-12-05T00:40:00Z</cp:lastPrinted>
  <dcterms:created xsi:type="dcterms:W3CDTF">2020-08-10T04:15:00Z</dcterms:created>
  <dcterms:modified xsi:type="dcterms:W3CDTF">2020-08-10T04:49:00Z</dcterms:modified>
</cp:coreProperties>
</file>