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50" w:rsidRPr="007514A1" w:rsidRDefault="00EF3850" w:rsidP="00EF3850">
      <w:pPr>
        <w:jc w:val="center"/>
        <w:rPr>
          <w:rFonts w:ascii="Century" w:hAnsi="Century"/>
          <w:b/>
          <w:sz w:val="32"/>
          <w:szCs w:val="32"/>
        </w:rPr>
      </w:pPr>
      <w:r w:rsidRPr="007514A1">
        <w:rPr>
          <w:rFonts w:ascii="Century" w:hAnsi="Century"/>
          <w:b/>
          <w:sz w:val="32"/>
          <w:szCs w:val="32"/>
        </w:rPr>
        <w:t>PENGARUH KUALITAS, KEMASAN, VARIASI DAN HARGA PRODUK TERHADAP KEPUTUSAN PEMBELIAN KOSMETIK MERK POND’S PADA MASYARAKAT DESA TUNGGUN KECAMATAN MANTUP</w:t>
      </w:r>
    </w:p>
    <w:p w:rsidR="00EF3850" w:rsidRPr="007514A1" w:rsidRDefault="00EF3850" w:rsidP="00EF3850">
      <w:pPr>
        <w:pStyle w:val="HTMLPreformatted"/>
        <w:shd w:val="clear" w:color="auto" w:fill="FFFFFF" w:themeFill="background1"/>
        <w:jc w:val="center"/>
        <w:rPr>
          <w:rFonts w:ascii="Century" w:hAnsi="Century"/>
          <w:b/>
          <w:i/>
          <w:sz w:val="32"/>
          <w:szCs w:val="32"/>
        </w:rPr>
      </w:pPr>
      <w:r w:rsidRPr="007514A1">
        <w:rPr>
          <w:rFonts w:ascii="Century" w:hAnsi="Century"/>
          <w:b/>
          <w:i/>
          <w:sz w:val="32"/>
          <w:szCs w:val="32"/>
        </w:rPr>
        <w:t>(THE EFFECT OF QUALITY, PACKAGING, VARIATION AND PRODUCT PRICE ON THE DECISION TO BUY COSMETIC BRANDS OF POND'S IN THE COMMUNITY OF VILLAGE WAITING IN MANTUP DISTRICT)</w:t>
      </w:r>
    </w:p>
    <w:p w:rsidR="00EF3850" w:rsidRPr="00AC01D7" w:rsidRDefault="00EF3850" w:rsidP="00EF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b/>
          <w:i/>
          <w:sz w:val="24"/>
          <w:szCs w:val="24"/>
          <w:lang w:val="id-ID" w:eastAsia="id-ID"/>
        </w:rPr>
      </w:pPr>
    </w:p>
    <w:p w:rsidR="00EF3850" w:rsidRPr="00EF3850" w:rsidRDefault="00EF3850" w:rsidP="00EF3850">
      <w:pPr>
        <w:jc w:val="center"/>
        <w:rPr>
          <w:rFonts w:ascii="Century" w:hAnsi="Century"/>
          <w:sz w:val="24"/>
          <w:szCs w:val="24"/>
        </w:rPr>
      </w:pPr>
      <w:r w:rsidRPr="00EF3850">
        <w:rPr>
          <w:rFonts w:ascii="Century" w:hAnsi="Century"/>
          <w:sz w:val="24"/>
          <w:szCs w:val="24"/>
        </w:rPr>
        <w:t>Erik Bagus Sadewa</w:t>
      </w:r>
    </w:p>
    <w:p w:rsidR="00EF3850" w:rsidRPr="00EF3850" w:rsidRDefault="00EF3850" w:rsidP="00EF3850">
      <w:pPr>
        <w:jc w:val="center"/>
        <w:rPr>
          <w:rFonts w:ascii="Century" w:hAnsi="Century"/>
          <w:b/>
          <w:sz w:val="24"/>
          <w:szCs w:val="24"/>
        </w:rPr>
      </w:pPr>
      <w:r w:rsidRPr="00EF3850">
        <w:rPr>
          <w:rFonts w:ascii="Century" w:hAnsi="Century"/>
          <w:b/>
          <w:sz w:val="24"/>
          <w:szCs w:val="24"/>
        </w:rPr>
        <w:t>Program Studi Manajemen Fakultas Ekonomi</w:t>
      </w:r>
    </w:p>
    <w:p w:rsidR="00EF3850" w:rsidRPr="00EF3850" w:rsidRDefault="00EF3850" w:rsidP="00EF3850">
      <w:pPr>
        <w:jc w:val="center"/>
        <w:rPr>
          <w:rFonts w:ascii="Century" w:hAnsi="Century"/>
          <w:b/>
          <w:sz w:val="24"/>
          <w:szCs w:val="24"/>
        </w:rPr>
      </w:pPr>
      <w:r w:rsidRPr="00EF3850">
        <w:rPr>
          <w:rFonts w:ascii="Century" w:hAnsi="Century"/>
          <w:b/>
          <w:sz w:val="24"/>
          <w:szCs w:val="24"/>
        </w:rPr>
        <w:t>Universitas Islam Lamongan</w:t>
      </w:r>
    </w:p>
    <w:p w:rsidR="00EF3850" w:rsidRPr="00EF3850" w:rsidRDefault="005323EF" w:rsidP="00EF3850">
      <w:pPr>
        <w:shd w:val="clear" w:color="auto" w:fill="FFFFFF"/>
        <w:ind w:left="10"/>
        <w:jc w:val="center"/>
        <w:rPr>
          <w:rFonts w:ascii="Century" w:hAnsi="Century"/>
          <w:color w:val="244061" w:themeColor="accent1" w:themeShade="80"/>
          <w:sz w:val="24"/>
          <w:szCs w:val="24"/>
        </w:rPr>
      </w:pPr>
      <w:hyperlink r:id="rId7" w:history="1">
        <w:r w:rsidR="00EF3850" w:rsidRPr="00EF3850">
          <w:rPr>
            <w:rStyle w:val="Hyperlink"/>
            <w:rFonts w:ascii="Century" w:hAnsi="Century"/>
            <w:sz w:val="24"/>
            <w:szCs w:val="24"/>
          </w:rPr>
          <w:t>Erikbaguslamongan@gmail.com</w:t>
        </w:r>
      </w:hyperlink>
    </w:p>
    <w:tbl>
      <w:tblPr>
        <w:tblW w:w="0" w:type="auto"/>
        <w:tblInd w:w="10" w:type="dxa"/>
        <w:tblLayout w:type="fixed"/>
        <w:tblLook w:val="04A0"/>
      </w:tblPr>
      <w:tblGrid>
        <w:gridCol w:w="1941"/>
        <w:gridCol w:w="347"/>
        <w:gridCol w:w="5748"/>
      </w:tblGrid>
      <w:tr w:rsidR="00EF3850" w:rsidRPr="00717681" w:rsidTr="00303DB6">
        <w:tc>
          <w:tcPr>
            <w:tcW w:w="1941" w:type="dxa"/>
            <w:tcBorders>
              <w:top w:val="double" w:sz="6" w:space="0" w:color="auto"/>
            </w:tcBorders>
            <w:shd w:val="clear" w:color="auto" w:fill="auto"/>
          </w:tcPr>
          <w:p w:rsidR="00EF3850" w:rsidRPr="00717681" w:rsidRDefault="00EF3850" w:rsidP="00303DB6">
            <w:pPr>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347" w:type="dxa"/>
            <w:tcBorders>
              <w:top w:val="double" w:sz="6" w:space="0" w:color="auto"/>
            </w:tcBorders>
            <w:shd w:val="clear" w:color="auto" w:fill="auto"/>
          </w:tcPr>
          <w:p w:rsidR="00EF3850" w:rsidRPr="00717681" w:rsidRDefault="00EF3850" w:rsidP="00303DB6">
            <w:pPr>
              <w:rPr>
                <w:rFonts w:ascii="Century" w:hAnsi="Century"/>
                <w:b/>
                <w:sz w:val="22"/>
                <w:szCs w:val="22"/>
              </w:rPr>
            </w:pPr>
          </w:p>
        </w:tc>
        <w:tc>
          <w:tcPr>
            <w:tcW w:w="5748" w:type="dxa"/>
            <w:tcBorders>
              <w:top w:val="double" w:sz="6" w:space="0" w:color="auto"/>
              <w:bottom w:val="single" w:sz="4" w:space="0" w:color="auto"/>
            </w:tcBorders>
            <w:shd w:val="clear" w:color="auto" w:fill="auto"/>
          </w:tcPr>
          <w:p w:rsidR="00EF3850" w:rsidRPr="007D19FC" w:rsidRDefault="00EF3850" w:rsidP="00303DB6">
            <w:pPr>
              <w:rPr>
                <w:rFonts w:ascii="Century" w:hAnsi="Century"/>
                <w:b/>
                <w:sz w:val="22"/>
                <w:szCs w:val="22"/>
                <w:lang w:val="id-ID"/>
              </w:rPr>
            </w:pPr>
            <w:r w:rsidRPr="00717681">
              <w:rPr>
                <w:rFonts w:ascii="Century" w:hAnsi="Century"/>
                <w:b/>
                <w:sz w:val="22"/>
                <w:szCs w:val="22"/>
              </w:rPr>
              <w:t>Abstrak</w:t>
            </w:r>
          </w:p>
        </w:tc>
      </w:tr>
      <w:tr w:rsidR="00EF3850" w:rsidRPr="00717681" w:rsidTr="00303DB6">
        <w:tc>
          <w:tcPr>
            <w:tcW w:w="1941" w:type="dxa"/>
            <w:shd w:val="clear" w:color="auto" w:fill="auto"/>
          </w:tcPr>
          <w:p w:rsidR="00EF3850" w:rsidRDefault="00EF3850" w:rsidP="00303DB6">
            <w:pPr>
              <w:rPr>
                <w:rFonts w:ascii="Century" w:hAnsi="Century"/>
                <w:sz w:val="22"/>
                <w:szCs w:val="22"/>
                <w:lang w:val="id-ID"/>
              </w:rPr>
            </w:pPr>
            <w:r>
              <w:rPr>
                <w:rFonts w:ascii="Century" w:hAnsi="Century"/>
                <w:sz w:val="22"/>
                <w:szCs w:val="22"/>
                <w:lang w:val="id-ID"/>
              </w:rPr>
              <w:t>https:</w:t>
            </w:r>
          </w:p>
          <w:p w:rsidR="00EF3850" w:rsidRPr="00B13973" w:rsidRDefault="00EF3850" w:rsidP="00303DB6">
            <w:pPr>
              <w:rPr>
                <w:rFonts w:ascii="Century" w:hAnsi="Century"/>
                <w:sz w:val="22"/>
                <w:szCs w:val="22"/>
                <w:lang w:val="id-ID"/>
              </w:rPr>
            </w:pPr>
            <w:r>
              <w:rPr>
                <w:rFonts w:ascii="Century" w:hAnsi="Century"/>
                <w:sz w:val="22"/>
                <w:szCs w:val="22"/>
                <w:lang w:val="id-ID"/>
              </w:rPr>
              <w:t>//jurnalekonomi.unisla.ac.id/index.php/jekma</w:t>
            </w:r>
          </w:p>
        </w:tc>
        <w:tc>
          <w:tcPr>
            <w:tcW w:w="347" w:type="dxa"/>
            <w:shd w:val="clear" w:color="auto" w:fill="auto"/>
          </w:tcPr>
          <w:p w:rsidR="00EF3850" w:rsidRPr="00717681" w:rsidRDefault="00EF3850" w:rsidP="00303DB6">
            <w:pPr>
              <w:rPr>
                <w:rFonts w:ascii="Century" w:hAnsi="Century"/>
                <w:sz w:val="22"/>
                <w:szCs w:val="22"/>
                <w:lang w:val="id-ID"/>
              </w:rPr>
            </w:pPr>
            <w:r>
              <w:rPr>
                <w:rFonts w:ascii="Century" w:hAnsi="Century"/>
                <w:sz w:val="22"/>
                <w:szCs w:val="22"/>
                <w:lang w:val="id-ID"/>
              </w:rPr>
              <w:t xml:space="preserve">      </w:t>
            </w:r>
          </w:p>
        </w:tc>
        <w:tc>
          <w:tcPr>
            <w:tcW w:w="5748" w:type="dxa"/>
            <w:vMerge w:val="restart"/>
            <w:shd w:val="clear" w:color="auto" w:fill="auto"/>
          </w:tcPr>
          <w:p w:rsidR="00EF3850" w:rsidRPr="007514A1" w:rsidRDefault="00EF3850" w:rsidP="00EF3850">
            <w:pPr>
              <w:jc w:val="both"/>
              <w:rPr>
                <w:rFonts w:ascii="Century" w:hAnsi="Century"/>
                <w:sz w:val="22"/>
                <w:szCs w:val="22"/>
                <w:lang w:val="id-ID"/>
              </w:rPr>
            </w:pPr>
            <w:r w:rsidRPr="007514A1">
              <w:rPr>
                <w:rFonts w:ascii="Century" w:hAnsi="Century"/>
                <w:sz w:val="22"/>
                <w:szCs w:val="22"/>
                <w:lang w:val="id-ID"/>
              </w:rPr>
              <w:t xml:space="preserve">         </w:t>
            </w:r>
            <w:r w:rsidRPr="007514A1">
              <w:rPr>
                <w:rFonts w:ascii="Century" w:hAnsi="Century"/>
                <w:sz w:val="22"/>
                <w:szCs w:val="22"/>
              </w:rPr>
              <w:t>Jenis penelitian ini menggunakan deskriptif kuantitatif. Data penelitian ini di peroleh melalui kuesioner. Populasi yang di gunakan adalah Masyarakat Desa Tunggun Kecamatan Mantup yang berjumlah 5.251 orang. dapat di peroleh sampel sebesar 98 sampel</w:t>
            </w:r>
            <w:r w:rsidRPr="007514A1">
              <w:rPr>
                <w:rFonts w:ascii="Century" w:hAnsi="Century"/>
                <w:sz w:val="22"/>
                <w:szCs w:val="22"/>
                <w:lang w:val="id-ID"/>
              </w:rPr>
              <w:t xml:space="preserve">. </w:t>
            </w:r>
            <w:r w:rsidRPr="007514A1">
              <w:rPr>
                <w:rFonts w:ascii="Century" w:hAnsi="Century"/>
                <w:sz w:val="22"/>
                <w:szCs w:val="22"/>
              </w:rPr>
              <w:t>Hasil penelitian ini menunjukkan bahwa 1) Dari hasil uji t, K</w:t>
            </w:r>
            <w:r w:rsidRPr="007514A1">
              <w:rPr>
                <w:rFonts w:ascii="Century" w:hAnsi="Century"/>
                <w:spacing w:val="5"/>
                <w:sz w:val="22"/>
                <w:szCs w:val="22"/>
              </w:rPr>
              <w:t xml:space="preserve">ualitas </w:t>
            </w:r>
            <w:r w:rsidRPr="007514A1">
              <w:rPr>
                <w:rFonts w:ascii="Century" w:eastAsia="SimSun" w:hAnsi="Century"/>
                <w:sz w:val="22"/>
                <w:szCs w:val="22"/>
              </w:rPr>
              <w:t>(</w:t>
            </w:r>
            <m:oMath>
              <m:sSub>
                <m:sSubPr>
                  <m:ctrlPr>
                    <w:rPr>
                      <w:rFonts w:ascii="Cambria Math" w:hAnsi="Century"/>
                      <w:sz w:val="22"/>
                      <w:szCs w:val="22"/>
                    </w:rPr>
                  </m:ctrlPr>
                </m:sSubPr>
                <m:e>
                  <m:r>
                    <m:rPr>
                      <m:sty m:val="p"/>
                    </m:rPr>
                    <w:rPr>
                      <w:rFonts w:ascii="Cambria Math" w:hAnsi="Century"/>
                      <w:sz w:val="22"/>
                      <w:szCs w:val="22"/>
                    </w:rPr>
                    <m:t>X</m:t>
                  </m:r>
                </m:e>
                <m:sub>
                  <m:r>
                    <m:rPr>
                      <m:sty m:val="p"/>
                    </m:rPr>
                    <w:rPr>
                      <w:rFonts w:ascii="Cambria Math" w:hAnsi="Century"/>
                      <w:sz w:val="22"/>
                      <w:szCs w:val="22"/>
                    </w:rPr>
                    <m:t>1</m:t>
                  </m:r>
                </m:sub>
              </m:sSub>
            </m:oMath>
            <w:r w:rsidRPr="007514A1">
              <w:rPr>
                <w:rFonts w:ascii="Century" w:eastAsia="SimSun" w:hAnsi="Century"/>
                <w:sz w:val="22"/>
                <w:szCs w:val="22"/>
              </w:rPr>
              <w:t xml:space="preserve">) diperoleh nilai </w:t>
            </w:r>
            <w:r w:rsidRPr="007514A1">
              <w:rPr>
                <w:rFonts w:ascii="Century" w:hAnsi="Century"/>
                <w:sz w:val="22"/>
                <w:szCs w:val="22"/>
              </w:rPr>
              <w:t xml:space="preserve">t </w:t>
            </w:r>
            <w:r w:rsidRPr="007514A1">
              <w:rPr>
                <w:rFonts w:ascii="Century" w:hAnsi="Century"/>
                <w:sz w:val="22"/>
                <w:szCs w:val="22"/>
                <w:vertAlign w:val="subscript"/>
              </w:rPr>
              <w:t>hitung</w:t>
            </w:r>
            <w:r w:rsidRPr="007514A1">
              <w:rPr>
                <w:rFonts w:ascii="Century" w:eastAsia="SimSun" w:hAnsi="Century"/>
                <w:sz w:val="22"/>
                <w:szCs w:val="22"/>
              </w:rPr>
              <w:t xml:space="preserve"> sebesar </w:t>
            </w:r>
            <w:r w:rsidRPr="007514A1">
              <w:rPr>
                <w:rFonts w:ascii="Century" w:hAnsi="Century"/>
                <w:sz w:val="22"/>
                <w:szCs w:val="22"/>
              </w:rPr>
              <w:t xml:space="preserve">2,033 </w:t>
            </w:r>
            <w:r w:rsidRPr="007514A1">
              <w:rPr>
                <w:rFonts w:ascii="Century" w:eastAsia="SimSun" w:hAnsi="Century"/>
                <w:sz w:val="22"/>
                <w:szCs w:val="22"/>
                <w:shd w:val="clear" w:color="auto" w:fill="FFFFFF"/>
              </w:rPr>
              <w:t xml:space="preserve">&gt; t tabel sebesar </w:t>
            </w:r>
            <w:r w:rsidRPr="007514A1">
              <w:rPr>
                <w:rFonts w:ascii="Century" w:hAnsi="Century"/>
                <w:sz w:val="22"/>
                <w:szCs w:val="22"/>
                <w:shd w:val="clear" w:color="auto" w:fill="FFFFFF"/>
              </w:rPr>
              <w:t xml:space="preserve">1,985 </w:t>
            </w:r>
            <w:r w:rsidRPr="007514A1">
              <w:rPr>
                <w:rFonts w:ascii="Century" w:eastAsia="SimSun" w:hAnsi="Century"/>
                <w:sz w:val="22"/>
                <w:szCs w:val="22"/>
                <w:shd w:val="clear" w:color="auto" w:fill="FFFFFF"/>
              </w:rPr>
              <w:t xml:space="preserve">dengan tingkat signifikansi sebesar (0,05) 5%, maka Ho ditolak dan Ha diterima. Maka </w:t>
            </w:r>
            <w:r w:rsidRPr="007514A1">
              <w:rPr>
                <w:rFonts w:ascii="Century" w:hAnsi="Century"/>
                <w:sz w:val="22"/>
                <w:szCs w:val="22"/>
              </w:rPr>
              <w:t xml:space="preserve">hasil perhitungan statistik menunjukan bahwa secara parsial variabel Kualitas </w:t>
            </w:r>
            <w:r w:rsidRPr="007514A1">
              <w:rPr>
                <w:rFonts w:ascii="Century" w:eastAsia="SimSun" w:hAnsi="Century"/>
                <w:sz w:val="22"/>
                <w:szCs w:val="22"/>
              </w:rPr>
              <w:t>(</w:t>
            </w:r>
            <m:oMath>
              <m:sSub>
                <m:sSubPr>
                  <m:ctrlPr>
                    <w:rPr>
                      <w:rFonts w:ascii="Cambria Math" w:hAnsi="Century"/>
                      <w:sz w:val="22"/>
                      <w:szCs w:val="22"/>
                    </w:rPr>
                  </m:ctrlPr>
                </m:sSubPr>
                <m:e>
                  <m:r>
                    <m:rPr>
                      <m:sty m:val="p"/>
                    </m:rPr>
                    <w:rPr>
                      <w:rFonts w:ascii="Cambria Math" w:hAnsi="Century"/>
                      <w:sz w:val="22"/>
                      <w:szCs w:val="22"/>
                    </w:rPr>
                    <m:t>X</m:t>
                  </m:r>
                </m:e>
                <m:sub>
                  <m:r>
                    <m:rPr>
                      <m:sty m:val="p"/>
                    </m:rPr>
                    <w:rPr>
                      <w:rFonts w:ascii="Cambria Math" w:hAnsi="Century"/>
                      <w:sz w:val="22"/>
                      <w:szCs w:val="22"/>
                    </w:rPr>
                    <m:t>1</m:t>
                  </m:r>
                </m:sub>
              </m:sSub>
            </m:oMath>
            <w:r w:rsidRPr="007514A1">
              <w:rPr>
                <w:rFonts w:ascii="Century" w:eastAsia="SimSun" w:hAnsi="Century"/>
                <w:sz w:val="22"/>
                <w:szCs w:val="22"/>
              </w:rPr>
              <w:t>) berpengaruh signifikan terhadap</w:t>
            </w:r>
            <w:r w:rsidRPr="007514A1">
              <w:rPr>
                <w:rFonts w:ascii="Century" w:eastAsia="SimSun" w:hAnsi="Century"/>
                <w:color w:val="000000"/>
                <w:sz w:val="22"/>
                <w:szCs w:val="22"/>
              </w:rPr>
              <w:t xml:space="preserve"> Keputusan pembelian</w:t>
            </w:r>
            <w:r w:rsidRPr="007514A1">
              <w:rPr>
                <w:rFonts w:ascii="Century" w:hAnsi="Century"/>
                <w:sz w:val="22"/>
                <w:szCs w:val="22"/>
              </w:rPr>
              <w:t>. Dapat diperoleh F</w:t>
            </w:r>
            <w:r w:rsidRPr="007514A1">
              <w:rPr>
                <w:rFonts w:ascii="Century" w:hAnsi="Century"/>
                <w:sz w:val="22"/>
                <w:szCs w:val="22"/>
                <w:vertAlign w:val="subscript"/>
              </w:rPr>
              <w:t xml:space="preserve">hitung </w:t>
            </w:r>
            <w:r w:rsidRPr="007514A1">
              <w:rPr>
                <w:rFonts w:ascii="Century" w:hAnsi="Century"/>
                <w:sz w:val="22"/>
                <w:szCs w:val="22"/>
              </w:rPr>
              <w:t>sebesar 16,573. 2) Dapat juga dibandingkan dengan  F</w:t>
            </w:r>
            <w:r w:rsidRPr="007514A1">
              <w:rPr>
                <w:rFonts w:ascii="Century" w:hAnsi="Century"/>
                <w:sz w:val="22"/>
                <w:szCs w:val="22"/>
                <w:vertAlign w:val="subscript"/>
              </w:rPr>
              <w:t>tabel</w:t>
            </w:r>
            <w:r w:rsidRPr="007514A1">
              <w:rPr>
                <w:rFonts w:ascii="Century" w:hAnsi="Century"/>
                <w:sz w:val="22"/>
                <w:szCs w:val="22"/>
              </w:rPr>
              <w:t xml:space="preserve"> pada taraf nilai signifikan α = 0,05. Maka diperoleh F</w:t>
            </w:r>
            <w:r w:rsidRPr="007514A1">
              <w:rPr>
                <w:rFonts w:ascii="Century" w:hAnsi="Century"/>
                <w:sz w:val="22"/>
                <w:szCs w:val="22"/>
                <w:vertAlign w:val="subscript"/>
              </w:rPr>
              <w:t>tabel</w:t>
            </w:r>
            <w:r w:rsidRPr="007514A1">
              <w:rPr>
                <w:rFonts w:ascii="Century" w:hAnsi="Century"/>
                <w:sz w:val="22"/>
                <w:szCs w:val="22"/>
              </w:rPr>
              <w:t xml:space="preserve"> sebesar 2,47.  Karena F</w:t>
            </w:r>
            <w:r w:rsidRPr="007514A1">
              <w:rPr>
                <w:rFonts w:ascii="Century" w:hAnsi="Century"/>
                <w:i/>
                <w:sz w:val="22"/>
                <w:szCs w:val="22"/>
              </w:rPr>
              <w:t>hitung</w:t>
            </w:r>
            <w:r w:rsidRPr="007514A1">
              <w:rPr>
                <w:rFonts w:ascii="Century" w:hAnsi="Century"/>
                <w:sz w:val="22"/>
                <w:szCs w:val="22"/>
              </w:rPr>
              <w:t>&gt;F</w:t>
            </w:r>
            <w:r w:rsidRPr="007514A1">
              <w:rPr>
                <w:rFonts w:ascii="Century" w:hAnsi="Century"/>
                <w:i/>
                <w:sz w:val="22"/>
                <w:szCs w:val="22"/>
                <w:vertAlign w:val="subscript"/>
              </w:rPr>
              <w:t xml:space="preserve">tabel  </w:t>
            </w:r>
            <w:r w:rsidRPr="007514A1">
              <w:rPr>
                <w:rFonts w:ascii="Century" w:hAnsi="Century"/>
                <w:sz w:val="22"/>
                <w:szCs w:val="22"/>
              </w:rPr>
              <w:t>maka H</w:t>
            </w:r>
            <w:r w:rsidRPr="007514A1">
              <w:rPr>
                <w:rFonts w:ascii="Century" w:hAnsi="Century"/>
                <w:sz w:val="22"/>
                <w:szCs w:val="22"/>
                <w:vertAlign w:val="subscript"/>
              </w:rPr>
              <w:t>o</w:t>
            </w:r>
            <w:r w:rsidRPr="007514A1">
              <w:rPr>
                <w:rFonts w:ascii="Century" w:hAnsi="Century"/>
                <w:sz w:val="22"/>
                <w:szCs w:val="22"/>
              </w:rPr>
              <w:t>ditolak dan H</w:t>
            </w:r>
            <w:r w:rsidRPr="007514A1">
              <w:rPr>
                <w:rFonts w:ascii="Century" w:hAnsi="Century"/>
                <w:sz w:val="22"/>
                <w:szCs w:val="22"/>
                <w:vertAlign w:val="subscript"/>
              </w:rPr>
              <w:t xml:space="preserve">a </w:t>
            </w:r>
            <w:r w:rsidRPr="007514A1">
              <w:rPr>
                <w:rFonts w:ascii="Century" w:hAnsi="Century"/>
                <w:sz w:val="22"/>
                <w:szCs w:val="22"/>
              </w:rPr>
              <w:t xml:space="preserve">diterima berarti secara simultan ada pengaruh antara variabel bebas dengan variabel terikat. 3) </w:t>
            </w:r>
            <w:r w:rsidRPr="007514A1">
              <w:rPr>
                <w:rFonts w:ascii="Century" w:eastAsia="SimSun" w:hAnsi="Century"/>
                <w:sz w:val="22"/>
                <w:szCs w:val="22"/>
              </w:rPr>
              <w:t xml:space="preserve">Untuk persamaan regresinya diperoleh </w:t>
            </w:r>
            <w:r w:rsidRPr="007514A1">
              <w:rPr>
                <w:rFonts w:ascii="Century" w:eastAsiaTheme="minorEastAsia" w:hAnsi="Century"/>
                <w:sz w:val="22"/>
                <w:szCs w:val="22"/>
              </w:rPr>
              <w:t>Y = 0,651 + 0,256X</w:t>
            </w:r>
            <w:r w:rsidRPr="007514A1">
              <w:rPr>
                <w:rFonts w:ascii="Century" w:eastAsiaTheme="minorEastAsia" w:hAnsi="Century"/>
                <w:sz w:val="22"/>
                <w:szCs w:val="22"/>
                <w:vertAlign w:val="subscript"/>
              </w:rPr>
              <w:t>1</w:t>
            </w:r>
            <w:r w:rsidRPr="007514A1">
              <w:rPr>
                <w:rFonts w:ascii="Century" w:eastAsiaTheme="minorEastAsia" w:hAnsi="Century"/>
                <w:sz w:val="22"/>
                <w:szCs w:val="22"/>
              </w:rPr>
              <w:t xml:space="preserve"> + 0,336X</w:t>
            </w:r>
            <w:r w:rsidRPr="007514A1">
              <w:rPr>
                <w:rFonts w:ascii="Century" w:eastAsiaTheme="minorEastAsia" w:hAnsi="Century"/>
                <w:sz w:val="22"/>
                <w:szCs w:val="22"/>
                <w:vertAlign w:val="subscript"/>
              </w:rPr>
              <w:t>2</w:t>
            </w:r>
            <w:r w:rsidRPr="007514A1">
              <w:rPr>
                <w:rFonts w:ascii="Century" w:eastAsiaTheme="minorEastAsia" w:hAnsi="Century"/>
                <w:sz w:val="22"/>
                <w:szCs w:val="22"/>
              </w:rPr>
              <w:t>+ 0,228X</w:t>
            </w:r>
            <w:r w:rsidRPr="007514A1">
              <w:rPr>
                <w:rFonts w:ascii="Century" w:eastAsiaTheme="minorEastAsia" w:hAnsi="Century"/>
                <w:sz w:val="22"/>
                <w:szCs w:val="22"/>
                <w:vertAlign w:val="subscript"/>
              </w:rPr>
              <w:t>3</w:t>
            </w:r>
            <w:r w:rsidRPr="007514A1">
              <w:rPr>
                <w:rFonts w:ascii="Century" w:eastAsiaTheme="minorEastAsia" w:hAnsi="Century"/>
                <w:sz w:val="22"/>
                <w:szCs w:val="22"/>
              </w:rPr>
              <w:t>+0,174X</w:t>
            </w:r>
            <w:r w:rsidRPr="007514A1">
              <w:rPr>
                <w:rFonts w:ascii="Century" w:eastAsiaTheme="minorEastAsia" w:hAnsi="Century"/>
                <w:sz w:val="22"/>
                <w:szCs w:val="22"/>
                <w:vertAlign w:val="subscript"/>
              </w:rPr>
              <w:t>4</w:t>
            </w:r>
            <w:r w:rsidRPr="007514A1">
              <w:rPr>
                <w:rFonts w:ascii="Century" w:eastAsiaTheme="minorEastAsia" w:hAnsi="Century"/>
                <w:sz w:val="22"/>
                <w:szCs w:val="22"/>
              </w:rPr>
              <w:t xml:space="preserve"> </w:t>
            </w:r>
            <w:r w:rsidRPr="007514A1">
              <w:rPr>
                <w:rFonts w:ascii="Century" w:eastAsia="SimSun" w:hAnsi="Century"/>
                <w:sz w:val="22"/>
                <w:szCs w:val="22"/>
              </w:rPr>
              <w:t>. Dengan melihat koefisien regresi masing-masing variabel bebasnya pada persamaan regresi dapat ditarik kesimpulan bahwa faktor yang paling dominan mempengaruhi keputusan pembelian adalah kemasan</w:t>
            </w:r>
            <w:r w:rsidRPr="007514A1">
              <w:rPr>
                <w:rFonts w:ascii="Century" w:eastAsia="SimSun" w:hAnsi="Century"/>
                <w:sz w:val="22"/>
                <w:szCs w:val="22"/>
                <w:lang w:val="id-ID"/>
              </w:rPr>
              <w:t>.</w:t>
            </w:r>
          </w:p>
        </w:tc>
      </w:tr>
      <w:tr w:rsidR="00EF3850" w:rsidRPr="00717681" w:rsidTr="00303DB6">
        <w:tc>
          <w:tcPr>
            <w:tcW w:w="1941" w:type="dxa"/>
            <w:shd w:val="clear" w:color="auto" w:fill="auto"/>
          </w:tcPr>
          <w:p w:rsidR="00EF3850" w:rsidRPr="00717681" w:rsidRDefault="00EF3850" w:rsidP="00303DB6">
            <w:pPr>
              <w:rPr>
                <w:rFonts w:ascii="Century" w:hAnsi="Century"/>
                <w:sz w:val="22"/>
                <w:szCs w:val="22"/>
              </w:rPr>
            </w:pP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717681" w:rsidTr="00303DB6">
        <w:tc>
          <w:tcPr>
            <w:tcW w:w="1941" w:type="dxa"/>
            <w:shd w:val="clear" w:color="auto" w:fill="auto"/>
          </w:tcPr>
          <w:p w:rsidR="00EF3850" w:rsidRPr="00717681" w:rsidRDefault="00EF3850" w:rsidP="00303DB6">
            <w:pPr>
              <w:rPr>
                <w:rFonts w:ascii="Century" w:hAnsi="Century"/>
                <w:sz w:val="22"/>
                <w:szCs w:val="22"/>
              </w:rPr>
            </w:pP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717681" w:rsidTr="00303DB6">
        <w:tc>
          <w:tcPr>
            <w:tcW w:w="1941" w:type="dxa"/>
            <w:tcBorders>
              <w:bottom w:val="single" w:sz="4" w:space="0" w:color="auto"/>
            </w:tcBorders>
            <w:shd w:val="clear" w:color="auto" w:fill="auto"/>
          </w:tcPr>
          <w:p w:rsidR="00EF3850" w:rsidRPr="00717681" w:rsidRDefault="00EF3850" w:rsidP="00303DB6">
            <w:pPr>
              <w:rPr>
                <w:rFonts w:ascii="Century" w:hAnsi="Century"/>
                <w:sz w:val="22"/>
                <w:szCs w:val="22"/>
                <w:lang w:val="id-ID"/>
              </w:rPr>
            </w:pP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717681" w:rsidTr="00303DB6">
        <w:trPr>
          <w:trHeight w:val="504"/>
        </w:trPr>
        <w:tc>
          <w:tcPr>
            <w:tcW w:w="1941" w:type="dxa"/>
            <w:tcBorders>
              <w:top w:val="single" w:sz="4" w:space="0" w:color="auto"/>
            </w:tcBorders>
            <w:shd w:val="clear" w:color="auto" w:fill="auto"/>
            <w:vAlign w:val="center"/>
          </w:tcPr>
          <w:p w:rsidR="00EF3850" w:rsidRPr="00717681" w:rsidRDefault="00EF3850" w:rsidP="00303DB6">
            <w:pPr>
              <w:rPr>
                <w:rFonts w:ascii="Century" w:hAnsi="Century"/>
                <w:b/>
                <w:sz w:val="22"/>
                <w:szCs w:val="22"/>
              </w:rPr>
            </w:pPr>
            <w:r w:rsidRPr="00717681">
              <w:rPr>
                <w:rFonts w:ascii="Century" w:hAnsi="Century"/>
                <w:b/>
                <w:sz w:val="22"/>
                <w:szCs w:val="22"/>
              </w:rPr>
              <w:t>Kata Kunci:</w:t>
            </w: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717681" w:rsidTr="00303DB6">
        <w:tc>
          <w:tcPr>
            <w:tcW w:w="1941" w:type="dxa"/>
            <w:shd w:val="clear" w:color="auto" w:fill="auto"/>
          </w:tcPr>
          <w:p w:rsidR="00EF3850" w:rsidRPr="000C5F8C" w:rsidRDefault="00EF3850" w:rsidP="00EF3850">
            <w:pPr>
              <w:jc w:val="both"/>
              <w:rPr>
                <w:sz w:val="24"/>
                <w:szCs w:val="24"/>
              </w:rPr>
            </w:pPr>
            <w:r w:rsidRPr="000C5F8C">
              <w:rPr>
                <w:sz w:val="24"/>
                <w:szCs w:val="24"/>
              </w:rPr>
              <w:t>kualitas, kemasan, variasi, harga produk, dan keputusan pembelian.</w:t>
            </w:r>
          </w:p>
          <w:p w:rsidR="00EF3850" w:rsidRPr="007D19FC" w:rsidRDefault="00EF3850" w:rsidP="00303DB6">
            <w:pPr>
              <w:jc w:val="both"/>
              <w:rPr>
                <w:rFonts w:ascii="Century" w:hAnsi="Century"/>
                <w:sz w:val="24"/>
                <w:szCs w:val="24"/>
                <w:lang w:val="id-ID"/>
              </w:rPr>
            </w:pPr>
            <w:r>
              <w:rPr>
                <w:rFonts w:ascii="Century" w:hAnsi="Century"/>
                <w:sz w:val="24"/>
                <w:szCs w:val="24"/>
                <w:lang w:val="id-ID"/>
              </w:rPr>
              <w:t>.</w:t>
            </w: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717681" w:rsidTr="00303DB6">
        <w:tc>
          <w:tcPr>
            <w:tcW w:w="1941" w:type="dxa"/>
            <w:shd w:val="clear" w:color="auto" w:fill="auto"/>
          </w:tcPr>
          <w:p w:rsidR="00EF3850" w:rsidRPr="00717681" w:rsidRDefault="00EF3850" w:rsidP="00303DB6">
            <w:pPr>
              <w:rPr>
                <w:rFonts w:ascii="Century" w:hAnsi="Century"/>
                <w:i/>
                <w:sz w:val="22"/>
                <w:szCs w:val="22"/>
                <w:lang w:val="id-ID"/>
              </w:rPr>
            </w:pP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514A1" w:rsidRDefault="00EF3850" w:rsidP="00303DB6">
            <w:pPr>
              <w:rPr>
                <w:rFonts w:ascii="Century" w:hAnsi="Century"/>
                <w:sz w:val="22"/>
                <w:szCs w:val="22"/>
                <w:lang w:val="id-ID"/>
              </w:rPr>
            </w:pPr>
          </w:p>
        </w:tc>
      </w:tr>
      <w:tr w:rsidR="00EF3850" w:rsidRPr="00EF3850" w:rsidTr="00EF3850">
        <w:tc>
          <w:tcPr>
            <w:tcW w:w="1941" w:type="dxa"/>
            <w:vMerge w:val="restart"/>
            <w:tcBorders>
              <w:top w:val="single" w:sz="4" w:space="0" w:color="auto"/>
              <w:bottom w:val="single" w:sz="4" w:space="0" w:color="auto"/>
            </w:tcBorders>
            <w:shd w:val="clear" w:color="auto" w:fill="FFFFFF" w:themeFill="background1"/>
          </w:tcPr>
          <w:p w:rsidR="00EF3850" w:rsidRPr="00EF3850" w:rsidRDefault="00EF3850" w:rsidP="00303DB6">
            <w:pPr>
              <w:jc w:val="both"/>
              <w:rPr>
                <w:rFonts w:ascii="Century" w:hAnsi="Century"/>
                <w:i/>
                <w:sz w:val="24"/>
                <w:szCs w:val="24"/>
                <w:lang w:val="id-ID"/>
              </w:rPr>
            </w:pPr>
            <w:r w:rsidRPr="00EF3850">
              <w:rPr>
                <w:rFonts w:ascii="Century" w:hAnsi="Century"/>
                <w:b/>
                <w:bCs/>
                <w:i/>
                <w:sz w:val="24"/>
                <w:szCs w:val="24"/>
              </w:rPr>
              <w:t>Keywords:</w:t>
            </w:r>
            <w:r w:rsidRPr="00EF3850">
              <w:rPr>
                <w:rFonts w:ascii="Century" w:hAnsi="Century"/>
                <w:i/>
                <w:sz w:val="24"/>
                <w:szCs w:val="24"/>
              </w:rPr>
              <w:t xml:space="preserve"> </w:t>
            </w:r>
          </w:p>
          <w:p w:rsidR="00EF3850" w:rsidRPr="00EF3850" w:rsidRDefault="00EF3850" w:rsidP="007514A1">
            <w:pPr>
              <w:pStyle w:val="HTMLPreformatted"/>
              <w:contextualSpacing/>
              <w:rPr>
                <w:rFonts w:ascii="Century" w:hAnsi="Century"/>
                <w:i/>
                <w:sz w:val="24"/>
                <w:szCs w:val="24"/>
              </w:rPr>
            </w:pPr>
            <w:r w:rsidRPr="00EF3850">
              <w:rPr>
                <w:rFonts w:ascii="Century" w:hAnsi="Century"/>
                <w:i/>
                <w:sz w:val="24"/>
                <w:szCs w:val="24"/>
              </w:rPr>
              <w:t xml:space="preserve">quality, packaging, variety, </w:t>
            </w:r>
            <w:r w:rsidRPr="00EF3850">
              <w:rPr>
                <w:rFonts w:ascii="Century" w:hAnsi="Century"/>
                <w:i/>
                <w:sz w:val="24"/>
                <w:szCs w:val="24"/>
              </w:rPr>
              <w:lastRenderedPageBreak/>
              <w:t>product prices, and purchasing decisions.</w:t>
            </w:r>
          </w:p>
          <w:p w:rsidR="00EF3850" w:rsidRPr="00EF3850" w:rsidRDefault="00EF3850" w:rsidP="00EF3850">
            <w:pPr>
              <w:contextualSpacing/>
              <w:jc w:val="both"/>
              <w:rPr>
                <w:rFonts w:ascii="Century" w:hAnsi="Century"/>
                <w:i/>
                <w:sz w:val="24"/>
                <w:szCs w:val="24"/>
                <w:lang w:val="id-ID"/>
              </w:rPr>
            </w:pPr>
            <w:r w:rsidRPr="00EF3850">
              <w:rPr>
                <w:rFonts w:ascii="Century" w:hAnsi="Century"/>
                <w:i/>
                <w:sz w:val="24"/>
                <w:szCs w:val="24"/>
                <w:lang w:val="id-ID"/>
              </w:rPr>
              <w:t>L</w:t>
            </w:r>
            <w:r w:rsidRPr="00EF3850">
              <w:rPr>
                <w:rFonts w:ascii="Century" w:hAnsi="Century"/>
                <w:i/>
                <w:sz w:val="24"/>
                <w:szCs w:val="24"/>
              </w:rPr>
              <w:t xml:space="preserve">ocation </w:t>
            </w:r>
          </w:p>
        </w:tc>
        <w:tc>
          <w:tcPr>
            <w:tcW w:w="347" w:type="dxa"/>
            <w:shd w:val="clear" w:color="auto" w:fill="FFFFFF" w:themeFill="background1"/>
          </w:tcPr>
          <w:p w:rsidR="00EF3850" w:rsidRPr="00EF3850" w:rsidRDefault="00EF3850" w:rsidP="00303DB6">
            <w:pPr>
              <w:rPr>
                <w:rFonts w:ascii="Century" w:hAnsi="Century"/>
                <w:i/>
                <w:sz w:val="24"/>
                <w:szCs w:val="24"/>
                <w:lang w:val="id-ID"/>
              </w:rPr>
            </w:pPr>
          </w:p>
        </w:tc>
        <w:tc>
          <w:tcPr>
            <w:tcW w:w="5748" w:type="dxa"/>
            <w:tcBorders>
              <w:top w:val="double" w:sz="4" w:space="0" w:color="auto"/>
              <w:bottom w:val="single" w:sz="4" w:space="0" w:color="auto"/>
            </w:tcBorders>
            <w:shd w:val="clear" w:color="auto" w:fill="FFFFFF" w:themeFill="background1"/>
          </w:tcPr>
          <w:p w:rsidR="00EF3850" w:rsidRPr="007514A1" w:rsidRDefault="00EF3850" w:rsidP="00303DB6">
            <w:pPr>
              <w:rPr>
                <w:rFonts w:ascii="Century" w:hAnsi="Century"/>
                <w:i/>
                <w:sz w:val="22"/>
                <w:szCs w:val="22"/>
                <w:lang w:val="id-ID"/>
              </w:rPr>
            </w:pPr>
            <w:r w:rsidRPr="007514A1">
              <w:rPr>
                <w:rFonts w:ascii="Century" w:hAnsi="Century"/>
                <w:b/>
                <w:i/>
                <w:sz w:val="22"/>
                <w:szCs w:val="22"/>
              </w:rPr>
              <w:t xml:space="preserve">Abstract </w:t>
            </w:r>
          </w:p>
        </w:tc>
      </w:tr>
      <w:tr w:rsidR="00EF3850" w:rsidRPr="00717681" w:rsidTr="00303DB6">
        <w:tc>
          <w:tcPr>
            <w:tcW w:w="1941" w:type="dxa"/>
            <w:vMerge/>
            <w:shd w:val="clear" w:color="auto" w:fill="auto"/>
          </w:tcPr>
          <w:p w:rsidR="00EF3850" w:rsidRPr="00717681" w:rsidRDefault="00EF3850" w:rsidP="00303DB6">
            <w:pPr>
              <w:rPr>
                <w:rFonts w:ascii="Century" w:hAnsi="Century"/>
                <w:sz w:val="22"/>
                <w:szCs w:val="22"/>
              </w:rPr>
            </w:pP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val="restart"/>
            <w:tcBorders>
              <w:top w:val="single" w:sz="4" w:space="0" w:color="auto"/>
            </w:tcBorders>
            <w:shd w:val="clear" w:color="auto" w:fill="auto"/>
          </w:tcPr>
          <w:p w:rsidR="00EF3850" w:rsidRPr="007514A1" w:rsidRDefault="00EF3850" w:rsidP="00EF3850">
            <w:pPr>
              <w:pStyle w:val="HTMLPreformatted"/>
              <w:shd w:val="clear" w:color="auto" w:fill="F8F9FA"/>
              <w:jc w:val="both"/>
              <w:rPr>
                <w:rFonts w:ascii="Century" w:hAnsi="Century"/>
                <w:i/>
                <w:color w:val="222222"/>
                <w:sz w:val="22"/>
                <w:szCs w:val="22"/>
              </w:rPr>
            </w:pPr>
            <w:r w:rsidRPr="007514A1">
              <w:rPr>
                <w:rFonts w:ascii="Century" w:hAnsi="Century"/>
                <w:i/>
                <w:sz w:val="22"/>
                <w:szCs w:val="22"/>
              </w:rPr>
              <w:tab/>
            </w:r>
            <w:r w:rsidRPr="007514A1">
              <w:rPr>
                <w:rFonts w:ascii="Century" w:hAnsi="Century"/>
                <w:i/>
                <w:sz w:val="22"/>
                <w:szCs w:val="22"/>
                <w:shd w:val="clear" w:color="auto" w:fill="FFFFFF" w:themeFill="background1"/>
              </w:rPr>
              <w:t xml:space="preserve">This type of research uses quantitative descriptive. The research data was obtained through a questionnaire. The population used was the </w:t>
            </w:r>
            <w:r w:rsidRPr="007514A1">
              <w:rPr>
                <w:rFonts w:ascii="Century" w:hAnsi="Century"/>
                <w:i/>
                <w:sz w:val="22"/>
                <w:szCs w:val="22"/>
                <w:shd w:val="clear" w:color="auto" w:fill="FFFFFF" w:themeFill="background1"/>
              </w:rPr>
              <w:lastRenderedPageBreak/>
              <w:t>Community of Tunggun Village, District of Mantup, totaling 5,251 people. In this study the sampling technique used is simple random sampling and using the Slovin formula can be obtained by a sample of 98 samples. The results of this study indicate that 1) From the results of the t test, Quality (X_1) obtained t value of 2.033&gt; t table of 1.985 with a significance level of (0.05) 5%, then Ho is rejected and Ha is accepted. Then the statistical calculation results show that partially the Quality variable (X_1) has a significant effect on purchasing decisions. Can be obtained Fcount of 16.573. 2) Can also be compared with F table at a significant value level α = 0.05. Then obtained Ftable of 2.47. Because Fcount&gt; Ftable, Hoditolak and Ha are accepted, meaning simultaneously there is an influence between the independent variable and the dependent variable. 3) For the regression equation Y = 0.651 + 0.256X1 + 0.336X2 + 0.228X3 + 0.174X4 is obtained. By looking at the regression coefficients of each independent variable in the regression equation it can be concluded that the most dominant factor influencing purchasing decisions is packaging</w:t>
            </w:r>
            <w:r w:rsidRPr="007514A1">
              <w:rPr>
                <w:rFonts w:ascii="Century" w:hAnsi="Century"/>
                <w:i/>
                <w:color w:val="222222"/>
                <w:sz w:val="22"/>
                <w:szCs w:val="22"/>
              </w:rPr>
              <w:t>.</w:t>
            </w:r>
          </w:p>
        </w:tc>
      </w:tr>
      <w:tr w:rsidR="00EF3850" w:rsidRPr="00717681" w:rsidTr="00303DB6">
        <w:trPr>
          <w:trHeight w:val="504"/>
        </w:trPr>
        <w:tc>
          <w:tcPr>
            <w:tcW w:w="1941" w:type="dxa"/>
            <w:vMerge w:val="restart"/>
            <w:shd w:val="clear" w:color="auto" w:fill="auto"/>
          </w:tcPr>
          <w:p w:rsidR="00EF3850" w:rsidRPr="00717681" w:rsidRDefault="00EF3850" w:rsidP="00303DB6">
            <w:pPr>
              <w:rPr>
                <w:rFonts w:ascii="Century" w:hAnsi="Century"/>
                <w:b/>
                <w:sz w:val="22"/>
                <w:szCs w:val="22"/>
              </w:rPr>
            </w:pPr>
            <w:r w:rsidRPr="00717681">
              <w:rPr>
                <w:rFonts w:ascii="Century" w:hAnsi="Century"/>
                <w:b/>
                <w:sz w:val="22"/>
                <w:szCs w:val="22"/>
              </w:rPr>
              <w:lastRenderedPageBreak/>
              <w:t>Alamat Kantor:</w:t>
            </w:r>
          </w:p>
        </w:tc>
        <w:tc>
          <w:tcPr>
            <w:tcW w:w="347" w:type="dxa"/>
            <w:shd w:val="clear" w:color="auto" w:fill="auto"/>
          </w:tcPr>
          <w:p w:rsidR="00EF3850" w:rsidRPr="00717681" w:rsidRDefault="00EF3850" w:rsidP="00303DB6">
            <w:pPr>
              <w:rPr>
                <w:rFonts w:ascii="Century" w:hAnsi="Century"/>
                <w:sz w:val="22"/>
                <w:szCs w:val="22"/>
                <w:lang w:val="id-ID"/>
              </w:rPr>
            </w:pPr>
          </w:p>
        </w:tc>
        <w:tc>
          <w:tcPr>
            <w:tcW w:w="5748" w:type="dxa"/>
            <w:vMerge/>
            <w:shd w:val="clear" w:color="auto" w:fill="auto"/>
          </w:tcPr>
          <w:p w:rsidR="00EF3850" w:rsidRPr="00717681" w:rsidRDefault="00EF3850" w:rsidP="00303DB6">
            <w:pPr>
              <w:jc w:val="both"/>
              <w:rPr>
                <w:rFonts w:ascii="Century" w:hAnsi="Century"/>
                <w:sz w:val="22"/>
                <w:szCs w:val="22"/>
                <w:lang w:val="id-ID"/>
              </w:rPr>
            </w:pPr>
          </w:p>
        </w:tc>
      </w:tr>
      <w:tr w:rsidR="00EF3850" w:rsidRPr="00717681" w:rsidTr="00303DB6">
        <w:tc>
          <w:tcPr>
            <w:tcW w:w="1941" w:type="dxa"/>
            <w:vMerge/>
            <w:tcBorders>
              <w:bottom w:val="double" w:sz="4" w:space="0" w:color="auto"/>
            </w:tcBorders>
            <w:shd w:val="clear" w:color="auto" w:fill="auto"/>
          </w:tcPr>
          <w:p w:rsidR="00EF3850" w:rsidRPr="00717681" w:rsidRDefault="00EF3850" w:rsidP="00303DB6">
            <w:pPr>
              <w:rPr>
                <w:rFonts w:ascii="Century" w:hAnsi="Century"/>
                <w:sz w:val="22"/>
                <w:szCs w:val="22"/>
                <w:lang w:val="id-ID"/>
              </w:rPr>
            </w:pPr>
          </w:p>
        </w:tc>
        <w:tc>
          <w:tcPr>
            <w:tcW w:w="347" w:type="dxa"/>
            <w:tcBorders>
              <w:bottom w:val="double" w:sz="4" w:space="0" w:color="auto"/>
            </w:tcBorders>
            <w:shd w:val="clear" w:color="auto" w:fill="auto"/>
          </w:tcPr>
          <w:p w:rsidR="00EF3850" w:rsidRPr="00717681" w:rsidRDefault="00EF3850" w:rsidP="00303DB6">
            <w:pPr>
              <w:rPr>
                <w:rFonts w:ascii="Century" w:hAnsi="Century"/>
                <w:sz w:val="22"/>
                <w:szCs w:val="22"/>
                <w:lang w:val="id-ID"/>
              </w:rPr>
            </w:pPr>
          </w:p>
        </w:tc>
        <w:tc>
          <w:tcPr>
            <w:tcW w:w="5748" w:type="dxa"/>
            <w:vMerge/>
            <w:tcBorders>
              <w:bottom w:val="double" w:sz="4" w:space="0" w:color="auto"/>
            </w:tcBorders>
            <w:shd w:val="clear" w:color="auto" w:fill="auto"/>
          </w:tcPr>
          <w:p w:rsidR="00EF3850" w:rsidRPr="00717681" w:rsidRDefault="00EF3850" w:rsidP="00303DB6">
            <w:pPr>
              <w:rPr>
                <w:rFonts w:ascii="Century" w:hAnsi="Century"/>
                <w:sz w:val="22"/>
                <w:szCs w:val="22"/>
                <w:lang w:val="id-ID"/>
              </w:rPr>
            </w:pPr>
          </w:p>
        </w:tc>
      </w:tr>
    </w:tbl>
    <w:p w:rsidR="00EF3850" w:rsidRPr="007514A1" w:rsidRDefault="00EF3850" w:rsidP="00F236DE">
      <w:pPr>
        <w:pStyle w:val="ListParagraph"/>
        <w:tabs>
          <w:tab w:val="left" w:pos="709"/>
        </w:tabs>
        <w:spacing w:line="240" w:lineRule="auto"/>
        <w:ind w:left="567" w:firstLine="720"/>
        <w:jc w:val="both"/>
        <w:rPr>
          <w:rFonts w:ascii="Century" w:eastAsiaTheme="minorEastAsia" w:hAnsi="Century"/>
          <w:sz w:val="24"/>
          <w:szCs w:val="24"/>
          <w:lang w:val="id-ID"/>
        </w:rPr>
      </w:pPr>
    </w:p>
    <w:p w:rsidR="00EF3850" w:rsidRPr="007514A1" w:rsidRDefault="00EF3850" w:rsidP="00EF3850">
      <w:pPr>
        <w:pStyle w:val="ListParagraph"/>
        <w:spacing w:after="0" w:line="240" w:lineRule="auto"/>
        <w:ind w:left="1843"/>
        <w:jc w:val="both"/>
        <w:rPr>
          <w:rFonts w:ascii="Century" w:hAnsi="Century"/>
          <w:b/>
          <w:sz w:val="24"/>
          <w:szCs w:val="24"/>
        </w:rPr>
      </w:pPr>
      <w:r w:rsidRPr="007514A1">
        <w:rPr>
          <w:rFonts w:ascii="Century" w:hAnsi="Century"/>
          <w:b/>
          <w:sz w:val="24"/>
          <w:szCs w:val="24"/>
        </w:rPr>
        <w:t xml:space="preserve"> </w:t>
      </w:r>
    </w:p>
    <w:p w:rsidR="00EF3850" w:rsidRPr="007514A1" w:rsidRDefault="00EF3850" w:rsidP="00EF3850">
      <w:pPr>
        <w:pStyle w:val="Pustakajudul"/>
        <w:rPr>
          <w:rFonts w:ascii="Century" w:hAnsi="Century"/>
          <w:sz w:val="24"/>
          <w:szCs w:val="24"/>
          <w:lang w:val="id-ID"/>
        </w:rPr>
      </w:pPr>
      <w:r w:rsidRPr="007514A1">
        <w:rPr>
          <w:rFonts w:ascii="Century" w:hAnsi="Century"/>
          <w:sz w:val="24"/>
          <w:szCs w:val="24"/>
          <w:lang w:val="id-ID"/>
        </w:rPr>
        <w:t xml:space="preserve">DAFTAR </w:t>
      </w:r>
      <w:r w:rsidRPr="007514A1">
        <w:rPr>
          <w:rFonts w:ascii="Century" w:hAnsi="Century"/>
          <w:sz w:val="24"/>
          <w:szCs w:val="24"/>
        </w:rPr>
        <w:t>PUSTAKA</w:t>
      </w:r>
    </w:p>
    <w:p w:rsidR="00F236DE" w:rsidRPr="007514A1" w:rsidRDefault="00F236DE" w:rsidP="00F236DE">
      <w:pPr>
        <w:ind w:left="720" w:hanging="720"/>
        <w:rPr>
          <w:rFonts w:ascii="Century" w:hAnsi="Century"/>
          <w:sz w:val="24"/>
          <w:szCs w:val="24"/>
        </w:rPr>
      </w:pPr>
      <w:bookmarkStart w:id="0" w:name="_GoBack"/>
      <w:bookmarkEnd w:id="0"/>
      <w:r w:rsidRPr="007514A1">
        <w:rPr>
          <w:rFonts w:ascii="Century" w:hAnsi="Century"/>
          <w:sz w:val="24"/>
          <w:szCs w:val="24"/>
        </w:rPr>
        <w:t xml:space="preserve">Arikunto, Suharsimi (2010). </w:t>
      </w:r>
      <w:r w:rsidRPr="007514A1">
        <w:rPr>
          <w:rFonts w:ascii="Century" w:hAnsi="Century"/>
          <w:i/>
          <w:sz w:val="24"/>
          <w:szCs w:val="24"/>
        </w:rPr>
        <w:t>Prosedur Penelitian: Suatu Pendekatan Praktik.</w:t>
      </w:r>
      <w:r w:rsidRPr="007514A1">
        <w:rPr>
          <w:rFonts w:ascii="Century" w:hAnsi="Century"/>
          <w:sz w:val="24"/>
          <w:szCs w:val="24"/>
        </w:rPr>
        <w:t xml:space="preserve"> Jakarta: PT RINEKA CIPTA.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Ghozali, Nunnaly (2016) </w:t>
      </w:r>
      <w:r w:rsidRPr="007514A1">
        <w:rPr>
          <w:rFonts w:ascii="Century" w:hAnsi="Century"/>
          <w:i/>
          <w:sz w:val="24"/>
          <w:szCs w:val="24"/>
        </w:rPr>
        <w:t>Aplikasi analisis multivariate dengan program IBM SPSS 23 edisi 8</w:t>
      </w:r>
      <w:r w:rsidRPr="007514A1">
        <w:rPr>
          <w:rFonts w:ascii="Century" w:hAnsi="Century"/>
          <w:sz w:val="24"/>
          <w:szCs w:val="24"/>
        </w:rPr>
        <w:t>. Semarang: Badan penerbit Universitas Diponegoro.</w:t>
      </w:r>
    </w:p>
    <w:p w:rsidR="00F236DE" w:rsidRPr="007514A1" w:rsidRDefault="00F236DE" w:rsidP="00F236DE">
      <w:pPr>
        <w:ind w:left="720" w:hanging="720"/>
        <w:rPr>
          <w:rFonts w:ascii="Century" w:hAnsi="Century"/>
          <w:b/>
          <w:sz w:val="24"/>
          <w:szCs w:val="24"/>
        </w:rPr>
      </w:pPr>
      <w:r w:rsidRPr="007514A1">
        <w:rPr>
          <w:rFonts w:ascii="Century" w:hAnsi="Century"/>
          <w:sz w:val="24"/>
          <w:szCs w:val="24"/>
        </w:rPr>
        <w:t xml:space="preserve">Habibah Ummu, Sumiati (2016). </w:t>
      </w:r>
      <w:r w:rsidRPr="007514A1">
        <w:rPr>
          <w:rFonts w:ascii="Century" w:hAnsi="Century"/>
          <w:i/>
          <w:sz w:val="24"/>
          <w:szCs w:val="24"/>
        </w:rPr>
        <w:t>Jurnal</w:t>
      </w:r>
      <w:r w:rsidRPr="007514A1">
        <w:rPr>
          <w:rFonts w:ascii="Century" w:hAnsi="Century"/>
          <w:sz w:val="24"/>
          <w:szCs w:val="24"/>
        </w:rPr>
        <w:t xml:space="preserve"> </w:t>
      </w:r>
      <w:r w:rsidRPr="007514A1">
        <w:rPr>
          <w:rFonts w:ascii="Century" w:hAnsi="Century"/>
          <w:i/>
          <w:sz w:val="24"/>
          <w:szCs w:val="24"/>
        </w:rPr>
        <w:t>Pengaruh Kualitas Produk dan Harga Terhadap Keputusan Pembelian Produk Kosmetik Wardah di Kota Bangkalan Madura.</w:t>
      </w:r>
      <w:r w:rsidRPr="007514A1">
        <w:rPr>
          <w:rFonts w:ascii="Century" w:hAnsi="Century"/>
          <w:b/>
          <w:sz w:val="24"/>
          <w:szCs w:val="24"/>
        </w:rPr>
        <w:t xml:space="preserve"> </w:t>
      </w:r>
      <w:r w:rsidRPr="007514A1">
        <w:rPr>
          <w:rFonts w:ascii="Century" w:hAnsi="Century"/>
          <w:sz w:val="24"/>
          <w:szCs w:val="24"/>
        </w:rPr>
        <w:t>Fakultas Ekonomi Universitas 17 agustus 1945 Surabaya.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Husein Umar (2002). </w:t>
      </w:r>
      <w:r w:rsidRPr="007514A1">
        <w:rPr>
          <w:rFonts w:ascii="Century" w:hAnsi="Century"/>
          <w:i/>
          <w:sz w:val="24"/>
          <w:szCs w:val="24"/>
        </w:rPr>
        <w:t>Metode Riset Bisnis</w:t>
      </w:r>
      <w:r w:rsidRPr="007514A1">
        <w:rPr>
          <w:rFonts w:ascii="Century" w:hAnsi="Century"/>
          <w:sz w:val="24"/>
          <w:szCs w:val="24"/>
        </w:rPr>
        <w:t>. Jakarta: PT Gramedia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Kasmir (2013). </w:t>
      </w:r>
      <w:r w:rsidRPr="007514A1">
        <w:rPr>
          <w:rFonts w:ascii="Century" w:hAnsi="Century"/>
          <w:i/>
          <w:sz w:val="24"/>
          <w:szCs w:val="24"/>
        </w:rPr>
        <w:t>Kewirausahaan-Edisi Revisi.</w:t>
      </w:r>
      <w:r w:rsidRPr="007514A1">
        <w:rPr>
          <w:rFonts w:ascii="Century" w:hAnsi="Century"/>
          <w:sz w:val="24"/>
          <w:szCs w:val="24"/>
        </w:rPr>
        <w:t xml:space="preserve"> Jakarta: PT Raja Grafindo Persada.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Kotler, Amstrong (2014). </w:t>
      </w:r>
      <w:r w:rsidRPr="007514A1">
        <w:rPr>
          <w:rFonts w:ascii="Century" w:hAnsi="Century"/>
          <w:i/>
          <w:sz w:val="24"/>
          <w:szCs w:val="24"/>
        </w:rPr>
        <w:t>Prinsip-Prinsip Pemasaran</w:t>
      </w:r>
      <w:r w:rsidRPr="007514A1">
        <w:rPr>
          <w:rFonts w:ascii="Century" w:hAnsi="Century"/>
          <w:sz w:val="24"/>
          <w:szCs w:val="24"/>
        </w:rPr>
        <w:t>. Jakarta: Erlangga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Lena Nuryanti Anisa Yunia Rahman (2008). </w:t>
      </w:r>
      <w:r w:rsidRPr="007514A1">
        <w:rPr>
          <w:rFonts w:ascii="Century" w:hAnsi="Century"/>
          <w:i/>
          <w:sz w:val="24"/>
          <w:szCs w:val="24"/>
        </w:rPr>
        <w:t>Pengaruh Variasi Produk dan Kemasan Terhadap Keputusan Pembelian Teh Kotak Ultrajaya.</w:t>
      </w:r>
      <w:r w:rsidRPr="007514A1">
        <w:rPr>
          <w:rFonts w:ascii="Century" w:hAnsi="Century"/>
          <w:sz w:val="24"/>
          <w:szCs w:val="24"/>
        </w:rPr>
        <w:t xml:space="preserve"> Jurnal Program Studi Manajemen</w:t>
      </w:r>
      <w:r w:rsidRPr="007514A1">
        <w:rPr>
          <w:rFonts w:ascii="Century" w:hAnsi="Century"/>
          <w:b/>
          <w:sz w:val="24"/>
          <w:szCs w:val="24"/>
        </w:rPr>
        <w:t xml:space="preserve"> </w:t>
      </w:r>
      <w:r w:rsidRPr="007514A1">
        <w:rPr>
          <w:rFonts w:ascii="Century" w:hAnsi="Century"/>
          <w:sz w:val="24"/>
          <w:szCs w:val="24"/>
        </w:rPr>
        <w:t>FPIPS Universitas Pendidikan Indonesia.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Mahmud Machfoedz (2010). </w:t>
      </w:r>
      <w:r w:rsidRPr="007514A1">
        <w:rPr>
          <w:rFonts w:ascii="Century" w:hAnsi="Century"/>
          <w:i/>
          <w:sz w:val="24"/>
          <w:szCs w:val="24"/>
        </w:rPr>
        <w:t>Komunikasi Pemasaran Modern</w:t>
      </w:r>
      <w:r w:rsidRPr="007514A1">
        <w:rPr>
          <w:rFonts w:ascii="Century" w:hAnsi="Century"/>
          <w:sz w:val="24"/>
          <w:szCs w:val="24"/>
        </w:rPr>
        <w:t>, Cetakan Pertama. Cakra Ilmu, Yogyakarta.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Mikell P. Groover (2010). </w:t>
      </w:r>
      <w:r w:rsidRPr="007514A1">
        <w:rPr>
          <w:rFonts w:ascii="Century" w:hAnsi="Century"/>
          <w:i/>
          <w:sz w:val="24"/>
          <w:szCs w:val="24"/>
        </w:rPr>
        <w:t>Fundamental Manufaktur Modern Keempat</w:t>
      </w:r>
      <w:r w:rsidRPr="007514A1">
        <w:rPr>
          <w:rFonts w:ascii="Century" w:hAnsi="Century"/>
          <w:sz w:val="24"/>
          <w:szCs w:val="24"/>
        </w:rPr>
        <w:t>. New jersey.</w:t>
      </w:r>
    </w:p>
    <w:p w:rsidR="00F236DE" w:rsidRPr="007514A1" w:rsidRDefault="00F236DE" w:rsidP="00F236DE">
      <w:pPr>
        <w:ind w:left="720" w:hanging="720"/>
        <w:rPr>
          <w:rFonts w:ascii="Century" w:hAnsi="Century"/>
          <w:sz w:val="24"/>
          <w:szCs w:val="24"/>
        </w:rPr>
      </w:pPr>
      <w:r w:rsidRPr="007514A1">
        <w:rPr>
          <w:rFonts w:ascii="Century" w:hAnsi="Century"/>
          <w:sz w:val="24"/>
          <w:szCs w:val="24"/>
        </w:rPr>
        <w:lastRenderedPageBreak/>
        <w:t xml:space="preserve">Mudrajat Kuncoro (2011). </w:t>
      </w:r>
      <w:r w:rsidRPr="007514A1">
        <w:rPr>
          <w:rFonts w:ascii="Century" w:hAnsi="Century"/>
          <w:i/>
          <w:sz w:val="24"/>
          <w:szCs w:val="24"/>
        </w:rPr>
        <w:t xml:space="preserve">Metode Kuantitatif. </w:t>
      </w:r>
      <w:r w:rsidRPr="007514A1">
        <w:rPr>
          <w:rFonts w:ascii="Century" w:hAnsi="Century"/>
          <w:sz w:val="24"/>
          <w:szCs w:val="24"/>
        </w:rPr>
        <w:t>Yogyakarta: Sekolah Tinggi Ilmu Manajemen: YKPN.</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Nurmin Arianto (2015). </w:t>
      </w:r>
      <w:r w:rsidRPr="007514A1">
        <w:rPr>
          <w:rFonts w:ascii="Century" w:hAnsi="Century"/>
          <w:i/>
          <w:sz w:val="24"/>
          <w:szCs w:val="24"/>
        </w:rPr>
        <w:t xml:space="preserve">Pengaruh Kualitas Produk dan Harga Terhadap Keputusan Pembelian Air Minum Dalam Kemasan (AMDK) Merk Aqua. </w:t>
      </w:r>
      <w:r w:rsidRPr="007514A1">
        <w:rPr>
          <w:rFonts w:ascii="Century" w:hAnsi="Century"/>
          <w:sz w:val="24"/>
          <w:szCs w:val="24"/>
        </w:rPr>
        <w:t>Jurnal Program Studi Manajemen Universitas Pamulang Tangerang Selatan.</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Nurrahman Indra, Dian Herdiana Utama (2016). </w:t>
      </w:r>
      <w:r w:rsidRPr="007514A1">
        <w:rPr>
          <w:rFonts w:ascii="Century" w:hAnsi="Century"/>
          <w:i/>
          <w:sz w:val="24"/>
          <w:szCs w:val="24"/>
        </w:rPr>
        <w:t>Jurnal Pengaruh Variasi Produk Terhadap Keputusan Pembelian (Survei pada pembeli smartphone Nokia series X di BEC Bandung).</w:t>
      </w:r>
      <w:r w:rsidRPr="007514A1">
        <w:rPr>
          <w:rFonts w:ascii="Century" w:hAnsi="Century"/>
          <w:sz w:val="24"/>
          <w:szCs w:val="24"/>
        </w:rPr>
        <w:t xml:space="preserve"> Universitas Pendidikan Indonesia.</w:t>
      </w:r>
    </w:p>
    <w:p w:rsidR="00F236DE" w:rsidRPr="007514A1" w:rsidRDefault="00F236DE" w:rsidP="00F236DE">
      <w:pPr>
        <w:ind w:left="720" w:hanging="720"/>
        <w:rPr>
          <w:rFonts w:ascii="Century" w:hAnsi="Century"/>
          <w:sz w:val="24"/>
          <w:szCs w:val="24"/>
        </w:rPr>
      </w:pPr>
      <w:r w:rsidRPr="007514A1">
        <w:rPr>
          <w:rFonts w:ascii="Century" w:hAnsi="Century"/>
          <w:sz w:val="24"/>
          <w:szCs w:val="24"/>
        </w:rPr>
        <w:t xml:space="preserve">Sugiyono (2011). </w:t>
      </w:r>
      <w:r w:rsidRPr="007514A1">
        <w:rPr>
          <w:rFonts w:ascii="Century" w:hAnsi="Century"/>
          <w:i/>
          <w:sz w:val="24"/>
          <w:szCs w:val="24"/>
        </w:rPr>
        <w:t xml:space="preserve">Metode Penelitian Kuantitatif, Kualitatif, dan R&amp;D. </w:t>
      </w:r>
      <w:r w:rsidRPr="007514A1">
        <w:rPr>
          <w:rFonts w:ascii="Century" w:hAnsi="Century"/>
          <w:sz w:val="24"/>
          <w:szCs w:val="24"/>
        </w:rPr>
        <w:t>Bandung: Alfabeta.</w:t>
      </w:r>
    </w:p>
    <w:p w:rsidR="00F236DE" w:rsidRPr="007514A1" w:rsidRDefault="00F236DE" w:rsidP="00F236DE">
      <w:pPr>
        <w:ind w:left="720" w:hanging="720"/>
        <w:rPr>
          <w:rFonts w:ascii="Century" w:hAnsi="Century"/>
          <w:sz w:val="24"/>
          <w:szCs w:val="24"/>
        </w:rPr>
      </w:pPr>
      <w:r w:rsidRPr="007514A1">
        <w:rPr>
          <w:rFonts w:ascii="Century" w:hAnsi="Century"/>
          <w:strike/>
          <w:sz w:val="24"/>
          <w:szCs w:val="24"/>
        </w:rPr>
        <w:t>Sugiyono</w:t>
      </w:r>
      <w:r w:rsidRPr="007514A1">
        <w:rPr>
          <w:rFonts w:ascii="Century" w:hAnsi="Century"/>
          <w:sz w:val="24"/>
          <w:szCs w:val="24"/>
        </w:rPr>
        <w:t xml:space="preserve"> (2013). </w:t>
      </w:r>
      <w:r w:rsidRPr="007514A1">
        <w:rPr>
          <w:rFonts w:ascii="Century" w:hAnsi="Century"/>
          <w:i/>
          <w:sz w:val="24"/>
          <w:szCs w:val="24"/>
        </w:rPr>
        <w:t>Statiska Untuk Penelitian.</w:t>
      </w:r>
      <w:r w:rsidRPr="007514A1">
        <w:rPr>
          <w:rFonts w:ascii="Century" w:hAnsi="Century"/>
          <w:sz w:val="24"/>
          <w:szCs w:val="24"/>
        </w:rPr>
        <w:t xml:space="preserve"> Bandung: Alfabeta.</w:t>
      </w:r>
    </w:p>
    <w:p w:rsidR="00EF3850" w:rsidRPr="0029386A" w:rsidRDefault="00F236DE" w:rsidP="00F236DE">
      <w:pPr>
        <w:ind w:left="992" w:hanging="992"/>
        <w:jc w:val="both"/>
        <w:rPr>
          <w:rFonts w:ascii="Century" w:hAnsi="Century"/>
          <w:sz w:val="24"/>
          <w:szCs w:val="24"/>
        </w:rPr>
      </w:pPr>
      <w:r w:rsidRPr="007514A1">
        <w:rPr>
          <w:rFonts w:ascii="Century" w:hAnsi="Century"/>
          <w:sz w:val="24"/>
          <w:szCs w:val="24"/>
        </w:rPr>
        <w:t xml:space="preserve">Suliyanto (2011). </w:t>
      </w:r>
      <w:r w:rsidRPr="007514A1">
        <w:rPr>
          <w:rFonts w:ascii="Century" w:hAnsi="Century"/>
          <w:i/>
          <w:sz w:val="24"/>
          <w:szCs w:val="24"/>
        </w:rPr>
        <w:t>Ekonometrika Terapan, Teori dan aplikasi</w:t>
      </w:r>
    </w:p>
    <w:p w:rsidR="006406E0" w:rsidRDefault="001F308A"/>
    <w:sectPr w:rsidR="006406E0" w:rsidSect="007514A1">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8A" w:rsidRDefault="001F308A" w:rsidP="00294EC3">
      <w:r>
        <w:separator/>
      </w:r>
    </w:p>
  </w:endnote>
  <w:endnote w:type="continuationSeparator" w:id="1">
    <w:p w:rsidR="001F308A" w:rsidRDefault="001F308A" w:rsidP="00294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182596" w:rsidRDefault="005323EF" w:rsidP="00C37D96">
    <w:pPr>
      <w:shd w:val="clear" w:color="auto" w:fill="FFFFFF"/>
      <w:jc w:val="right"/>
      <w:rPr>
        <w:rFonts w:ascii="Book Antiqua" w:hAnsi="Book Antiqua"/>
        <w:b/>
        <w:lang w:val="id-ID"/>
      </w:rPr>
    </w:pPr>
    <w:r>
      <w:fldChar w:fldCharType="begin"/>
    </w:r>
    <w:r w:rsidR="00F236DE">
      <w:instrText xml:space="preserve"> PAGE   \* MERGEFORMAT </w:instrText>
    </w:r>
    <w:r>
      <w:fldChar w:fldCharType="separate"/>
    </w:r>
    <w:r w:rsidR="00F236DE">
      <w:rPr>
        <w:noProof/>
      </w:rPr>
      <w:t>16</w:t>
    </w:r>
    <w:r>
      <w:fldChar w:fldCharType="end"/>
    </w:r>
    <w:r w:rsidR="00F236DE" w:rsidRPr="00182596">
      <w:rPr>
        <w:noProof/>
      </w:rPr>
      <w:t xml:space="preserve"> </w:t>
    </w:r>
    <w:r w:rsidR="00F236DE" w:rsidRPr="00182596">
      <w:rPr>
        <w:noProof/>
      </w:rPr>
      <w:tab/>
    </w:r>
    <w:r w:rsidR="00F236DE" w:rsidRPr="00182596">
      <w:rPr>
        <w:noProof/>
      </w:rPr>
      <w:tab/>
    </w:r>
    <w:r w:rsidR="00F236DE" w:rsidRPr="00182596">
      <w:rPr>
        <w:noProof/>
      </w:rPr>
      <w:tab/>
    </w:r>
    <w:r w:rsidR="00F236DE" w:rsidRPr="00182596">
      <w:rPr>
        <w:noProof/>
      </w:rPr>
      <w:tab/>
    </w:r>
    <w:r w:rsidR="00F236DE" w:rsidRPr="00182596">
      <w:rPr>
        <w:noProof/>
      </w:rPr>
      <w:tab/>
    </w:r>
    <w:r w:rsidR="00F236DE" w:rsidRPr="00182596">
      <w:rPr>
        <w:noProof/>
      </w:rPr>
      <w:tab/>
    </w:r>
    <w:r w:rsidR="00F236DE" w:rsidRPr="00182596">
      <w:rPr>
        <w:noProof/>
      </w:rPr>
      <w:tab/>
      <w:t xml:space="preserve">     </w:t>
    </w:r>
    <w:r w:rsidR="00F236DE" w:rsidRPr="00182596">
      <w:rPr>
        <w:i/>
      </w:rPr>
      <w:t xml:space="preserve">Volume .. No…, ……... 2019          </w:t>
    </w:r>
    <w:r w:rsidR="00F236DE" w:rsidRPr="00182596">
      <w:rPr>
        <w:i/>
      </w:rPr>
      <w:tab/>
    </w:r>
    <w:r w:rsidR="00F236DE" w:rsidRPr="00182596">
      <w:rPr>
        <w:i/>
      </w:rPr>
      <w:tab/>
    </w:r>
    <w:r w:rsidR="00F236DE" w:rsidRPr="00182596">
      <w:rPr>
        <w:i/>
      </w:rPr>
      <w:tab/>
    </w:r>
    <w:r w:rsidR="00F236DE" w:rsidRPr="00182596">
      <w:rPr>
        <w:i/>
      </w:rPr>
      <w:tab/>
    </w:r>
    <w:r w:rsidR="00F236DE" w:rsidRPr="00182596">
      <w:rPr>
        <w:i/>
      </w:rPr>
      <w:tab/>
    </w:r>
    <w:r w:rsidR="00F236DE" w:rsidRPr="00182596">
      <w:t xml:space="preserve">       </w:t>
    </w:r>
    <w:r w:rsidR="00F236DE" w:rsidRPr="00182596">
      <w:rPr>
        <w:i/>
      </w:rPr>
      <w:t xml:space="preserve">           </w:t>
    </w:r>
    <w:r w:rsidR="00F236DE" w:rsidRPr="00182596">
      <w:rPr>
        <w:rFonts w:ascii="Book Antiqua" w:hAnsi="Book Antiqua"/>
      </w:rPr>
      <w:t xml:space="preserve"> </w:t>
    </w:r>
  </w:p>
  <w:p w:rsidR="00C37D96" w:rsidRDefault="001F308A" w:rsidP="00C3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Default="001F308A" w:rsidP="00C37D96">
    <w:pPr>
      <w:pStyle w:val="Footer"/>
      <w:framePr w:wrap="around" w:vAnchor="text" w:hAnchor="margin" w:xAlign="right" w:y="1"/>
      <w:rPr>
        <w:rStyle w:val="PageNumber"/>
      </w:rPr>
    </w:pPr>
  </w:p>
  <w:p w:rsidR="00C37D96" w:rsidRPr="00F132C4" w:rsidRDefault="00F236DE" w:rsidP="00C37D96">
    <w:pPr>
      <w:shd w:val="clear" w:color="auto" w:fill="FFFFFF"/>
      <w:jc w:val="both"/>
      <w:rPr>
        <w:rFonts w:ascii="Book Antiqua" w:hAnsi="Book Antiqua"/>
        <w:b/>
        <w:lang w:val="id-ID"/>
      </w:rPr>
    </w:pPr>
    <w:r>
      <w:rPr>
        <w:i/>
      </w:rPr>
      <w:t xml:space="preserve">Volume </w:t>
    </w:r>
    <w:r>
      <w:rPr>
        <w:i/>
        <w:lang w:val="id-ID"/>
      </w:rPr>
      <w:t>1</w:t>
    </w:r>
    <w:r>
      <w:rPr>
        <w:i/>
      </w:rPr>
      <w:t>. N</w:t>
    </w:r>
    <w:r>
      <w:rPr>
        <w:i/>
        <w:lang w:val="id-ID"/>
      </w:rPr>
      <w:t>o 1</w:t>
    </w:r>
    <w:r>
      <w:rPr>
        <w:i/>
      </w:rPr>
      <w:t xml:space="preserve">,  </w:t>
    </w:r>
    <w:r w:rsidR="0022155E">
      <w:rPr>
        <w:i/>
        <w:lang w:val="id-ID"/>
      </w:rPr>
      <w:t>Januari</w:t>
    </w:r>
    <w:r>
      <w:rPr>
        <w:i/>
        <w:lang w:val="id-ID"/>
      </w:rPr>
      <w:t xml:space="preserve"> </w:t>
    </w:r>
    <w:r>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5323EF">
      <w:fldChar w:fldCharType="begin"/>
    </w:r>
    <w:r>
      <w:instrText xml:space="preserve"> PAGE   \* MERGEFORMAT </w:instrText>
    </w:r>
    <w:r w:rsidR="005323EF">
      <w:fldChar w:fldCharType="separate"/>
    </w:r>
    <w:r w:rsidR="002B07BC">
      <w:rPr>
        <w:noProof/>
      </w:rPr>
      <w:t>2</w:t>
    </w:r>
    <w:r w:rsidR="005323EF">
      <w:fldChar w:fldCharType="end"/>
    </w:r>
  </w:p>
  <w:p w:rsidR="00C37D96" w:rsidRPr="00F132C4" w:rsidRDefault="001F308A" w:rsidP="00C37D96">
    <w:pPr>
      <w:pStyle w:val="Header"/>
    </w:pPr>
  </w:p>
  <w:p w:rsidR="00C37D96" w:rsidRPr="009129A2" w:rsidRDefault="001F308A" w:rsidP="00C37D9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132C4" w:rsidRDefault="00F236DE" w:rsidP="00C37D96">
    <w:pPr>
      <w:shd w:val="clear" w:color="auto" w:fill="FFFFFF"/>
      <w:jc w:val="both"/>
      <w:rPr>
        <w:rFonts w:ascii="Book Antiqua" w:hAnsi="Book Antiqua"/>
        <w:b/>
        <w:lang w:val="id-ID"/>
      </w:rPr>
    </w:pPr>
    <w:r>
      <w:rPr>
        <w:i/>
      </w:rPr>
      <w:t xml:space="preserve">Volume </w:t>
    </w:r>
    <w:r>
      <w:rPr>
        <w:i/>
        <w:lang w:val="id-ID"/>
      </w:rPr>
      <w:t xml:space="preserve">1 </w:t>
    </w:r>
    <w:r>
      <w:rPr>
        <w:i/>
      </w:rPr>
      <w:t>N</w:t>
    </w:r>
    <w:r>
      <w:rPr>
        <w:i/>
        <w:lang w:val="id-ID"/>
      </w:rPr>
      <w:t>o.1</w:t>
    </w:r>
    <w:r>
      <w:rPr>
        <w:i/>
      </w:rPr>
      <w:t>,</w:t>
    </w:r>
    <w:r w:rsidR="0022155E">
      <w:rPr>
        <w:i/>
        <w:lang w:val="id-ID"/>
      </w:rPr>
      <w:t xml:space="preserve">Januari </w:t>
    </w:r>
    <w:r>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5323EF">
      <w:fldChar w:fldCharType="begin"/>
    </w:r>
    <w:r>
      <w:instrText xml:space="preserve"> PAGE   \* MERGEFORMAT </w:instrText>
    </w:r>
    <w:r w:rsidR="005323EF">
      <w:fldChar w:fldCharType="separate"/>
    </w:r>
    <w:r w:rsidR="002B07BC">
      <w:rPr>
        <w:noProof/>
      </w:rPr>
      <w:t>1</w:t>
    </w:r>
    <w:r w:rsidR="005323EF">
      <w:fldChar w:fldCharType="end"/>
    </w:r>
  </w:p>
  <w:p w:rsidR="00C37D96" w:rsidRPr="00F132C4" w:rsidRDefault="001F308A" w:rsidP="00C37D96">
    <w:pPr>
      <w:pStyle w:val="Header"/>
    </w:pPr>
  </w:p>
  <w:p w:rsidR="00C37D96" w:rsidRPr="009129A2" w:rsidRDefault="00F236DE" w:rsidP="00C37D96">
    <w:pPr>
      <w:pStyle w:val="Footer"/>
      <w:jc w:val="right"/>
      <w:rPr>
        <w:b/>
        <w:sz w:val="24"/>
        <w:szCs w:val="24"/>
        <w:lang w:val="id-ID"/>
      </w:rPr>
    </w:pPr>
    <w:r>
      <w:rPr>
        <w:rFonts w:ascii="Book Antiqua" w:hAnsi="Book Antiqua"/>
        <w:b/>
        <w:i/>
        <w:lang w:val="id-ID"/>
      </w:rPr>
      <w:t xml:space="preserve">  </w:t>
    </w:r>
  </w:p>
  <w:p w:rsidR="00C37D96" w:rsidRDefault="001F3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8A" w:rsidRDefault="001F308A" w:rsidP="00294EC3">
      <w:r>
        <w:separator/>
      </w:r>
    </w:p>
  </w:footnote>
  <w:footnote w:type="continuationSeparator" w:id="1">
    <w:p w:rsidR="001F308A" w:rsidRDefault="001F308A" w:rsidP="00294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C37D96" w:rsidRPr="00C443C0" w:rsidTr="00C37D96">
      <w:trPr>
        <w:trHeight w:val="723"/>
      </w:trPr>
      <w:tc>
        <w:tcPr>
          <w:tcW w:w="4075" w:type="dxa"/>
          <w:shd w:val="clear" w:color="auto" w:fill="auto"/>
          <w:vAlign w:val="bottom"/>
        </w:tcPr>
        <w:p w:rsidR="00C37D96" w:rsidRPr="00C443C0" w:rsidRDefault="00F236DE" w:rsidP="00C37D9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C37D96" w:rsidRPr="00C443C0" w:rsidRDefault="00F236DE" w:rsidP="00C37D9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C37D96" w:rsidRPr="00732478" w:rsidRDefault="001F308A" w:rsidP="00C3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A56344">
      <w:trPr>
        <w:trHeight w:val="723"/>
      </w:trPr>
      <w:tc>
        <w:tcPr>
          <w:tcW w:w="4075" w:type="dxa"/>
          <w:shd w:val="clear" w:color="auto" w:fill="auto"/>
          <w:vAlign w:val="bottom"/>
        </w:tcPr>
        <w:p w:rsidR="00C37D96" w:rsidRPr="00A56344" w:rsidRDefault="0022155E" w:rsidP="00C37D96">
          <w:pPr>
            <w:pStyle w:val="Header"/>
            <w:tabs>
              <w:tab w:val="clear" w:pos="4320"/>
              <w:tab w:val="right" w:pos="7935"/>
            </w:tabs>
            <w:rPr>
              <w:rFonts w:ascii="Book Antiqua" w:hAnsi="Book Antiqua"/>
              <w:lang w:val="id-ID"/>
            </w:rPr>
          </w:pPr>
          <w:r>
            <w:rPr>
              <w:rFonts w:ascii="Century" w:hAnsi="Century"/>
              <w:color w:val="000000"/>
              <w:lang w:val="id-ID"/>
            </w:rPr>
            <w:t>Erik Bagus Sadewa</w:t>
          </w:r>
        </w:p>
      </w:tc>
      <w:tc>
        <w:tcPr>
          <w:tcW w:w="4075" w:type="dxa"/>
          <w:shd w:val="clear" w:color="auto" w:fill="auto"/>
          <w:vAlign w:val="center"/>
        </w:tcPr>
        <w:p w:rsidR="00C37D96" w:rsidRPr="0022155E" w:rsidRDefault="0022155E" w:rsidP="0022155E">
          <w:pPr>
            <w:pStyle w:val="Header"/>
            <w:tabs>
              <w:tab w:val="clear" w:pos="4320"/>
              <w:tab w:val="right" w:pos="7935"/>
            </w:tabs>
            <w:jc w:val="right"/>
            <w:rPr>
              <w:rFonts w:ascii="Book Antiqua" w:hAnsi="Book Antiqua"/>
              <w:i/>
              <w:lang w:val="id-ID"/>
            </w:rPr>
          </w:pPr>
          <w:r>
            <w:rPr>
              <w:rFonts w:ascii="Century" w:hAnsi="Century"/>
              <w:bCs/>
              <w:lang w:val="id-ID"/>
            </w:rPr>
            <w:t>Pengaruh Kualiatas Kemasan Variasi...</w:t>
          </w:r>
        </w:p>
      </w:tc>
    </w:tr>
  </w:tbl>
  <w:p w:rsidR="00C37D96" w:rsidRPr="00157441" w:rsidRDefault="00F236DE" w:rsidP="00C37D9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C3DDF" w:rsidRDefault="00F236DE" w:rsidP="00C37D96">
    <w:pPr>
      <w:pStyle w:val="Header"/>
      <w:tabs>
        <w:tab w:val="clear" w:pos="4320"/>
        <w:tab w:val="clear" w:pos="8640"/>
      </w:tabs>
      <w:jc w:val="right"/>
      <w:rPr>
        <w:i/>
      </w:rPr>
    </w:pPr>
    <w:r w:rsidRPr="00F132C4">
      <w:rPr>
        <w:i/>
      </w:rPr>
      <w:t xml:space="preserve">Jurnal </w:t>
    </w:r>
    <w:r>
      <w:rPr>
        <w:i/>
      </w:rPr>
      <w:t>Ekonomi Mahasiswa (JE</w:t>
    </w:r>
    <w:r>
      <w:rPr>
        <w:i/>
        <w:lang w:val="id-ID"/>
      </w:rPr>
      <w:t>K</w:t>
    </w:r>
    <w:r>
      <w:rPr>
        <w:i/>
      </w:rPr>
      <w:t>Ma</w:t>
    </w:r>
    <w:r w:rsidRPr="00F132C4">
      <w:t xml:space="preserve">)                         </w:t>
    </w:r>
  </w:p>
  <w:p w:rsidR="00C37D96" w:rsidRPr="00064C3A" w:rsidRDefault="00F236DE" w:rsidP="005F3C3E">
    <w:pPr>
      <w:pStyle w:val="Header"/>
      <w:tabs>
        <w:tab w:val="clear" w:pos="4320"/>
        <w:tab w:val="clear" w:pos="8640"/>
      </w:tabs>
      <w:jc w:val="right"/>
      <w:rPr>
        <w:i/>
      </w:rPr>
    </w:pPr>
    <w:r>
      <w:tab/>
    </w:r>
    <w:r>
      <w:rPr>
        <w:i/>
        <w:lang w:val="id-ID"/>
      </w:rPr>
      <w:t>ISSN 2715-9094</w:t>
    </w:r>
    <w:r w:rsidRPr="00064C3A">
      <w:rPr>
        <w:i/>
      </w:rPr>
      <w:t xml:space="preserve">  </w:t>
    </w:r>
  </w:p>
  <w:p w:rsidR="00C37D96" w:rsidRDefault="001F308A" w:rsidP="00C37D96">
    <w:pPr>
      <w:pStyle w:val="Header"/>
      <w:rPr>
        <w:i/>
      </w:rPr>
    </w:pPr>
  </w:p>
  <w:p w:rsidR="00C37D96" w:rsidRPr="00064C3A" w:rsidRDefault="001F308A" w:rsidP="00C37D9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0C7B"/>
    <w:multiLevelType w:val="hybridMultilevel"/>
    <w:tmpl w:val="0E72A182"/>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1F6E6F07"/>
    <w:multiLevelType w:val="hybridMultilevel"/>
    <w:tmpl w:val="25E4FA1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3C492A"/>
    <w:multiLevelType w:val="hybridMultilevel"/>
    <w:tmpl w:val="6C6AA88E"/>
    <w:lvl w:ilvl="0" w:tplc="0409000F">
      <w:start w:val="1"/>
      <w:numFmt w:val="decimal"/>
      <w:lvlText w:val="%1."/>
      <w:lvlJc w:val="left"/>
      <w:pPr>
        <w:ind w:left="418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15FEA"/>
    <w:multiLevelType w:val="hybridMultilevel"/>
    <w:tmpl w:val="A6A8E3A4"/>
    <w:lvl w:ilvl="0" w:tplc="0409000F">
      <w:start w:val="1"/>
      <w:numFmt w:val="decimal"/>
      <w:lvlText w:val="%1."/>
      <w:lvlJc w:val="left"/>
      <w:pPr>
        <w:ind w:left="18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AD54150"/>
    <w:multiLevelType w:val="multilevel"/>
    <w:tmpl w:val="10A28266"/>
    <w:lvl w:ilvl="0">
      <w:start w:val="3"/>
      <w:numFmt w:val="decimal"/>
      <w:lvlText w:val="%1."/>
      <w:lvlJc w:val="left"/>
      <w:pPr>
        <w:tabs>
          <w:tab w:val="left"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decimal"/>
      <w:lvlText w:val="%3."/>
      <w:lvlJc w:val="left"/>
      <w:pPr>
        <w:tabs>
          <w:tab w:val="left" w:pos="630"/>
        </w:tabs>
        <w:ind w:left="630" w:hanging="360"/>
      </w:pPr>
      <w:rPr>
        <w:rFonts w:ascii="Times New Roman" w:hAnsi="Times New Roman" w:cs="Times New Roman" w:hint="default"/>
        <w:color w:val="auto"/>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C3304E4"/>
    <w:multiLevelType w:val="hybridMultilevel"/>
    <w:tmpl w:val="66AC6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634A05"/>
    <w:multiLevelType w:val="multilevel"/>
    <w:tmpl w:val="B164F808"/>
    <w:lvl w:ilvl="0">
      <w:start w:val="4"/>
      <w:numFmt w:val="decimal"/>
      <w:lvlText w:val="%1"/>
      <w:lvlJc w:val="left"/>
      <w:pPr>
        <w:ind w:left="360" w:hanging="360"/>
      </w:pPr>
      <w:rPr>
        <w:rFonts w:eastAsiaTheme="minorEastAsia" w:hint="default"/>
        <w:b/>
      </w:rPr>
    </w:lvl>
    <w:lvl w:ilvl="1">
      <w:start w:val="2"/>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8">
    <w:nsid w:val="523501FF"/>
    <w:multiLevelType w:val="multilevel"/>
    <w:tmpl w:val="695661B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nsid w:val="6F060AE8"/>
    <w:multiLevelType w:val="hybridMultilevel"/>
    <w:tmpl w:val="E2FEC536"/>
    <w:lvl w:ilvl="0" w:tplc="A562424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7A37642F"/>
    <w:multiLevelType w:val="hybridMultilevel"/>
    <w:tmpl w:val="3AEE2188"/>
    <w:lvl w:ilvl="0" w:tplc="716A4B3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2"/>
  </w:num>
  <w:num w:numId="2">
    <w:abstractNumId w:val="6"/>
  </w:num>
  <w:num w:numId="3">
    <w:abstractNumId w:val="9"/>
  </w:num>
  <w:num w:numId="4">
    <w:abstractNumId w:val="10"/>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5"/>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F3850"/>
    <w:rsid w:val="00002E54"/>
    <w:rsid w:val="001F308A"/>
    <w:rsid w:val="0022155E"/>
    <w:rsid w:val="002944D1"/>
    <w:rsid w:val="00294EC3"/>
    <w:rsid w:val="002B07BC"/>
    <w:rsid w:val="005323EF"/>
    <w:rsid w:val="007514A1"/>
    <w:rsid w:val="00BA5E49"/>
    <w:rsid w:val="00D47AF8"/>
    <w:rsid w:val="00EF3850"/>
    <w:rsid w:val="00F236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5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F385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850"/>
    <w:rPr>
      <w:rFonts w:ascii="Calibri Light" w:eastAsia="Times New Roman" w:hAnsi="Calibri Light" w:cs="Times New Roman"/>
      <w:b/>
      <w:bCs/>
      <w:kern w:val="32"/>
      <w:sz w:val="32"/>
      <w:szCs w:val="32"/>
      <w:lang w:val="en-US"/>
    </w:rPr>
  </w:style>
  <w:style w:type="paragraph" w:styleId="Header">
    <w:name w:val="header"/>
    <w:basedOn w:val="Normal"/>
    <w:link w:val="HeaderChar"/>
    <w:uiPriority w:val="99"/>
    <w:rsid w:val="00EF3850"/>
    <w:pPr>
      <w:tabs>
        <w:tab w:val="center" w:pos="4320"/>
        <w:tab w:val="right" w:pos="8640"/>
      </w:tabs>
    </w:pPr>
  </w:style>
  <w:style w:type="character" w:customStyle="1" w:styleId="HeaderChar">
    <w:name w:val="Header Char"/>
    <w:basedOn w:val="DefaultParagraphFont"/>
    <w:link w:val="Header"/>
    <w:uiPriority w:val="99"/>
    <w:rsid w:val="00EF3850"/>
    <w:rPr>
      <w:rFonts w:ascii="Times New Roman" w:eastAsia="Times New Roman" w:hAnsi="Times New Roman" w:cs="Times New Roman"/>
      <w:sz w:val="20"/>
      <w:szCs w:val="20"/>
      <w:lang w:val="en-US"/>
    </w:rPr>
  </w:style>
  <w:style w:type="paragraph" w:styleId="Footer">
    <w:name w:val="footer"/>
    <w:basedOn w:val="Normal"/>
    <w:link w:val="FooterChar"/>
    <w:uiPriority w:val="99"/>
    <w:rsid w:val="00EF3850"/>
    <w:pPr>
      <w:tabs>
        <w:tab w:val="center" w:pos="4320"/>
        <w:tab w:val="right" w:pos="8640"/>
      </w:tabs>
    </w:pPr>
  </w:style>
  <w:style w:type="character" w:customStyle="1" w:styleId="FooterChar">
    <w:name w:val="Footer Char"/>
    <w:basedOn w:val="DefaultParagraphFont"/>
    <w:link w:val="Footer"/>
    <w:uiPriority w:val="99"/>
    <w:rsid w:val="00EF3850"/>
    <w:rPr>
      <w:rFonts w:ascii="Times New Roman" w:eastAsia="Times New Roman" w:hAnsi="Times New Roman" w:cs="Times New Roman"/>
      <w:sz w:val="20"/>
      <w:szCs w:val="20"/>
      <w:lang w:val="en-US"/>
    </w:rPr>
  </w:style>
  <w:style w:type="character" w:styleId="PageNumber">
    <w:name w:val="page number"/>
    <w:basedOn w:val="DefaultParagraphFont"/>
    <w:rsid w:val="00EF3850"/>
  </w:style>
  <w:style w:type="paragraph" w:styleId="ListParagraph">
    <w:name w:val="List Paragraph"/>
    <w:aliases w:val="Body of text,skripsi,Body Text Char1,Char Char2,List Paragraph2,List Paragraph1,spasi 2 taiiii"/>
    <w:basedOn w:val="Normal"/>
    <w:link w:val="ListParagraphChar"/>
    <w:uiPriority w:val="34"/>
    <w:qFormat/>
    <w:rsid w:val="00EF3850"/>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EF3850"/>
    <w:pPr>
      <w:widowControl/>
      <w:tabs>
        <w:tab w:val="num" w:pos="1080"/>
      </w:tabs>
      <w:overflowPunct w:val="0"/>
      <w:jc w:val="both"/>
    </w:pPr>
    <w:rPr>
      <w:b/>
      <w:caps/>
      <w:lang w:val="nb-NO" w:eastAsia="zh-CN"/>
    </w:rPr>
  </w:style>
  <w:style w:type="character" w:customStyle="1" w:styleId="ListParagraphChar">
    <w:name w:val="List Paragraph Char"/>
    <w:aliases w:val="Body of text Char,skripsi Char,Body Text Char1 Char,Char Char2 Char,List Paragraph2 Char,List Paragraph1 Char,spasi 2 taiiii Char"/>
    <w:link w:val="ListParagraph"/>
    <w:uiPriority w:val="34"/>
    <w:qFormat/>
    <w:locked/>
    <w:rsid w:val="00EF3850"/>
    <w:rPr>
      <w:rFonts w:ascii="Calibri" w:eastAsia="Calibri" w:hAnsi="Calibri" w:cs="Times New Roman"/>
      <w:lang w:val="en-US"/>
    </w:rPr>
  </w:style>
  <w:style w:type="paragraph" w:styleId="BalloonText">
    <w:name w:val="Balloon Text"/>
    <w:basedOn w:val="Normal"/>
    <w:link w:val="BalloonTextChar"/>
    <w:uiPriority w:val="99"/>
    <w:semiHidden/>
    <w:unhideWhenUsed/>
    <w:rsid w:val="00EF3850"/>
    <w:rPr>
      <w:rFonts w:ascii="Tahoma" w:hAnsi="Tahoma" w:cs="Tahoma"/>
      <w:sz w:val="16"/>
      <w:szCs w:val="16"/>
    </w:rPr>
  </w:style>
  <w:style w:type="character" w:customStyle="1" w:styleId="BalloonTextChar">
    <w:name w:val="Balloon Text Char"/>
    <w:basedOn w:val="DefaultParagraphFont"/>
    <w:link w:val="BalloonText"/>
    <w:uiPriority w:val="99"/>
    <w:semiHidden/>
    <w:rsid w:val="00EF3850"/>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EF38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F3850"/>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EF38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4355222">
      <w:bodyDiv w:val="1"/>
      <w:marLeft w:val="0"/>
      <w:marRight w:val="0"/>
      <w:marTop w:val="0"/>
      <w:marBottom w:val="0"/>
      <w:divBdr>
        <w:top w:val="none" w:sz="0" w:space="0" w:color="auto"/>
        <w:left w:val="none" w:sz="0" w:space="0" w:color="auto"/>
        <w:bottom w:val="none" w:sz="0" w:space="0" w:color="auto"/>
        <w:right w:val="none" w:sz="0" w:space="0" w:color="auto"/>
      </w:divBdr>
    </w:div>
    <w:div w:id="1209030195">
      <w:bodyDiv w:val="1"/>
      <w:marLeft w:val="0"/>
      <w:marRight w:val="0"/>
      <w:marTop w:val="0"/>
      <w:marBottom w:val="0"/>
      <w:divBdr>
        <w:top w:val="none" w:sz="0" w:space="0" w:color="auto"/>
        <w:left w:val="none" w:sz="0" w:space="0" w:color="auto"/>
        <w:bottom w:val="none" w:sz="0" w:space="0" w:color="auto"/>
        <w:right w:val="none" w:sz="0" w:space="0" w:color="auto"/>
      </w:divBdr>
    </w:div>
    <w:div w:id="20205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rikbaguslamonga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user</cp:lastModifiedBy>
  <cp:revision>2</cp:revision>
  <dcterms:created xsi:type="dcterms:W3CDTF">2020-08-10T05:11:00Z</dcterms:created>
  <dcterms:modified xsi:type="dcterms:W3CDTF">2020-08-10T05:11:00Z</dcterms:modified>
</cp:coreProperties>
</file>