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856" w:rsidRPr="00D31856" w:rsidRDefault="00D31856" w:rsidP="00E604E9">
      <w:pPr>
        <w:jc w:val="center"/>
        <w:rPr>
          <w:rFonts w:ascii="Century" w:hAnsi="Century"/>
          <w:b/>
          <w:sz w:val="32"/>
          <w:szCs w:val="32"/>
        </w:rPr>
      </w:pPr>
      <w:r w:rsidRPr="00D31856">
        <w:rPr>
          <w:rFonts w:ascii="Century" w:hAnsi="Century"/>
          <w:b/>
          <w:sz w:val="32"/>
          <w:szCs w:val="32"/>
        </w:rPr>
        <w:t>STRATEGI PEMASARAN UNTUK MENINGKATKAN DAYA SAING</w:t>
      </w:r>
    </w:p>
    <w:p w:rsidR="00D31856" w:rsidRPr="00D31856" w:rsidRDefault="00D31856" w:rsidP="00E604E9">
      <w:pPr>
        <w:jc w:val="center"/>
        <w:rPr>
          <w:rFonts w:ascii="Century" w:hAnsi="Century"/>
          <w:b/>
          <w:sz w:val="32"/>
          <w:szCs w:val="32"/>
        </w:rPr>
      </w:pPr>
      <w:r w:rsidRPr="00D31856">
        <w:rPr>
          <w:rFonts w:ascii="Century" w:hAnsi="Century"/>
          <w:b/>
          <w:sz w:val="32"/>
          <w:szCs w:val="32"/>
        </w:rPr>
        <w:t>DENGAN MENGGUNAKAN ANALISIS SAP DAN ETOP</w:t>
      </w:r>
    </w:p>
    <w:p w:rsidR="00D31856" w:rsidRPr="00D31856" w:rsidRDefault="00D31856" w:rsidP="00E604E9">
      <w:pPr>
        <w:jc w:val="center"/>
        <w:rPr>
          <w:rFonts w:ascii="Century" w:hAnsi="Century"/>
          <w:b/>
          <w:sz w:val="32"/>
          <w:szCs w:val="32"/>
        </w:rPr>
      </w:pPr>
      <w:r w:rsidRPr="00D31856">
        <w:rPr>
          <w:rFonts w:ascii="Century" w:hAnsi="Century"/>
          <w:b/>
          <w:sz w:val="32"/>
          <w:szCs w:val="32"/>
        </w:rPr>
        <w:t>(STUDI PADA UD. ANISA GYPSUM)</w:t>
      </w:r>
    </w:p>
    <w:p w:rsidR="00D31856" w:rsidRPr="00D31856" w:rsidRDefault="00D31856" w:rsidP="00E604E9">
      <w:pPr>
        <w:jc w:val="center"/>
        <w:rPr>
          <w:rFonts w:ascii="Century" w:hAnsi="Century"/>
          <w:i/>
          <w:sz w:val="32"/>
          <w:szCs w:val="32"/>
        </w:rPr>
      </w:pPr>
      <w:r w:rsidRPr="00D31856">
        <w:rPr>
          <w:rFonts w:ascii="Century" w:hAnsi="Century"/>
          <w:i/>
          <w:sz w:val="32"/>
          <w:szCs w:val="32"/>
        </w:rPr>
        <w:t>( MARKETING STRATEGY TO IMPROVE COMPETITIVENESS</w:t>
      </w:r>
    </w:p>
    <w:p w:rsidR="00D31856" w:rsidRPr="00D31856" w:rsidRDefault="00D31856" w:rsidP="00E604E9">
      <w:pPr>
        <w:jc w:val="center"/>
        <w:rPr>
          <w:rFonts w:ascii="Century" w:hAnsi="Century"/>
          <w:i/>
          <w:sz w:val="32"/>
          <w:szCs w:val="32"/>
        </w:rPr>
      </w:pPr>
      <w:r w:rsidRPr="00D31856">
        <w:rPr>
          <w:rFonts w:ascii="Century" w:hAnsi="Century"/>
          <w:i/>
          <w:sz w:val="32"/>
          <w:szCs w:val="32"/>
        </w:rPr>
        <w:t>USING SAP AND ETOP ANALYSIS (STUDY ON UD. ANISA GYPSUM))</w:t>
      </w:r>
    </w:p>
    <w:p w:rsidR="00705BC3" w:rsidRPr="004F4712" w:rsidRDefault="00705BC3" w:rsidP="00E6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100"/>
        <w:jc w:val="center"/>
        <w:rPr>
          <w:rFonts w:ascii="Century" w:hAnsi="Century"/>
          <w:b/>
          <w:i/>
          <w:sz w:val="24"/>
          <w:szCs w:val="24"/>
          <w:lang w:eastAsia="id-ID"/>
        </w:rPr>
      </w:pPr>
    </w:p>
    <w:p w:rsidR="00FB6D3B" w:rsidRPr="00717681" w:rsidRDefault="00FB6D3B" w:rsidP="00E604E9">
      <w:pPr>
        <w:shd w:val="clear" w:color="auto" w:fill="FFFFFF"/>
        <w:spacing w:before="80" w:after="80"/>
        <w:ind w:right="-15"/>
        <w:jc w:val="center"/>
        <w:rPr>
          <w:rFonts w:ascii="Century" w:hAnsi="Century"/>
          <w:b/>
          <w:color w:val="000000"/>
          <w:sz w:val="24"/>
          <w:szCs w:val="24"/>
          <w:lang w:val="id-ID"/>
        </w:rPr>
      </w:pPr>
    </w:p>
    <w:p w:rsidR="00FB6D3B" w:rsidRPr="00627BE3" w:rsidRDefault="00D31856" w:rsidP="00E604E9">
      <w:pPr>
        <w:shd w:val="clear" w:color="auto" w:fill="FFFFFF"/>
        <w:spacing w:before="80" w:after="80"/>
        <w:ind w:left="10"/>
        <w:jc w:val="center"/>
        <w:rPr>
          <w:rFonts w:ascii="Century" w:hAnsi="Century"/>
          <w:i/>
          <w:iCs/>
          <w:smallCaps/>
          <w:color w:val="000000"/>
          <w:sz w:val="24"/>
          <w:szCs w:val="24"/>
          <w:vertAlign w:val="superscript"/>
        </w:rPr>
      </w:pPr>
      <w:r>
        <w:rPr>
          <w:rFonts w:ascii="Century" w:hAnsi="Century"/>
          <w:b/>
          <w:bCs/>
          <w:i/>
          <w:iCs/>
          <w:color w:val="000000"/>
          <w:sz w:val="24"/>
          <w:szCs w:val="24"/>
        </w:rPr>
        <w:t>Khoirun Nisa’</w:t>
      </w:r>
      <w:r w:rsidR="00FB6D3B" w:rsidRPr="00717681">
        <w:rPr>
          <w:rFonts w:ascii="Century" w:hAnsi="Century"/>
          <w:b/>
          <w:i/>
          <w:iCs/>
          <w:smallCaps/>
          <w:color w:val="000000"/>
          <w:sz w:val="24"/>
          <w:szCs w:val="24"/>
          <w:vertAlign w:val="superscript"/>
        </w:rPr>
        <w:t>1</w:t>
      </w:r>
      <w:r w:rsidR="00FB6D3B" w:rsidRPr="00717681">
        <w:rPr>
          <w:rFonts w:ascii="Century" w:hAnsi="Century"/>
          <w:b/>
          <w:bCs/>
          <w:i/>
          <w:iCs/>
          <w:color w:val="000000"/>
          <w:sz w:val="24"/>
          <w:szCs w:val="24"/>
          <w:lang w:val="id-ID"/>
        </w:rPr>
        <w:t xml:space="preserve">, </w:t>
      </w:r>
      <w:r w:rsidR="004F4712">
        <w:rPr>
          <w:rFonts w:ascii="Century" w:hAnsi="Century"/>
          <w:b/>
          <w:bCs/>
          <w:i/>
          <w:iCs/>
          <w:color w:val="000000"/>
          <w:sz w:val="24"/>
          <w:szCs w:val="24"/>
        </w:rPr>
        <w:t>Titin</w:t>
      </w:r>
      <w:r w:rsidR="00FB6D3B" w:rsidRPr="00717681">
        <w:rPr>
          <w:rFonts w:ascii="Century" w:hAnsi="Century"/>
          <w:b/>
          <w:i/>
          <w:iCs/>
          <w:smallCaps/>
          <w:color w:val="000000"/>
          <w:sz w:val="24"/>
          <w:szCs w:val="24"/>
          <w:vertAlign w:val="superscript"/>
        </w:rPr>
        <w:t>2</w:t>
      </w:r>
      <w:r w:rsidR="00FB6D3B" w:rsidRPr="00717681">
        <w:rPr>
          <w:rFonts w:ascii="Century" w:hAnsi="Century"/>
          <w:b/>
          <w:i/>
          <w:iCs/>
          <w:smallCaps/>
          <w:color w:val="000000"/>
          <w:sz w:val="24"/>
          <w:szCs w:val="24"/>
          <w:lang w:val="id-ID"/>
        </w:rPr>
        <w:t xml:space="preserve">, </w:t>
      </w:r>
      <w:r w:rsidR="004F4712">
        <w:rPr>
          <w:rFonts w:ascii="Century" w:hAnsi="Century"/>
          <w:b/>
          <w:bCs/>
          <w:i/>
          <w:iCs/>
          <w:color w:val="000000"/>
          <w:sz w:val="24"/>
          <w:szCs w:val="24"/>
        </w:rPr>
        <w:t>Yunni Rusmawati Dj</w:t>
      </w:r>
      <w:r w:rsidR="00FB6D3B">
        <w:rPr>
          <w:rFonts w:ascii="Century" w:hAnsi="Century"/>
          <w:b/>
          <w:bCs/>
          <w:i/>
          <w:iCs/>
          <w:color w:val="000000"/>
          <w:sz w:val="24"/>
          <w:szCs w:val="24"/>
          <w:vertAlign w:val="superscript"/>
        </w:rPr>
        <w:t>3</w:t>
      </w:r>
    </w:p>
    <w:p w:rsidR="00FB6D3B" w:rsidRDefault="00FB6D3B" w:rsidP="00E604E9">
      <w:pPr>
        <w:shd w:val="clear" w:color="auto" w:fill="FFFFFF"/>
        <w:spacing w:before="80" w:after="80"/>
        <w:ind w:left="10"/>
        <w:jc w:val="center"/>
        <w:rPr>
          <w:rFonts w:ascii="Century" w:hAnsi="Century"/>
          <w:i/>
          <w:sz w:val="24"/>
          <w:szCs w:val="24"/>
          <w:lang w:val="id-ID"/>
        </w:rPr>
      </w:pPr>
      <w:r>
        <w:rPr>
          <w:rFonts w:ascii="Century" w:hAnsi="Century"/>
          <w:sz w:val="24"/>
          <w:szCs w:val="24"/>
        </w:rPr>
        <w:t>Fakultas Ekonomi, Program Studi Manajemen</w:t>
      </w:r>
      <w:r w:rsidRPr="00717681">
        <w:rPr>
          <w:rFonts w:ascii="Century" w:hAnsi="Century"/>
          <w:sz w:val="24"/>
          <w:szCs w:val="24"/>
        </w:rPr>
        <w:t xml:space="preserve">, </w:t>
      </w:r>
    </w:p>
    <w:p w:rsidR="00705BC3" w:rsidRPr="004F4712" w:rsidRDefault="00ED0391" w:rsidP="00E604E9">
      <w:pPr>
        <w:shd w:val="clear" w:color="auto" w:fill="FFFFFF"/>
        <w:spacing w:before="80" w:after="80"/>
        <w:ind w:left="10"/>
        <w:jc w:val="center"/>
        <w:rPr>
          <w:rFonts w:ascii="Century" w:hAnsi="Century"/>
          <w:i/>
          <w:sz w:val="24"/>
          <w:szCs w:val="24"/>
        </w:rPr>
      </w:pPr>
      <w:hyperlink r:id="rId7" w:history="1">
        <w:r w:rsidR="00D31856" w:rsidRPr="00B910EA">
          <w:rPr>
            <w:rStyle w:val="Hyperlink"/>
            <w:rFonts w:ascii="Century" w:hAnsi="Century"/>
            <w:i/>
            <w:sz w:val="24"/>
            <w:szCs w:val="24"/>
          </w:rPr>
          <w:t>knisa070@gmail.com</w:t>
        </w:r>
      </w:hyperlink>
      <w:r w:rsidR="00705BC3">
        <w:rPr>
          <w:rFonts w:ascii="Century" w:hAnsi="Century"/>
          <w:i/>
          <w:sz w:val="24"/>
          <w:szCs w:val="24"/>
          <w:lang w:val="id-ID"/>
        </w:rPr>
        <w:t xml:space="preserve"> </w:t>
      </w:r>
    </w:p>
    <w:p w:rsidR="00FB6D3B" w:rsidRPr="00A04A07" w:rsidRDefault="00FB6D3B" w:rsidP="00E604E9">
      <w:pPr>
        <w:widowControl/>
        <w:ind w:left="720"/>
        <w:jc w:val="center"/>
        <w:rPr>
          <w:rFonts w:ascii="Century" w:hAnsi="Century"/>
          <w:b/>
          <w:i/>
          <w:color w:val="000000"/>
          <w:sz w:val="24"/>
          <w:szCs w:val="24"/>
        </w:rPr>
      </w:pPr>
      <w:r w:rsidRPr="00717681">
        <w:rPr>
          <w:rFonts w:ascii="Century" w:hAnsi="Century"/>
          <w:b/>
          <w:color w:val="000000"/>
          <w:sz w:val="24"/>
          <w:szCs w:val="24"/>
        </w:rPr>
        <w:t>*</w:t>
      </w:r>
      <w:r w:rsidRPr="00717681">
        <w:rPr>
          <w:rFonts w:ascii="Century" w:hAnsi="Century"/>
          <w:b/>
          <w:i/>
          <w:color w:val="000000"/>
          <w:sz w:val="24"/>
          <w:szCs w:val="24"/>
        </w:rPr>
        <w:t>Correspondence</w:t>
      </w:r>
    </w:p>
    <w:p w:rsidR="00FB6D3B" w:rsidRPr="00717681" w:rsidRDefault="00FB6D3B" w:rsidP="00E604E9">
      <w:pPr>
        <w:shd w:val="clear" w:color="auto" w:fill="FFFFFF"/>
        <w:spacing w:before="80" w:after="80"/>
        <w:ind w:left="10"/>
        <w:jc w:val="center"/>
        <w:rPr>
          <w:rFonts w:ascii="Century" w:hAnsi="Century"/>
        </w:rPr>
      </w:pPr>
    </w:p>
    <w:tbl>
      <w:tblPr>
        <w:tblW w:w="0" w:type="auto"/>
        <w:tblInd w:w="10" w:type="dxa"/>
        <w:tblLook w:val="04A0"/>
      </w:tblPr>
      <w:tblGrid>
        <w:gridCol w:w="2987"/>
        <w:gridCol w:w="350"/>
        <w:gridCol w:w="4803"/>
      </w:tblGrid>
      <w:tr w:rsidR="00FB6D3B" w:rsidRPr="00717681" w:rsidTr="00A3736A">
        <w:tc>
          <w:tcPr>
            <w:tcW w:w="2618" w:type="dxa"/>
            <w:tcBorders>
              <w:top w:val="double" w:sz="6" w:space="0" w:color="auto"/>
            </w:tcBorders>
            <w:shd w:val="clear" w:color="auto" w:fill="auto"/>
          </w:tcPr>
          <w:p w:rsidR="00FB6D3B" w:rsidRPr="00717681" w:rsidRDefault="00FB6D3B" w:rsidP="00E604E9">
            <w:pPr>
              <w:spacing w:before="80" w:after="80"/>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360" w:type="dxa"/>
            <w:tcBorders>
              <w:top w:val="double" w:sz="6" w:space="0" w:color="auto"/>
            </w:tcBorders>
            <w:shd w:val="clear" w:color="auto" w:fill="auto"/>
          </w:tcPr>
          <w:p w:rsidR="00FB6D3B" w:rsidRPr="00717681" w:rsidRDefault="00FB6D3B" w:rsidP="00E604E9">
            <w:pPr>
              <w:spacing w:before="80" w:after="80"/>
              <w:rPr>
                <w:rFonts w:ascii="Century" w:hAnsi="Century"/>
                <w:b/>
                <w:sz w:val="22"/>
                <w:szCs w:val="22"/>
              </w:rPr>
            </w:pPr>
          </w:p>
        </w:tc>
        <w:tc>
          <w:tcPr>
            <w:tcW w:w="5040" w:type="dxa"/>
            <w:tcBorders>
              <w:top w:val="double" w:sz="6" w:space="0" w:color="auto"/>
              <w:bottom w:val="single" w:sz="4" w:space="0" w:color="auto"/>
            </w:tcBorders>
            <w:shd w:val="clear" w:color="auto" w:fill="auto"/>
          </w:tcPr>
          <w:p w:rsidR="00FB6D3B" w:rsidRPr="007D19FC" w:rsidRDefault="00FB6D3B" w:rsidP="00E604E9">
            <w:pPr>
              <w:spacing w:before="80" w:after="80"/>
              <w:rPr>
                <w:rFonts w:ascii="Century" w:hAnsi="Century"/>
                <w:b/>
                <w:sz w:val="22"/>
                <w:szCs w:val="22"/>
                <w:lang w:val="id-ID"/>
              </w:rPr>
            </w:pPr>
            <w:r w:rsidRPr="00717681">
              <w:rPr>
                <w:rFonts w:ascii="Century" w:hAnsi="Century"/>
                <w:b/>
                <w:sz w:val="22"/>
                <w:szCs w:val="22"/>
              </w:rPr>
              <w:t>Abstrak</w:t>
            </w:r>
          </w:p>
        </w:tc>
      </w:tr>
      <w:tr w:rsidR="00722741" w:rsidRPr="00FC3244" w:rsidTr="00A3736A">
        <w:tc>
          <w:tcPr>
            <w:tcW w:w="2618" w:type="dxa"/>
            <w:shd w:val="clear" w:color="auto" w:fill="auto"/>
          </w:tcPr>
          <w:p w:rsidR="00722741" w:rsidRPr="00B45E45" w:rsidRDefault="00722741" w:rsidP="00E604E9">
            <w:pPr>
              <w:spacing w:before="80" w:after="80"/>
              <w:rPr>
                <w:rFonts w:ascii="Century" w:hAnsi="Century"/>
                <w:bCs/>
                <w:sz w:val="22"/>
                <w:szCs w:val="22"/>
                <w:lang w:eastAsia="ko-KR"/>
              </w:rPr>
            </w:pPr>
            <w:r w:rsidRPr="00B45E45">
              <w:rPr>
                <w:rFonts w:ascii="Century" w:hAnsi="Century"/>
                <w:bCs/>
                <w:sz w:val="22"/>
                <w:szCs w:val="22"/>
                <w:lang w:eastAsia="ko-KR"/>
              </w:rPr>
              <w:t>Jurnalekonomi.unisla.ac.id</w:t>
            </w:r>
          </w:p>
        </w:tc>
        <w:tc>
          <w:tcPr>
            <w:tcW w:w="360" w:type="dxa"/>
            <w:shd w:val="clear" w:color="auto" w:fill="auto"/>
          </w:tcPr>
          <w:p w:rsidR="00722741" w:rsidRPr="00717681" w:rsidRDefault="00722741" w:rsidP="00E604E9">
            <w:pPr>
              <w:spacing w:before="80" w:after="80"/>
              <w:rPr>
                <w:rFonts w:ascii="Century" w:hAnsi="Century"/>
                <w:sz w:val="22"/>
                <w:szCs w:val="22"/>
                <w:lang w:val="id-ID"/>
              </w:rPr>
            </w:pPr>
          </w:p>
        </w:tc>
        <w:tc>
          <w:tcPr>
            <w:tcW w:w="5040" w:type="dxa"/>
            <w:vMerge w:val="restart"/>
            <w:shd w:val="clear" w:color="auto" w:fill="auto"/>
          </w:tcPr>
          <w:p w:rsidR="00722741" w:rsidRPr="00722741" w:rsidRDefault="00722741" w:rsidP="00E604E9">
            <w:pPr>
              <w:ind w:firstLine="720"/>
              <w:jc w:val="both"/>
              <w:rPr>
                <w:rFonts w:ascii="Century" w:hAnsi="Century"/>
                <w:color w:val="000000"/>
                <w:sz w:val="22"/>
                <w:szCs w:val="22"/>
                <w:lang w:val="id-ID"/>
              </w:rPr>
            </w:pPr>
            <w:r w:rsidRPr="00722741">
              <w:rPr>
                <w:rFonts w:ascii="Century" w:hAnsi="Century"/>
                <w:sz w:val="22"/>
                <w:szCs w:val="22"/>
                <w:lang w:val="id-ID"/>
              </w:rPr>
              <w:t>T</w:t>
            </w:r>
            <w:r w:rsidRPr="00722741">
              <w:rPr>
                <w:rFonts w:ascii="Century" w:hAnsi="Century"/>
                <w:sz w:val="22"/>
                <w:szCs w:val="22"/>
              </w:rPr>
              <w:t xml:space="preserve">ujuan </w:t>
            </w:r>
            <w:r w:rsidRPr="00722741">
              <w:rPr>
                <w:rFonts w:ascii="Century" w:hAnsi="Century"/>
                <w:sz w:val="22"/>
                <w:szCs w:val="22"/>
                <w:lang w:val="id-ID"/>
              </w:rPr>
              <w:t xml:space="preserve">Penelitian ini </w:t>
            </w:r>
            <w:r w:rsidRPr="00722741">
              <w:rPr>
                <w:rFonts w:ascii="Century" w:hAnsi="Century"/>
                <w:sz w:val="22"/>
                <w:szCs w:val="22"/>
              </w:rPr>
              <w:t>untuk mendapat gambaran mengenai strategi pemasaran untuk meningkatkan daya saing, dan untuk mengetahui seberapa efektif pelaksanaan strategi pemasaran yang telah dilakukan Penelitian ini menggunakan metode penelitian kualitatif, dalam penelitian ini, yang menjadi populasi internal adalah seluruh karyawan dan sampel internal dalam penelitian ini, maka sempelnya yang diambil yaitu 50 narasumber dari semua Teknik sampling yang digunakan pada penelitian ini adalah purposive sampling (sampling pertimbangan) Teknik pengumpulan data yaitu dengan observasi, wawancara dan dokumentasi.</w:t>
            </w:r>
            <w:r w:rsidRPr="00722741">
              <w:rPr>
                <w:rFonts w:ascii="Century" w:hAnsi="Century"/>
                <w:sz w:val="22"/>
                <w:szCs w:val="22"/>
                <w:lang w:val="id-ID"/>
              </w:rPr>
              <w:t xml:space="preserve"> </w:t>
            </w:r>
            <w:r w:rsidRPr="00FC3244">
              <w:rPr>
                <w:rFonts w:ascii="Century" w:hAnsi="Century"/>
                <w:sz w:val="22"/>
                <w:szCs w:val="22"/>
                <w:lang w:val="id-ID"/>
              </w:rPr>
              <w:t xml:space="preserve">Dari Hasil Analisis SAP UD.Anisa Gypsum dalam mencari konsumen dan memiliki daya saing lebih besar memiliki skor kekuatan (2,04 ) dibandingkan dengan skor kelemahan (1,96) Artinya UD., Hasil analisis ETOP UD.Anisa Gypsum inimenunjukan skor ancaman (2,08 ) lebih besar dibandingakan dengan skor </w:t>
            </w:r>
            <w:r w:rsidRPr="00FC3244">
              <w:rPr>
                <w:rFonts w:ascii="Century" w:hAnsi="Century"/>
                <w:sz w:val="22"/>
                <w:szCs w:val="22"/>
                <w:lang w:val="id-ID"/>
              </w:rPr>
              <w:lastRenderedPageBreak/>
              <w:t xml:space="preserve">peluang (1,92 ) </w:t>
            </w:r>
          </w:p>
        </w:tc>
      </w:tr>
      <w:tr w:rsidR="00722741" w:rsidRPr="00FC3244" w:rsidTr="00A3736A">
        <w:tc>
          <w:tcPr>
            <w:tcW w:w="2618" w:type="dxa"/>
            <w:shd w:val="clear" w:color="auto" w:fill="auto"/>
          </w:tcPr>
          <w:p w:rsidR="00722741" w:rsidRPr="00FC3244" w:rsidRDefault="00722741" w:rsidP="00E604E9">
            <w:pPr>
              <w:spacing w:before="80" w:after="80"/>
              <w:rPr>
                <w:rFonts w:ascii="Century" w:hAnsi="Century"/>
                <w:sz w:val="22"/>
                <w:szCs w:val="22"/>
                <w:lang w:val="id-ID"/>
              </w:rPr>
            </w:pPr>
          </w:p>
        </w:tc>
        <w:tc>
          <w:tcPr>
            <w:tcW w:w="360" w:type="dxa"/>
            <w:shd w:val="clear" w:color="auto" w:fill="auto"/>
          </w:tcPr>
          <w:p w:rsidR="00722741" w:rsidRPr="00717681" w:rsidRDefault="00722741" w:rsidP="00E604E9">
            <w:pPr>
              <w:spacing w:before="80" w:after="80"/>
              <w:rPr>
                <w:rFonts w:ascii="Century" w:hAnsi="Century"/>
                <w:sz w:val="22"/>
                <w:szCs w:val="22"/>
                <w:lang w:val="id-ID"/>
              </w:rPr>
            </w:pPr>
          </w:p>
        </w:tc>
        <w:tc>
          <w:tcPr>
            <w:tcW w:w="5040" w:type="dxa"/>
            <w:vMerge/>
            <w:shd w:val="clear" w:color="auto" w:fill="auto"/>
          </w:tcPr>
          <w:p w:rsidR="00722741" w:rsidRPr="00722741" w:rsidRDefault="00722741" w:rsidP="00E604E9">
            <w:pPr>
              <w:spacing w:before="80" w:after="80"/>
              <w:rPr>
                <w:rFonts w:ascii="Century" w:hAnsi="Century"/>
                <w:sz w:val="22"/>
                <w:szCs w:val="22"/>
                <w:lang w:val="id-ID"/>
              </w:rPr>
            </w:pPr>
          </w:p>
        </w:tc>
      </w:tr>
      <w:tr w:rsidR="00722741" w:rsidRPr="00FC3244" w:rsidTr="00A3736A">
        <w:tc>
          <w:tcPr>
            <w:tcW w:w="2618" w:type="dxa"/>
            <w:shd w:val="clear" w:color="auto" w:fill="auto"/>
          </w:tcPr>
          <w:p w:rsidR="00722741" w:rsidRPr="00FC3244" w:rsidRDefault="00722741" w:rsidP="00E604E9">
            <w:pPr>
              <w:spacing w:before="80" w:after="80"/>
              <w:rPr>
                <w:rFonts w:ascii="Century" w:hAnsi="Century"/>
                <w:sz w:val="22"/>
                <w:szCs w:val="22"/>
                <w:lang w:val="id-ID"/>
              </w:rPr>
            </w:pPr>
          </w:p>
        </w:tc>
        <w:tc>
          <w:tcPr>
            <w:tcW w:w="360" w:type="dxa"/>
            <w:shd w:val="clear" w:color="auto" w:fill="auto"/>
          </w:tcPr>
          <w:p w:rsidR="00722741" w:rsidRPr="00717681" w:rsidRDefault="00722741" w:rsidP="00E604E9">
            <w:pPr>
              <w:spacing w:before="80" w:after="80"/>
              <w:rPr>
                <w:rFonts w:ascii="Century" w:hAnsi="Century"/>
                <w:sz w:val="22"/>
                <w:szCs w:val="22"/>
                <w:lang w:val="id-ID"/>
              </w:rPr>
            </w:pPr>
          </w:p>
        </w:tc>
        <w:tc>
          <w:tcPr>
            <w:tcW w:w="5040" w:type="dxa"/>
            <w:vMerge/>
            <w:shd w:val="clear" w:color="auto" w:fill="auto"/>
          </w:tcPr>
          <w:p w:rsidR="00722741" w:rsidRPr="00722741" w:rsidRDefault="00722741" w:rsidP="00E604E9">
            <w:pPr>
              <w:spacing w:before="80" w:after="80"/>
              <w:rPr>
                <w:rFonts w:ascii="Century" w:hAnsi="Century"/>
                <w:sz w:val="22"/>
                <w:szCs w:val="22"/>
                <w:lang w:val="id-ID"/>
              </w:rPr>
            </w:pPr>
          </w:p>
        </w:tc>
      </w:tr>
      <w:tr w:rsidR="00722741" w:rsidRPr="00FC3244" w:rsidTr="00A3736A">
        <w:tc>
          <w:tcPr>
            <w:tcW w:w="2618" w:type="dxa"/>
            <w:tcBorders>
              <w:bottom w:val="single" w:sz="4" w:space="0" w:color="auto"/>
            </w:tcBorders>
            <w:shd w:val="clear" w:color="auto" w:fill="auto"/>
          </w:tcPr>
          <w:p w:rsidR="00722741" w:rsidRPr="00717681" w:rsidRDefault="00722741" w:rsidP="00E604E9">
            <w:pPr>
              <w:spacing w:before="80" w:after="80"/>
              <w:rPr>
                <w:rFonts w:ascii="Century" w:hAnsi="Century"/>
                <w:sz w:val="22"/>
                <w:szCs w:val="22"/>
                <w:lang w:val="id-ID"/>
              </w:rPr>
            </w:pPr>
          </w:p>
        </w:tc>
        <w:tc>
          <w:tcPr>
            <w:tcW w:w="360" w:type="dxa"/>
            <w:shd w:val="clear" w:color="auto" w:fill="auto"/>
          </w:tcPr>
          <w:p w:rsidR="00722741" w:rsidRPr="00717681" w:rsidRDefault="00722741" w:rsidP="00E604E9">
            <w:pPr>
              <w:spacing w:before="80" w:after="80"/>
              <w:rPr>
                <w:rFonts w:ascii="Century" w:hAnsi="Century"/>
                <w:sz w:val="22"/>
                <w:szCs w:val="22"/>
                <w:lang w:val="id-ID"/>
              </w:rPr>
            </w:pPr>
          </w:p>
        </w:tc>
        <w:tc>
          <w:tcPr>
            <w:tcW w:w="5040" w:type="dxa"/>
            <w:vMerge/>
            <w:shd w:val="clear" w:color="auto" w:fill="auto"/>
          </w:tcPr>
          <w:p w:rsidR="00722741" w:rsidRPr="00722741" w:rsidRDefault="00722741" w:rsidP="00E604E9">
            <w:pPr>
              <w:spacing w:before="80" w:after="80"/>
              <w:rPr>
                <w:rFonts w:ascii="Century" w:hAnsi="Century"/>
                <w:sz w:val="22"/>
                <w:szCs w:val="22"/>
                <w:lang w:val="id-ID"/>
              </w:rPr>
            </w:pPr>
          </w:p>
        </w:tc>
      </w:tr>
      <w:tr w:rsidR="00722741" w:rsidRPr="00717681" w:rsidTr="00A3736A">
        <w:trPr>
          <w:trHeight w:val="504"/>
        </w:trPr>
        <w:tc>
          <w:tcPr>
            <w:tcW w:w="2618" w:type="dxa"/>
            <w:tcBorders>
              <w:top w:val="single" w:sz="4" w:space="0" w:color="auto"/>
            </w:tcBorders>
            <w:shd w:val="clear" w:color="auto" w:fill="auto"/>
            <w:vAlign w:val="center"/>
          </w:tcPr>
          <w:p w:rsidR="00722741" w:rsidRPr="00717681" w:rsidRDefault="00722741" w:rsidP="00E604E9">
            <w:pPr>
              <w:spacing w:before="80" w:after="80"/>
              <w:rPr>
                <w:rFonts w:ascii="Century" w:hAnsi="Century"/>
                <w:b/>
                <w:sz w:val="22"/>
                <w:szCs w:val="22"/>
              </w:rPr>
            </w:pPr>
            <w:r w:rsidRPr="00717681">
              <w:rPr>
                <w:rFonts w:ascii="Century" w:hAnsi="Century"/>
                <w:b/>
                <w:sz w:val="22"/>
                <w:szCs w:val="22"/>
              </w:rPr>
              <w:t>Kata Kunci:</w:t>
            </w:r>
          </w:p>
        </w:tc>
        <w:tc>
          <w:tcPr>
            <w:tcW w:w="360" w:type="dxa"/>
            <w:shd w:val="clear" w:color="auto" w:fill="auto"/>
          </w:tcPr>
          <w:p w:rsidR="00722741" w:rsidRPr="00717681" w:rsidRDefault="00722741" w:rsidP="00E604E9">
            <w:pPr>
              <w:spacing w:before="80" w:after="80"/>
              <w:rPr>
                <w:rFonts w:ascii="Century" w:hAnsi="Century"/>
                <w:sz w:val="22"/>
                <w:szCs w:val="22"/>
                <w:lang w:val="id-ID"/>
              </w:rPr>
            </w:pPr>
          </w:p>
        </w:tc>
        <w:tc>
          <w:tcPr>
            <w:tcW w:w="5040" w:type="dxa"/>
            <w:vMerge/>
            <w:shd w:val="clear" w:color="auto" w:fill="auto"/>
          </w:tcPr>
          <w:p w:rsidR="00722741" w:rsidRPr="00722741" w:rsidRDefault="00722741" w:rsidP="00E604E9">
            <w:pPr>
              <w:spacing w:before="80" w:after="80"/>
              <w:rPr>
                <w:rFonts w:ascii="Century" w:hAnsi="Century"/>
                <w:sz w:val="22"/>
                <w:szCs w:val="22"/>
                <w:lang w:val="id-ID"/>
              </w:rPr>
            </w:pPr>
          </w:p>
        </w:tc>
      </w:tr>
      <w:tr w:rsidR="00722741" w:rsidRPr="00717681" w:rsidTr="00A3736A">
        <w:tc>
          <w:tcPr>
            <w:tcW w:w="2618" w:type="dxa"/>
            <w:shd w:val="clear" w:color="auto" w:fill="auto"/>
          </w:tcPr>
          <w:p w:rsidR="00722741" w:rsidRPr="00D31856" w:rsidRDefault="00722741" w:rsidP="00E604E9">
            <w:pPr>
              <w:rPr>
                <w:rFonts w:ascii="Century" w:hAnsi="Century"/>
                <w:sz w:val="24"/>
                <w:szCs w:val="24"/>
              </w:rPr>
            </w:pPr>
            <w:r w:rsidRPr="00D31856">
              <w:rPr>
                <w:rFonts w:ascii="Century" w:hAnsi="Century"/>
                <w:i/>
                <w:sz w:val="24"/>
                <w:szCs w:val="24"/>
              </w:rPr>
              <w:t>Strategi pemasaran, Daya saing, SAP dan ETOP</w:t>
            </w:r>
          </w:p>
        </w:tc>
        <w:tc>
          <w:tcPr>
            <w:tcW w:w="360" w:type="dxa"/>
            <w:shd w:val="clear" w:color="auto" w:fill="auto"/>
          </w:tcPr>
          <w:p w:rsidR="00722741" w:rsidRPr="00717681" w:rsidRDefault="00722741" w:rsidP="00E604E9">
            <w:pPr>
              <w:spacing w:before="80" w:after="80"/>
              <w:rPr>
                <w:rFonts w:ascii="Century" w:hAnsi="Century"/>
                <w:sz w:val="22"/>
                <w:szCs w:val="22"/>
                <w:lang w:val="id-ID"/>
              </w:rPr>
            </w:pPr>
          </w:p>
        </w:tc>
        <w:tc>
          <w:tcPr>
            <w:tcW w:w="5040" w:type="dxa"/>
            <w:vMerge/>
            <w:shd w:val="clear" w:color="auto" w:fill="auto"/>
          </w:tcPr>
          <w:p w:rsidR="00722741" w:rsidRPr="00722741" w:rsidRDefault="00722741" w:rsidP="00E604E9">
            <w:pPr>
              <w:spacing w:before="80" w:after="80"/>
              <w:rPr>
                <w:rFonts w:ascii="Century" w:hAnsi="Century"/>
                <w:sz w:val="22"/>
                <w:szCs w:val="22"/>
                <w:lang w:val="id-ID"/>
              </w:rPr>
            </w:pPr>
          </w:p>
        </w:tc>
      </w:tr>
      <w:tr w:rsidR="00722741" w:rsidRPr="00717681" w:rsidTr="00A3736A">
        <w:tc>
          <w:tcPr>
            <w:tcW w:w="2618" w:type="dxa"/>
            <w:shd w:val="clear" w:color="auto" w:fill="auto"/>
          </w:tcPr>
          <w:p w:rsidR="00722741" w:rsidRPr="00D31856" w:rsidRDefault="00722741" w:rsidP="00E604E9">
            <w:pPr>
              <w:rPr>
                <w:rFonts w:ascii="Century" w:hAnsi="Century"/>
                <w:sz w:val="24"/>
                <w:szCs w:val="24"/>
              </w:rPr>
            </w:pPr>
            <w:r w:rsidRPr="00D31856">
              <w:rPr>
                <w:rFonts w:ascii="Century" w:hAnsi="Century"/>
                <w:i/>
                <w:sz w:val="24"/>
                <w:szCs w:val="24"/>
              </w:rPr>
              <w:t>Strategi pemasaran, Daya saing, SAP dan ETOP</w:t>
            </w:r>
          </w:p>
        </w:tc>
        <w:tc>
          <w:tcPr>
            <w:tcW w:w="360" w:type="dxa"/>
            <w:shd w:val="clear" w:color="auto" w:fill="auto"/>
          </w:tcPr>
          <w:p w:rsidR="00722741" w:rsidRPr="00717681" w:rsidRDefault="00722741" w:rsidP="00E604E9">
            <w:pPr>
              <w:spacing w:before="80" w:after="80"/>
              <w:rPr>
                <w:rFonts w:ascii="Century" w:hAnsi="Century"/>
                <w:sz w:val="22"/>
                <w:szCs w:val="22"/>
                <w:lang w:val="id-ID"/>
              </w:rPr>
            </w:pPr>
          </w:p>
        </w:tc>
        <w:tc>
          <w:tcPr>
            <w:tcW w:w="5040" w:type="dxa"/>
            <w:vMerge/>
            <w:shd w:val="clear" w:color="auto" w:fill="auto"/>
          </w:tcPr>
          <w:p w:rsidR="00722741" w:rsidRPr="00722741" w:rsidRDefault="00722741" w:rsidP="00E604E9">
            <w:pPr>
              <w:spacing w:before="80" w:after="80"/>
              <w:rPr>
                <w:rFonts w:ascii="Century" w:hAnsi="Century"/>
                <w:sz w:val="22"/>
                <w:szCs w:val="22"/>
                <w:lang w:val="id-ID"/>
              </w:rPr>
            </w:pPr>
          </w:p>
        </w:tc>
      </w:tr>
      <w:tr w:rsidR="00722741" w:rsidRPr="00717681" w:rsidTr="00A3736A">
        <w:tc>
          <w:tcPr>
            <w:tcW w:w="2618" w:type="dxa"/>
            <w:vMerge w:val="restart"/>
            <w:tcBorders>
              <w:top w:val="single" w:sz="4" w:space="0" w:color="auto"/>
              <w:bottom w:val="single" w:sz="4" w:space="0" w:color="auto"/>
            </w:tcBorders>
            <w:shd w:val="clear" w:color="auto" w:fill="auto"/>
          </w:tcPr>
          <w:p w:rsidR="00722741" w:rsidRPr="004F4712" w:rsidRDefault="00722741" w:rsidP="00E604E9">
            <w:pPr>
              <w:spacing w:before="80" w:after="80"/>
              <w:jc w:val="both"/>
              <w:rPr>
                <w:rFonts w:ascii="Century" w:hAnsi="Century"/>
                <w:sz w:val="24"/>
                <w:szCs w:val="24"/>
              </w:rPr>
            </w:pPr>
            <w:r w:rsidRPr="004F4712">
              <w:rPr>
                <w:rFonts w:ascii="Century" w:hAnsi="Century"/>
                <w:b/>
                <w:bCs/>
                <w:sz w:val="24"/>
                <w:szCs w:val="24"/>
              </w:rPr>
              <w:lastRenderedPageBreak/>
              <w:t>Keywords:</w:t>
            </w:r>
            <w:r w:rsidRPr="004F4712">
              <w:rPr>
                <w:rFonts w:ascii="Century" w:hAnsi="Century"/>
                <w:sz w:val="24"/>
                <w:szCs w:val="24"/>
              </w:rPr>
              <w:t xml:space="preserve"> </w:t>
            </w:r>
            <w:r w:rsidRPr="00722741">
              <w:rPr>
                <w:rFonts w:ascii="Century" w:hAnsi="Century"/>
                <w:i/>
                <w:sz w:val="24"/>
                <w:szCs w:val="24"/>
              </w:rPr>
              <w:t>Marketing strategy, Competitiveness, SAP and ETOP</w:t>
            </w:r>
          </w:p>
        </w:tc>
        <w:tc>
          <w:tcPr>
            <w:tcW w:w="360" w:type="dxa"/>
            <w:shd w:val="clear" w:color="auto" w:fill="auto"/>
          </w:tcPr>
          <w:p w:rsidR="00722741" w:rsidRPr="00717681" w:rsidRDefault="00722741" w:rsidP="00E604E9">
            <w:pPr>
              <w:spacing w:before="80" w:after="80"/>
              <w:rPr>
                <w:rFonts w:ascii="Century" w:hAnsi="Century"/>
                <w:sz w:val="22"/>
                <w:szCs w:val="22"/>
                <w:lang w:val="id-ID"/>
              </w:rPr>
            </w:pPr>
          </w:p>
        </w:tc>
        <w:tc>
          <w:tcPr>
            <w:tcW w:w="5040" w:type="dxa"/>
            <w:tcBorders>
              <w:top w:val="double" w:sz="4" w:space="0" w:color="auto"/>
              <w:bottom w:val="single" w:sz="4" w:space="0" w:color="auto"/>
            </w:tcBorders>
            <w:shd w:val="clear" w:color="auto" w:fill="auto"/>
          </w:tcPr>
          <w:p w:rsidR="00722741" w:rsidRPr="00722741" w:rsidRDefault="00722741" w:rsidP="00E604E9">
            <w:pPr>
              <w:spacing w:before="80" w:after="80"/>
              <w:rPr>
                <w:rFonts w:ascii="Century" w:hAnsi="Century"/>
                <w:sz w:val="22"/>
                <w:szCs w:val="22"/>
                <w:lang w:val="id-ID"/>
              </w:rPr>
            </w:pPr>
            <w:r w:rsidRPr="00722741">
              <w:rPr>
                <w:rFonts w:ascii="Century" w:hAnsi="Century"/>
                <w:b/>
                <w:i/>
                <w:sz w:val="22"/>
                <w:szCs w:val="22"/>
              </w:rPr>
              <w:t>Abstract</w:t>
            </w:r>
            <w:r w:rsidRPr="00722741">
              <w:rPr>
                <w:rFonts w:ascii="Century" w:hAnsi="Century"/>
                <w:b/>
                <w:sz w:val="22"/>
                <w:szCs w:val="22"/>
              </w:rPr>
              <w:t xml:space="preserve"> </w:t>
            </w:r>
          </w:p>
        </w:tc>
      </w:tr>
      <w:tr w:rsidR="00722741" w:rsidRPr="00717681" w:rsidTr="00A3736A">
        <w:tc>
          <w:tcPr>
            <w:tcW w:w="2618" w:type="dxa"/>
            <w:vMerge/>
            <w:shd w:val="clear" w:color="auto" w:fill="auto"/>
          </w:tcPr>
          <w:p w:rsidR="00722741" w:rsidRPr="004F4712" w:rsidRDefault="00722741" w:rsidP="00E604E9">
            <w:pPr>
              <w:spacing w:before="80" w:after="80"/>
              <w:rPr>
                <w:rFonts w:ascii="Century" w:hAnsi="Century"/>
                <w:sz w:val="24"/>
                <w:szCs w:val="24"/>
              </w:rPr>
            </w:pPr>
          </w:p>
        </w:tc>
        <w:tc>
          <w:tcPr>
            <w:tcW w:w="360" w:type="dxa"/>
            <w:shd w:val="clear" w:color="auto" w:fill="auto"/>
          </w:tcPr>
          <w:p w:rsidR="00722741" w:rsidRPr="00717681" w:rsidRDefault="00722741" w:rsidP="00E604E9">
            <w:pPr>
              <w:spacing w:before="80" w:after="80"/>
              <w:rPr>
                <w:rFonts w:ascii="Century" w:hAnsi="Century"/>
                <w:sz w:val="22"/>
                <w:szCs w:val="22"/>
                <w:lang w:val="id-ID"/>
              </w:rPr>
            </w:pPr>
          </w:p>
        </w:tc>
        <w:tc>
          <w:tcPr>
            <w:tcW w:w="5040" w:type="dxa"/>
            <w:vMerge w:val="restart"/>
            <w:tcBorders>
              <w:top w:val="single" w:sz="4" w:space="0" w:color="auto"/>
            </w:tcBorders>
            <w:shd w:val="clear" w:color="auto" w:fill="auto"/>
          </w:tcPr>
          <w:p w:rsidR="00722741" w:rsidRPr="00722741" w:rsidRDefault="00722741" w:rsidP="00E604E9">
            <w:pPr>
              <w:jc w:val="both"/>
              <w:rPr>
                <w:b/>
                <w:sz w:val="22"/>
                <w:szCs w:val="22"/>
              </w:rPr>
            </w:pPr>
            <w:r w:rsidRPr="00722741">
              <w:rPr>
                <w:rFonts w:ascii="Century" w:hAnsi="Century"/>
                <w:i/>
                <w:sz w:val="22"/>
                <w:szCs w:val="22"/>
                <w:lang w:eastAsia="id-ID"/>
              </w:rPr>
              <w:tab/>
            </w:r>
            <w:r w:rsidRPr="00722741">
              <w:rPr>
                <w:rFonts w:ascii="Century" w:hAnsi="Century"/>
                <w:sz w:val="22"/>
                <w:szCs w:val="22"/>
              </w:rPr>
              <w:t>The purpose of this study is to get an overview of marketing strategies to improve competitiveness, and to find out how effective the implementation of marketing strategies that have been carried out. This study uses qualitative research methods, in this study, the internal population is all employees and internal samples in this study, then the sample taken is 50 speakers from all the sampling techniques used in this study are purposive sampling (sampling consideration) data collection techniques, namely observation, interviews and documentation. From the Analysis of SAP UD.Anisa Gypsum in finding consumers and having greater competitiveness has a strength score (2.04) compared to a weakness score (1.96). It means that UD. , 08) is greater than the odds score (1.92)</w:t>
            </w:r>
          </w:p>
        </w:tc>
      </w:tr>
      <w:tr w:rsidR="00722741" w:rsidRPr="00717681" w:rsidTr="00A3736A">
        <w:trPr>
          <w:trHeight w:val="504"/>
        </w:trPr>
        <w:tc>
          <w:tcPr>
            <w:tcW w:w="2618" w:type="dxa"/>
            <w:vMerge w:val="restart"/>
            <w:shd w:val="clear" w:color="auto" w:fill="auto"/>
          </w:tcPr>
          <w:p w:rsidR="00722741" w:rsidRPr="004F4712" w:rsidRDefault="00722741" w:rsidP="00E604E9">
            <w:pPr>
              <w:spacing w:before="80" w:after="80"/>
              <w:rPr>
                <w:rFonts w:ascii="Century" w:hAnsi="Century"/>
                <w:b/>
                <w:sz w:val="24"/>
                <w:szCs w:val="24"/>
              </w:rPr>
            </w:pPr>
            <w:r w:rsidRPr="004F4712">
              <w:rPr>
                <w:rFonts w:ascii="Century" w:hAnsi="Century"/>
                <w:b/>
                <w:sz w:val="24"/>
                <w:szCs w:val="24"/>
              </w:rPr>
              <w:t>Alamat Kantor:</w:t>
            </w:r>
          </w:p>
        </w:tc>
        <w:tc>
          <w:tcPr>
            <w:tcW w:w="360" w:type="dxa"/>
            <w:shd w:val="clear" w:color="auto" w:fill="auto"/>
          </w:tcPr>
          <w:p w:rsidR="00722741" w:rsidRPr="00717681" w:rsidRDefault="00722741" w:rsidP="00E604E9">
            <w:pPr>
              <w:spacing w:before="80" w:after="80"/>
              <w:rPr>
                <w:rFonts w:ascii="Century" w:hAnsi="Century"/>
                <w:sz w:val="22"/>
                <w:szCs w:val="22"/>
                <w:lang w:val="id-ID"/>
              </w:rPr>
            </w:pPr>
          </w:p>
        </w:tc>
        <w:tc>
          <w:tcPr>
            <w:tcW w:w="5040" w:type="dxa"/>
            <w:vMerge/>
            <w:shd w:val="clear" w:color="auto" w:fill="auto"/>
          </w:tcPr>
          <w:p w:rsidR="00722741" w:rsidRPr="00717681" w:rsidRDefault="00722741" w:rsidP="00E604E9">
            <w:pPr>
              <w:spacing w:before="80" w:after="80"/>
              <w:jc w:val="both"/>
              <w:rPr>
                <w:rFonts w:ascii="Century" w:hAnsi="Century"/>
                <w:sz w:val="22"/>
                <w:szCs w:val="22"/>
                <w:lang w:val="id-ID"/>
              </w:rPr>
            </w:pPr>
          </w:p>
        </w:tc>
      </w:tr>
      <w:tr w:rsidR="00722741" w:rsidRPr="00717681" w:rsidTr="00A3736A">
        <w:tc>
          <w:tcPr>
            <w:tcW w:w="2618" w:type="dxa"/>
            <w:vMerge/>
            <w:tcBorders>
              <w:bottom w:val="double" w:sz="4" w:space="0" w:color="auto"/>
            </w:tcBorders>
            <w:shd w:val="clear" w:color="auto" w:fill="auto"/>
          </w:tcPr>
          <w:p w:rsidR="00722741" w:rsidRPr="00717681" w:rsidRDefault="00722741" w:rsidP="00E604E9">
            <w:pPr>
              <w:spacing w:before="80" w:after="80"/>
              <w:rPr>
                <w:rFonts w:ascii="Century" w:hAnsi="Century"/>
                <w:sz w:val="22"/>
                <w:szCs w:val="22"/>
                <w:lang w:val="id-ID"/>
              </w:rPr>
            </w:pPr>
          </w:p>
        </w:tc>
        <w:tc>
          <w:tcPr>
            <w:tcW w:w="360" w:type="dxa"/>
            <w:tcBorders>
              <w:bottom w:val="double" w:sz="4" w:space="0" w:color="auto"/>
            </w:tcBorders>
            <w:shd w:val="clear" w:color="auto" w:fill="auto"/>
          </w:tcPr>
          <w:p w:rsidR="00722741" w:rsidRPr="00717681" w:rsidRDefault="00722741" w:rsidP="00E604E9">
            <w:pPr>
              <w:spacing w:before="80" w:after="80"/>
              <w:rPr>
                <w:rFonts w:ascii="Century" w:hAnsi="Century"/>
                <w:sz w:val="22"/>
                <w:szCs w:val="22"/>
                <w:lang w:val="id-ID"/>
              </w:rPr>
            </w:pPr>
          </w:p>
        </w:tc>
        <w:tc>
          <w:tcPr>
            <w:tcW w:w="5040" w:type="dxa"/>
            <w:vMerge/>
            <w:tcBorders>
              <w:bottom w:val="double" w:sz="4" w:space="0" w:color="auto"/>
            </w:tcBorders>
            <w:shd w:val="clear" w:color="auto" w:fill="auto"/>
          </w:tcPr>
          <w:p w:rsidR="00722741" w:rsidRPr="00717681" w:rsidRDefault="00722741" w:rsidP="00E604E9">
            <w:pPr>
              <w:spacing w:before="80" w:after="80"/>
              <w:rPr>
                <w:rFonts w:ascii="Century" w:hAnsi="Century"/>
                <w:sz w:val="22"/>
                <w:szCs w:val="22"/>
                <w:lang w:val="id-ID"/>
              </w:rPr>
            </w:pPr>
          </w:p>
        </w:tc>
      </w:tr>
    </w:tbl>
    <w:p w:rsidR="0036731E" w:rsidRPr="00091ACE" w:rsidRDefault="0036731E" w:rsidP="00FC3244">
      <w:pPr>
        <w:pStyle w:val="ListParagraph"/>
        <w:tabs>
          <w:tab w:val="left" w:pos="1260"/>
        </w:tabs>
        <w:spacing w:line="240" w:lineRule="auto"/>
        <w:ind w:left="360"/>
        <w:jc w:val="both"/>
        <w:rPr>
          <w:rFonts w:ascii="Century" w:hAnsi="Century"/>
          <w:sz w:val="24"/>
          <w:szCs w:val="24"/>
        </w:rPr>
      </w:pPr>
    </w:p>
    <w:p w:rsidR="0036731E" w:rsidRPr="0036731E" w:rsidRDefault="0036731E" w:rsidP="00FC3244">
      <w:pPr>
        <w:rPr>
          <w:rFonts w:ascii="Century" w:hAnsi="Century"/>
          <w:b/>
          <w:bCs/>
          <w:sz w:val="24"/>
          <w:szCs w:val="24"/>
        </w:rPr>
      </w:pPr>
      <w:r w:rsidRPr="0036731E">
        <w:rPr>
          <w:rFonts w:ascii="Century" w:hAnsi="Century"/>
          <w:b/>
          <w:bCs/>
          <w:sz w:val="24"/>
          <w:szCs w:val="24"/>
        </w:rPr>
        <w:t>DAFTAR PUSTAKA</w:t>
      </w:r>
    </w:p>
    <w:p w:rsidR="0036731E" w:rsidRPr="0036731E" w:rsidRDefault="0036731E" w:rsidP="00E604E9">
      <w:pPr>
        <w:spacing w:after="23"/>
        <w:ind w:left="355" w:hanging="370"/>
        <w:jc w:val="both"/>
        <w:rPr>
          <w:rFonts w:ascii="Century" w:hAnsi="Century"/>
          <w:sz w:val="24"/>
          <w:szCs w:val="24"/>
        </w:rPr>
      </w:pPr>
      <w:r w:rsidRPr="0036731E">
        <w:rPr>
          <w:rFonts w:ascii="Century" w:hAnsi="Century"/>
          <w:sz w:val="24"/>
          <w:szCs w:val="24"/>
        </w:rPr>
        <w:t xml:space="preserve">Abdurahman, 2018. </w:t>
      </w:r>
      <w:r w:rsidRPr="0036731E">
        <w:rPr>
          <w:rFonts w:ascii="Century" w:hAnsi="Century"/>
          <w:i/>
          <w:sz w:val="24"/>
          <w:szCs w:val="24"/>
        </w:rPr>
        <w:t>Strategi Ekonomi</w:t>
      </w:r>
      <w:r w:rsidRPr="0036731E">
        <w:rPr>
          <w:rFonts w:ascii="Century" w:hAnsi="Century"/>
          <w:sz w:val="24"/>
          <w:szCs w:val="24"/>
        </w:rPr>
        <w:t>, Cetakan Kedua, Erlangga, Jakarta.</w:t>
      </w:r>
    </w:p>
    <w:p w:rsidR="0036731E" w:rsidRPr="0036731E" w:rsidRDefault="0036731E" w:rsidP="00E604E9">
      <w:pPr>
        <w:spacing w:after="23"/>
        <w:ind w:left="355" w:hanging="370"/>
        <w:jc w:val="both"/>
        <w:rPr>
          <w:rFonts w:ascii="Century" w:hAnsi="Century"/>
          <w:sz w:val="24"/>
          <w:szCs w:val="24"/>
        </w:rPr>
      </w:pPr>
      <w:bookmarkStart w:id="0" w:name="_GoBack"/>
      <w:bookmarkEnd w:id="0"/>
    </w:p>
    <w:p w:rsidR="0036731E" w:rsidRPr="0036731E" w:rsidRDefault="0036731E" w:rsidP="00E604E9">
      <w:pPr>
        <w:spacing w:after="23"/>
        <w:ind w:left="355" w:hanging="370"/>
        <w:jc w:val="both"/>
        <w:rPr>
          <w:rFonts w:ascii="Century" w:hAnsi="Century"/>
          <w:sz w:val="24"/>
          <w:szCs w:val="24"/>
        </w:rPr>
      </w:pPr>
      <w:r w:rsidRPr="0036731E">
        <w:rPr>
          <w:rFonts w:ascii="Century" w:hAnsi="Century"/>
          <w:sz w:val="24"/>
          <w:szCs w:val="24"/>
        </w:rPr>
        <w:t xml:space="preserve">Asmara, Anugerah Yuka dan Rahayu, Sri.2015. </w:t>
      </w:r>
      <w:r w:rsidRPr="0036731E">
        <w:rPr>
          <w:rFonts w:ascii="Century" w:hAnsi="Century"/>
          <w:i/>
          <w:sz w:val="24"/>
          <w:szCs w:val="24"/>
        </w:rPr>
        <w:t>Meningkatkan daya saing industry kecil menengah melalui inovasi dan pemanfaatan jaringan sosial:</w:t>
      </w:r>
      <w:r w:rsidRPr="0036731E">
        <w:rPr>
          <w:rFonts w:ascii="Century" w:hAnsi="Century"/>
          <w:sz w:val="24"/>
          <w:szCs w:val="24"/>
        </w:rPr>
        <w:t xml:space="preserve"> </w:t>
      </w:r>
      <w:r w:rsidRPr="0036731E">
        <w:rPr>
          <w:rFonts w:ascii="Century" w:hAnsi="Century"/>
          <w:i/>
          <w:sz w:val="24"/>
          <w:szCs w:val="24"/>
        </w:rPr>
        <w:t xml:space="preserve">pembelajaran dari klaster industri software di india. </w:t>
      </w:r>
      <w:r w:rsidRPr="0036731E">
        <w:rPr>
          <w:rFonts w:ascii="Century" w:hAnsi="Century"/>
          <w:sz w:val="24"/>
          <w:szCs w:val="24"/>
        </w:rPr>
        <w:t xml:space="preserve">Jurnal. Pappiptek LIPI </w:t>
      </w:r>
    </w:p>
    <w:p w:rsidR="0036731E" w:rsidRPr="0036731E" w:rsidRDefault="0036731E" w:rsidP="00E604E9">
      <w:pPr>
        <w:spacing w:after="23"/>
        <w:ind w:left="355" w:hanging="370"/>
        <w:jc w:val="both"/>
        <w:rPr>
          <w:rFonts w:ascii="Century" w:hAnsi="Century"/>
          <w:sz w:val="24"/>
          <w:szCs w:val="24"/>
        </w:rPr>
      </w:pPr>
    </w:p>
    <w:p w:rsidR="0036731E" w:rsidRPr="0036731E" w:rsidRDefault="0036731E" w:rsidP="00E604E9">
      <w:pPr>
        <w:spacing w:after="408"/>
        <w:ind w:left="355" w:hanging="370"/>
        <w:jc w:val="both"/>
        <w:rPr>
          <w:rFonts w:ascii="Century" w:hAnsi="Century"/>
          <w:sz w:val="24"/>
          <w:szCs w:val="24"/>
        </w:rPr>
      </w:pPr>
      <w:r w:rsidRPr="0036731E">
        <w:rPr>
          <w:rFonts w:ascii="Century" w:hAnsi="Century"/>
          <w:sz w:val="24"/>
          <w:szCs w:val="24"/>
        </w:rPr>
        <w:t xml:space="preserve">Arlita Margaretha Ninda, 2017. </w:t>
      </w:r>
      <w:r w:rsidRPr="0036731E">
        <w:rPr>
          <w:rFonts w:ascii="Century" w:hAnsi="Century"/>
          <w:i/>
          <w:sz w:val="24"/>
          <w:szCs w:val="24"/>
        </w:rPr>
        <w:t xml:space="preserve">Analisis Strategi Pemasaran Dalam Meningkatkan Daya Saing Industri Batik Tulis Giriloyo Untuk Mendukung Pembangunan Wilayah Di Desa Wukisari, Imogiri, Bantul, </w:t>
      </w:r>
      <w:r w:rsidRPr="0036731E">
        <w:rPr>
          <w:rFonts w:ascii="Century" w:hAnsi="Century"/>
          <w:sz w:val="24"/>
          <w:szCs w:val="24"/>
        </w:rPr>
        <w:t>Jurnal Pengembangan Industri</w:t>
      </w:r>
    </w:p>
    <w:p w:rsidR="0036731E" w:rsidRPr="0036731E" w:rsidRDefault="0036731E" w:rsidP="00E604E9">
      <w:pPr>
        <w:spacing w:after="408"/>
        <w:ind w:left="355" w:hanging="370"/>
        <w:jc w:val="both"/>
        <w:rPr>
          <w:rFonts w:ascii="Century" w:hAnsi="Century"/>
          <w:sz w:val="24"/>
          <w:szCs w:val="24"/>
        </w:rPr>
      </w:pPr>
      <w:r w:rsidRPr="0036731E">
        <w:rPr>
          <w:rFonts w:ascii="Century" w:hAnsi="Century"/>
          <w:sz w:val="24"/>
          <w:szCs w:val="24"/>
        </w:rPr>
        <w:t xml:space="preserve">David, Fred R., dan David, Forest R., 2016. </w:t>
      </w:r>
      <w:r w:rsidRPr="0036731E">
        <w:rPr>
          <w:rFonts w:ascii="Century" w:hAnsi="Century"/>
          <w:i/>
          <w:sz w:val="24"/>
          <w:szCs w:val="24"/>
        </w:rPr>
        <w:t xml:space="preserve">Manajemen Strategik, Edisi 15, </w:t>
      </w:r>
      <w:r w:rsidRPr="0036731E">
        <w:rPr>
          <w:rFonts w:ascii="Century" w:hAnsi="Century"/>
          <w:sz w:val="24"/>
          <w:szCs w:val="24"/>
        </w:rPr>
        <w:t xml:space="preserve">Salemba Empat, New Jersey </w:t>
      </w:r>
    </w:p>
    <w:p w:rsidR="0036731E" w:rsidRPr="0036731E" w:rsidRDefault="0036731E" w:rsidP="00E604E9">
      <w:pPr>
        <w:ind w:left="450" w:hanging="450"/>
        <w:jc w:val="both"/>
        <w:rPr>
          <w:rFonts w:ascii="Century" w:hAnsi="Century"/>
          <w:sz w:val="24"/>
          <w:szCs w:val="24"/>
        </w:rPr>
      </w:pPr>
      <w:r w:rsidRPr="0036731E">
        <w:rPr>
          <w:rFonts w:ascii="Century" w:hAnsi="Century"/>
          <w:sz w:val="24"/>
          <w:szCs w:val="24"/>
        </w:rPr>
        <w:t xml:space="preserve">Dimas Hendika Wibowo, Zainul Arifin, Sunarti, 2015. </w:t>
      </w:r>
      <w:r w:rsidRPr="0036731E">
        <w:rPr>
          <w:rFonts w:ascii="Century" w:hAnsi="Century"/>
          <w:i/>
          <w:sz w:val="24"/>
          <w:szCs w:val="24"/>
        </w:rPr>
        <w:t xml:space="preserve">Analisis Strategi Pemasaran Untuk Meningkatkan Daya Saing Umkm (Studi Pada Batik Diajeng Solo). </w:t>
      </w:r>
      <w:r w:rsidRPr="0036731E">
        <w:rPr>
          <w:rFonts w:ascii="Century" w:hAnsi="Century"/>
          <w:sz w:val="24"/>
          <w:szCs w:val="24"/>
        </w:rPr>
        <w:t>Jurnal Administrasi Bisnis (JAB)</w:t>
      </w:r>
    </w:p>
    <w:p w:rsidR="0036731E" w:rsidRPr="0036731E" w:rsidRDefault="0036731E" w:rsidP="00E604E9">
      <w:pPr>
        <w:ind w:left="450" w:hanging="450"/>
        <w:jc w:val="both"/>
        <w:rPr>
          <w:rFonts w:ascii="Century" w:hAnsi="Century"/>
          <w:sz w:val="24"/>
          <w:szCs w:val="24"/>
        </w:rPr>
      </w:pPr>
    </w:p>
    <w:p w:rsidR="0036731E" w:rsidRPr="0036731E" w:rsidRDefault="0036731E" w:rsidP="00E604E9">
      <w:pPr>
        <w:ind w:left="450" w:hanging="450"/>
        <w:jc w:val="both"/>
        <w:rPr>
          <w:rFonts w:ascii="Century" w:hAnsi="Century"/>
          <w:sz w:val="24"/>
          <w:szCs w:val="24"/>
        </w:rPr>
      </w:pPr>
      <w:r w:rsidRPr="0036731E">
        <w:rPr>
          <w:rFonts w:ascii="Century" w:hAnsi="Century"/>
          <w:sz w:val="24"/>
          <w:szCs w:val="24"/>
        </w:rPr>
        <w:t>Ferdinand Agusty, 2017</w:t>
      </w:r>
      <w:r w:rsidRPr="0036731E">
        <w:rPr>
          <w:rFonts w:ascii="Century" w:hAnsi="Century"/>
          <w:i/>
          <w:sz w:val="24"/>
          <w:szCs w:val="24"/>
        </w:rPr>
        <w:t>. Analisis SWOT, Edisi 7</w:t>
      </w:r>
      <w:r w:rsidRPr="0036731E">
        <w:rPr>
          <w:rFonts w:ascii="Century" w:hAnsi="Century"/>
          <w:sz w:val="24"/>
          <w:szCs w:val="24"/>
        </w:rPr>
        <w:t>, Linda Karya, Bandung.</w:t>
      </w:r>
    </w:p>
    <w:p w:rsidR="0036731E" w:rsidRPr="0036731E" w:rsidRDefault="0036731E" w:rsidP="00E604E9">
      <w:pPr>
        <w:ind w:left="450" w:hanging="450"/>
        <w:jc w:val="both"/>
        <w:rPr>
          <w:rFonts w:ascii="Century" w:hAnsi="Century"/>
          <w:sz w:val="24"/>
          <w:szCs w:val="24"/>
        </w:rPr>
      </w:pPr>
    </w:p>
    <w:p w:rsidR="0036731E" w:rsidRPr="0036731E" w:rsidRDefault="0036731E" w:rsidP="00E604E9">
      <w:pPr>
        <w:ind w:left="450" w:hanging="450"/>
        <w:jc w:val="both"/>
        <w:rPr>
          <w:rFonts w:ascii="Century" w:hAnsi="Century"/>
          <w:sz w:val="24"/>
          <w:szCs w:val="24"/>
        </w:rPr>
      </w:pPr>
      <w:r w:rsidRPr="0036731E">
        <w:rPr>
          <w:rFonts w:ascii="Century" w:hAnsi="Century"/>
          <w:sz w:val="24"/>
          <w:szCs w:val="24"/>
        </w:rPr>
        <w:t>Hanafi Haryanto, 2015</w:t>
      </w:r>
      <w:r w:rsidRPr="0036731E">
        <w:rPr>
          <w:rFonts w:ascii="Century" w:hAnsi="Century"/>
          <w:i/>
          <w:sz w:val="24"/>
          <w:szCs w:val="24"/>
        </w:rPr>
        <w:t>. Manajemen Pemasaran Jasa</w:t>
      </w:r>
      <w:r w:rsidRPr="0036731E">
        <w:rPr>
          <w:rFonts w:ascii="Century" w:hAnsi="Century"/>
          <w:sz w:val="24"/>
          <w:szCs w:val="24"/>
        </w:rPr>
        <w:t>, Salemba Empat, Jakarta.</w:t>
      </w:r>
    </w:p>
    <w:p w:rsidR="0036731E" w:rsidRPr="0036731E" w:rsidRDefault="0036731E" w:rsidP="00E604E9">
      <w:pPr>
        <w:ind w:left="185"/>
        <w:jc w:val="both"/>
        <w:rPr>
          <w:rFonts w:ascii="Century" w:hAnsi="Century"/>
          <w:sz w:val="24"/>
          <w:szCs w:val="24"/>
        </w:rPr>
      </w:pPr>
    </w:p>
    <w:p w:rsidR="0036731E" w:rsidRPr="0036731E" w:rsidRDefault="0036731E" w:rsidP="00E604E9">
      <w:pPr>
        <w:spacing w:after="112"/>
        <w:ind w:left="-15"/>
        <w:jc w:val="both"/>
        <w:rPr>
          <w:rFonts w:ascii="Century" w:hAnsi="Century"/>
          <w:sz w:val="24"/>
          <w:szCs w:val="24"/>
        </w:rPr>
      </w:pPr>
      <w:r w:rsidRPr="0036731E">
        <w:rPr>
          <w:rFonts w:ascii="Century" w:hAnsi="Century"/>
          <w:sz w:val="24"/>
          <w:szCs w:val="24"/>
        </w:rPr>
        <w:t xml:space="preserve">Haryantini, 2018. </w:t>
      </w:r>
      <w:r w:rsidRPr="0036731E">
        <w:rPr>
          <w:rFonts w:ascii="Century" w:hAnsi="Century"/>
          <w:i/>
          <w:sz w:val="24"/>
          <w:szCs w:val="24"/>
        </w:rPr>
        <w:t xml:space="preserve">Analisis Strategi Pemasaran Pt Citilink Indonesia Untuk </w:t>
      </w:r>
    </w:p>
    <w:p w:rsidR="0036731E" w:rsidRPr="0036731E" w:rsidRDefault="0036731E" w:rsidP="00E604E9">
      <w:pPr>
        <w:spacing w:after="252"/>
        <w:ind w:left="360"/>
        <w:jc w:val="both"/>
        <w:rPr>
          <w:rFonts w:ascii="Century" w:hAnsi="Century"/>
          <w:sz w:val="24"/>
          <w:szCs w:val="24"/>
        </w:rPr>
      </w:pPr>
      <w:r w:rsidRPr="0036731E">
        <w:rPr>
          <w:rFonts w:ascii="Century" w:hAnsi="Century"/>
          <w:i/>
          <w:sz w:val="24"/>
          <w:szCs w:val="24"/>
        </w:rPr>
        <w:t>Meningkatkan Daya Saing ,</w:t>
      </w:r>
      <w:r w:rsidRPr="0036731E">
        <w:rPr>
          <w:rFonts w:ascii="Century" w:hAnsi="Century"/>
          <w:sz w:val="24"/>
          <w:szCs w:val="24"/>
        </w:rPr>
        <w:t xml:space="preserve"> Jurnal Pemasaran Kompetitif .</w:t>
      </w:r>
    </w:p>
    <w:p w:rsidR="0036731E" w:rsidRPr="0036731E" w:rsidRDefault="0036731E" w:rsidP="00E604E9">
      <w:pPr>
        <w:spacing w:after="252"/>
        <w:ind w:left="360" w:hanging="360"/>
        <w:jc w:val="both"/>
        <w:rPr>
          <w:rFonts w:ascii="Century" w:hAnsi="Century"/>
          <w:sz w:val="24"/>
          <w:szCs w:val="24"/>
        </w:rPr>
      </w:pPr>
      <w:r w:rsidRPr="0036731E">
        <w:rPr>
          <w:rFonts w:ascii="Century" w:hAnsi="Century"/>
          <w:sz w:val="24"/>
          <w:szCs w:val="24"/>
        </w:rPr>
        <w:t xml:space="preserve">Muhammad Rohmanuddin, 2017. </w:t>
      </w:r>
      <w:r w:rsidRPr="0036731E">
        <w:rPr>
          <w:rFonts w:ascii="Century" w:hAnsi="Century"/>
          <w:i/>
          <w:sz w:val="24"/>
          <w:szCs w:val="24"/>
        </w:rPr>
        <w:t xml:space="preserve">Marketing Of strategic, </w:t>
      </w:r>
      <w:r w:rsidRPr="0036731E">
        <w:rPr>
          <w:rFonts w:ascii="Century" w:hAnsi="Century"/>
          <w:sz w:val="24"/>
          <w:szCs w:val="24"/>
        </w:rPr>
        <w:t>Ed. 4, John Wiley &amp; Sons.</w:t>
      </w:r>
    </w:p>
    <w:p w:rsidR="0036731E" w:rsidRPr="0036731E" w:rsidRDefault="0036731E" w:rsidP="00E604E9">
      <w:pPr>
        <w:ind w:left="355" w:hanging="370"/>
        <w:jc w:val="both"/>
        <w:rPr>
          <w:rFonts w:ascii="Century" w:hAnsi="Century"/>
          <w:sz w:val="24"/>
          <w:szCs w:val="24"/>
        </w:rPr>
      </w:pPr>
      <w:r w:rsidRPr="0036731E">
        <w:rPr>
          <w:rFonts w:ascii="Century" w:hAnsi="Century"/>
          <w:sz w:val="24"/>
          <w:szCs w:val="24"/>
        </w:rPr>
        <w:t>Muhtarom Abid, 2016</w:t>
      </w:r>
      <w:r w:rsidRPr="0036731E">
        <w:rPr>
          <w:rFonts w:ascii="Century" w:hAnsi="Century"/>
          <w:i/>
          <w:sz w:val="24"/>
          <w:szCs w:val="24"/>
        </w:rPr>
        <w:t>. Manajemen Strategis (Aplikasi dan studi kasus),</w:t>
      </w:r>
      <w:r w:rsidRPr="0036731E">
        <w:rPr>
          <w:rFonts w:ascii="Century" w:hAnsi="Century"/>
          <w:sz w:val="24"/>
          <w:szCs w:val="24"/>
        </w:rPr>
        <w:t xml:space="preserve"> Pustaka Ilalang, Lamongan. </w:t>
      </w:r>
    </w:p>
    <w:p w:rsidR="0036731E" w:rsidRPr="0036731E" w:rsidRDefault="0036731E" w:rsidP="00E604E9">
      <w:pPr>
        <w:ind w:left="355" w:hanging="370"/>
        <w:jc w:val="both"/>
        <w:rPr>
          <w:rFonts w:ascii="Century" w:hAnsi="Century"/>
          <w:sz w:val="24"/>
          <w:szCs w:val="24"/>
        </w:rPr>
      </w:pPr>
      <w:r w:rsidRPr="0036731E">
        <w:rPr>
          <w:rFonts w:ascii="Century" w:hAnsi="Century"/>
          <w:sz w:val="24"/>
          <w:szCs w:val="24"/>
        </w:rPr>
        <w:t xml:space="preserve">Novia Putri, 2018. </w:t>
      </w:r>
      <w:r w:rsidRPr="0036731E">
        <w:rPr>
          <w:rFonts w:ascii="Century" w:hAnsi="Century"/>
          <w:i/>
          <w:sz w:val="24"/>
          <w:szCs w:val="24"/>
        </w:rPr>
        <w:t>Strategic Marketing,</w:t>
      </w:r>
      <w:r w:rsidRPr="0036731E">
        <w:rPr>
          <w:rFonts w:ascii="Century" w:hAnsi="Century"/>
          <w:sz w:val="24"/>
          <w:szCs w:val="24"/>
        </w:rPr>
        <w:t>Gramedia Pustaka Utama, Jakarta</w:t>
      </w:r>
    </w:p>
    <w:p w:rsidR="0036731E" w:rsidRPr="0036731E" w:rsidRDefault="0036731E" w:rsidP="00E604E9">
      <w:pPr>
        <w:spacing w:after="1"/>
        <w:ind w:left="355" w:hanging="370"/>
        <w:jc w:val="both"/>
        <w:rPr>
          <w:rFonts w:ascii="Century" w:hAnsi="Century"/>
          <w:sz w:val="24"/>
          <w:szCs w:val="24"/>
        </w:rPr>
      </w:pPr>
      <w:r w:rsidRPr="0036731E">
        <w:rPr>
          <w:rFonts w:ascii="Century" w:hAnsi="Century"/>
          <w:sz w:val="24"/>
          <w:szCs w:val="24"/>
        </w:rPr>
        <w:t>Pangestuti Edriana, dan Dwityasari  Ranti, 2017</w:t>
      </w:r>
      <w:r w:rsidRPr="0036731E">
        <w:rPr>
          <w:rFonts w:ascii="Century" w:hAnsi="Century"/>
          <w:i/>
          <w:sz w:val="24"/>
          <w:szCs w:val="24"/>
        </w:rPr>
        <w:t>. Analisis Strategi Pemasaran Untuk Meningkatkan Daya Saing Batik Blimbing Malang</w:t>
      </w:r>
      <w:r w:rsidRPr="0036731E">
        <w:rPr>
          <w:rFonts w:ascii="Century" w:hAnsi="Century"/>
          <w:sz w:val="24"/>
          <w:szCs w:val="24"/>
        </w:rPr>
        <w:t xml:space="preserve">. Jurnal Administrasi Bisnis (JAB) </w:t>
      </w:r>
    </w:p>
    <w:p w:rsidR="0036731E" w:rsidRPr="0036731E" w:rsidRDefault="0036731E" w:rsidP="00E604E9">
      <w:pPr>
        <w:spacing w:after="1"/>
        <w:ind w:left="355" w:hanging="370"/>
        <w:jc w:val="both"/>
        <w:rPr>
          <w:rFonts w:ascii="Century" w:hAnsi="Century"/>
          <w:sz w:val="24"/>
          <w:szCs w:val="24"/>
        </w:rPr>
      </w:pPr>
    </w:p>
    <w:p w:rsidR="0036731E" w:rsidRPr="0036731E" w:rsidRDefault="0036731E" w:rsidP="00E604E9">
      <w:pPr>
        <w:spacing w:after="159"/>
        <w:ind w:left="355" w:hanging="370"/>
        <w:jc w:val="both"/>
        <w:rPr>
          <w:rFonts w:ascii="Century" w:hAnsi="Century"/>
          <w:sz w:val="24"/>
          <w:szCs w:val="24"/>
        </w:rPr>
      </w:pPr>
      <w:r w:rsidRPr="0036731E">
        <w:rPr>
          <w:rFonts w:ascii="Century" w:hAnsi="Century"/>
          <w:sz w:val="24"/>
          <w:szCs w:val="24"/>
        </w:rPr>
        <w:t xml:space="preserve">Puttri, Budi Rahayu Tanama. 2017. </w:t>
      </w:r>
      <w:r w:rsidRPr="0036731E">
        <w:rPr>
          <w:rFonts w:ascii="Century" w:hAnsi="Century"/>
          <w:i/>
          <w:sz w:val="24"/>
          <w:szCs w:val="24"/>
        </w:rPr>
        <w:t xml:space="preserve">Manajemen Pemasaran, </w:t>
      </w:r>
      <w:r w:rsidRPr="0036731E">
        <w:rPr>
          <w:rFonts w:ascii="Century" w:hAnsi="Century"/>
          <w:sz w:val="24"/>
          <w:szCs w:val="24"/>
        </w:rPr>
        <w:t xml:space="preserve">Pustaka Nayotama, Denpasar. </w:t>
      </w:r>
    </w:p>
    <w:p w:rsidR="0036731E" w:rsidRPr="0036731E" w:rsidRDefault="0036731E" w:rsidP="00E604E9">
      <w:pPr>
        <w:spacing w:after="159"/>
        <w:ind w:left="355" w:hanging="370"/>
        <w:jc w:val="both"/>
        <w:rPr>
          <w:rFonts w:ascii="Century" w:hAnsi="Century"/>
          <w:sz w:val="24"/>
          <w:szCs w:val="24"/>
        </w:rPr>
      </w:pPr>
      <w:r w:rsidRPr="0036731E">
        <w:rPr>
          <w:rFonts w:ascii="Century" w:hAnsi="Century"/>
          <w:sz w:val="24"/>
          <w:szCs w:val="24"/>
        </w:rPr>
        <w:t>Rahayu Bintang, 2015</w:t>
      </w:r>
      <w:r w:rsidRPr="0036731E">
        <w:rPr>
          <w:rFonts w:ascii="Century" w:hAnsi="Century"/>
          <w:i/>
          <w:sz w:val="24"/>
          <w:szCs w:val="24"/>
        </w:rPr>
        <w:t>. Staregic Manajemen And Business Pilicy</w:t>
      </w:r>
      <w:r w:rsidRPr="0036731E">
        <w:rPr>
          <w:rFonts w:ascii="Century" w:hAnsi="Century"/>
          <w:sz w:val="24"/>
          <w:szCs w:val="24"/>
        </w:rPr>
        <w:t>, Ed 9, Prentice Hall</w:t>
      </w:r>
    </w:p>
    <w:p w:rsidR="0036731E" w:rsidRPr="0036731E" w:rsidRDefault="0036731E" w:rsidP="00E604E9">
      <w:pPr>
        <w:spacing w:after="159"/>
        <w:ind w:left="355" w:hanging="370"/>
        <w:jc w:val="both"/>
        <w:rPr>
          <w:rFonts w:ascii="Century" w:hAnsi="Century"/>
          <w:sz w:val="24"/>
          <w:szCs w:val="24"/>
        </w:rPr>
      </w:pPr>
      <w:r w:rsidRPr="0036731E">
        <w:rPr>
          <w:rFonts w:ascii="Century" w:hAnsi="Century"/>
          <w:sz w:val="24"/>
          <w:szCs w:val="24"/>
        </w:rPr>
        <w:t xml:space="preserve">Rangkuti Virzaula, 2016.  </w:t>
      </w:r>
      <w:r w:rsidRPr="0036731E">
        <w:rPr>
          <w:rFonts w:ascii="Century" w:hAnsi="Century"/>
          <w:i/>
          <w:sz w:val="24"/>
          <w:szCs w:val="24"/>
        </w:rPr>
        <w:t xml:space="preserve">Manajemen Strategi Pemasaran, </w:t>
      </w:r>
      <w:r w:rsidRPr="0036731E">
        <w:rPr>
          <w:rFonts w:ascii="Century" w:hAnsi="Century"/>
          <w:sz w:val="24"/>
          <w:szCs w:val="24"/>
        </w:rPr>
        <w:t>Ed. 8, McGraw-Hill</w:t>
      </w:r>
    </w:p>
    <w:p w:rsidR="0036731E" w:rsidRPr="0036731E" w:rsidRDefault="0036731E" w:rsidP="00E604E9">
      <w:pPr>
        <w:spacing w:after="159"/>
        <w:ind w:left="355" w:hanging="370"/>
        <w:jc w:val="both"/>
        <w:rPr>
          <w:rFonts w:ascii="Century" w:hAnsi="Century"/>
          <w:sz w:val="24"/>
          <w:szCs w:val="24"/>
        </w:rPr>
      </w:pPr>
      <w:r w:rsidRPr="0036731E">
        <w:rPr>
          <w:rFonts w:ascii="Century" w:hAnsi="Century"/>
          <w:sz w:val="24"/>
          <w:szCs w:val="24"/>
        </w:rPr>
        <w:t xml:space="preserve">Saladin, Oesman, 2016. </w:t>
      </w:r>
      <w:r w:rsidRPr="0036731E">
        <w:rPr>
          <w:rFonts w:ascii="Century" w:hAnsi="Century"/>
          <w:i/>
          <w:sz w:val="24"/>
          <w:szCs w:val="24"/>
        </w:rPr>
        <w:t>Organizatonal Strategy, Structure and Process</w:t>
      </w:r>
      <w:r w:rsidRPr="0036731E">
        <w:rPr>
          <w:rFonts w:ascii="Century" w:hAnsi="Century"/>
          <w:sz w:val="24"/>
          <w:szCs w:val="24"/>
        </w:rPr>
        <w:t>, McGraw-Hill, New York.</w:t>
      </w:r>
    </w:p>
    <w:p w:rsidR="0036731E" w:rsidRPr="0036731E" w:rsidRDefault="0036731E" w:rsidP="00E604E9">
      <w:pPr>
        <w:spacing w:after="115"/>
        <w:ind w:left="-15"/>
        <w:jc w:val="both"/>
        <w:rPr>
          <w:rFonts w:ascii="Century" w:hAnsi="Century"/>
          <w:sz w:val="24"/>
          <w:szCs w:val="24"/>
        </w:rPr>
      </w:pPr>
      <w:r w:rsidRPr="0036731E">
        <w:rPr>
          <w:rFonts w:ascii="Century" w:hAnsi="Century"/>
          <w:sz w:val="24"/>
          <w:szCs w:val="24"/>
        </w:rPr>
        <w:t>Silvia, Hanna dan Syamsun, Muhammad serta Kartika, Lindawati. 2015</w:t>
      </w:r>
      <w:r w:rsidRPr="0036731E">
        <w:rPr>
          <w:rFonts w:ascii="Century" w:hAnsi="Century"/>
          <w:i/>
          <w:sz w:val="24"/>
          <w:szCs w:val="24"/>
        </w:rPr>
        <w:t>. Analisis</w:t>
      </w:r>
      <w:r w:rsidRPr="0036731E">
        <w:rPr>
          <w:rFonts w:ascii="Century" w:hAnsi="Century"/>
          <w:sz w:val="24"/>
          <w:szCs w:val="24"/>
        </w:rPr>
        <w:t xml:space="preserve"> </w:t>
      </w:r>
    </w:p>
    <w:p w:rsidR="0036731E" w:rsidRPr="0036731E" w:rsidRDefault="0036731E" w:rsidP="00E604E9">
      <w:pPr>
        <w:spacing w:after="408"/>
        <w:ind w:left="360"/>
        <w:jc w:val="both"/>
        <w:rPr>
          <w:rFonts w:ascii="Century" w:hAnsi="Century"/>
          <w:sz w:val="24"/>
          <w:szCs w:val="24"/>
        </w:rPr>
      </w:pPr>
      <w:r w:rsidRPr="0036731E">
        <w:rPr>
          <w:rFonts w:ascii="Century" w:hAnsi="Century"/>
          <w:i/>
          <w:sz w:val="24"/>
          <w:szCs w:val="24"/>
        </w:rPr>
        <w:t>Strategi Peningkatan Daya Saing Komoditas Kentang di Kabupaten Karo, Sumatera Utara</w:t>
      </w:r>
      <w:r w:rsidRPr="0036731E">
        <w:rPr>
          <w:rFonts w:ascii="Century" w:hAnsi="Century"/>
          <w:sz w:val="24"/>
          <w:szCs w:val="24"/>
        </w:rPr>
        <w:t xml:space="preserve">. Jurnal. Jurnal Ilmu Pertanian Indonesia (JIPI) </w:t>
      </w:r>
    </w:p>
    <w:p w:rsidR="0036731E" w:rsidRPr="0036731E" w:rsidRDefault="0036731E" w:rsidP="00E604E9">
      <w:pPr>
        <w:spacing w:after="1"/>
        <w:ind w:left="355" w:hanging="370"/>
        <w:jc w:val="both"/>
        <w:rPr>
          <w:rFonts w:ascii="Century" w:hAnsi="Century"/>
          <w:sz w:val="24"/>
          <w:szCs w:val="24"/>
        </w:rPr>
      </w:pPr>
      <w:r w:rsidRPr="0036731E">
        <w:rPr>
          <w:rFonts w:ascii="Century" w:hAnsi="Century"/>
          <w:sz w:val="24"/>
          <w:szCs w:val="24"/>
        </w:rPr>
        <w:t xml:space="preserve">Sugiyono, 2017. Metode </w:t>
      </w:r>
      <w:r w:rsidRPr="0036731E">
        <w:rPr>
          <w:rFonts w:ascii="Century" w:hAnsi="Century"/>
          <w:i/>
          <w:sz w:val="24"/>
          <w:szCs w:val="24"/>
        </w:rPr>
        <w:t>Penelitian Kuantitatif, Kualitatif, dan R&amp;D</w:t>
      </w:r>
      <w:r w:rsidRPr="0036731E">
        <w:rPr>
          <w:rFonts w:ascii="Century" w:hAnsi="Century"/>
          <w:sz w:val="24"/>
          <w:szCs w:val="24"/>
        </w:rPr>
        <w:t xml:space="preserve">, Alfabeta, Bandung </w:t>
      </w:r>
    </w:p>
    <w:p w:rsidR="0036731E" w:rsidRPr="0036731E" w:rsidRDefault="0036731E" w:rsidP="00E604E9">
      <w:pPr>
        <w:spacing w:after="1"/>
        <w:ind w:left="355" w:hanging="370"/>
        <w:jc w:val="both"/>
        <w:rPr>
          <w:rFonts w:ascii="Century" w:hAnsi="Century"/>
          <w:sz w:val="24"/>
          <w:szCs w:val="24"/>
        </w:rPr>
      </w:pPr>
    </w:p>
    <w:p w:rsidR="0036731E" w:rsidRPr="0036731E" w:rsidRDefault="0036731E" w:rsidP="00E604E9">
      <w:pPr>
        <w:spacing w:after="1"/>
        <w:ind w:left="355" w:hanging="370"/>
        <w:jc w:val="both"/>
        <w:rPr>
          <w:rFonts w:ascii="Century" w:hAnsi="Century"/>
          <w:sz w:val="24"/>
          <w:szCs w:val="24"/>
        </w:rPr>
      </w:pPr>
      <w:r w:rsidRPr="0036731E">
        <w:rPr>
          <w:rFonts w:ascii="Century" w:hAnsi="Century"/>
          <w:sz w:val="24"/>
          <w:szCs w:val="24"/>
        </w:rPr>
        <w:t xml:space="preserve">Suwarsono, 2016. </w:t>
      </w:r>
      <w:r w:rsidRPr="0036731E">
        <w:rPr>
          <w:rFonts w:ascii="Century" w:hAnsi="Century"/>
          <w:i/>
          <w:sz w:val="24"/>
          <w:szCs w:val="24"/>
        </w:rPr>
        <w:t>Analisis SWOT</w:t>
      </w:r>
      <w:r w:rsidRPr="0036731E">
        <w:rPr>
          <w:rFonts w:ascii="Century" w:hAnsi="Century"/>
          <w:sz w:val="24"/>
          <w:szCs w:val="24"/>
        </w:rPr>
        <w:t>, Kencana, Jakarta</w:t>
      </w:r>
    </w:p>
    <w:p w:rsidR="0036731E" w:rsidRPr="00502EE0" w:rsidRDefault="0036731E" w:rsidP="00E604E9">
      <w:pPr>
        <w:pStyle w:val="ListParagraph"/>
        <w:spacing w:after="0" w:line="240" w:lineRule="auto"/>
        <w:jc w:val="both"/>
        <w:rPr>
          <w:rFonts w:ascii="Times New Roman" w:hAnsi="Times New Roman"/>
        </w:rPr>
      </w:pPr>
    </w:p>
    <w:sectPr w:rsidR="0036731E" w:rsidRPr="00502EE0" w:rsidSect="00A8417C">
      <w:headerReference w:type="even" r:id="rId8"/>
      <w:headerReference w:type="default" r:id="rId9"/>
      <w:footerReference w:type="even" r:id="rId10"/>
      <w:footerReference w:type="default" r:id="rId11"/>
      <w:headerReference w:type="first" r:id="rId12"/>
      <w:footerReference w:type="first" r:id="rId13"/>
      <w:pgSz w:w="11909" w:h="16834" w:code="9"/>
      <w:pgMar w:top="1440" w:right="1701" w:bottom="1440" w:left="2274"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DC6" w:rsidRDefault="00256DC6">
      <w:r>
        <w:separator/>
      </w:r>
    </w:p>
  </w:endnote>
  <w:endnote w:type="continuationSeparator" w:id="1">
    <w:p w:rsidR="00256DC6" w:rsidRDefault="00256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78" w:rsidRPr="00182596" w:rsidRDefault="00ED0391" w:rsidP="00732478">
    <w:pPr>
      <w:shd w:val="clear" w:color="auto" w:fill="FFFFFF"/>
      <w:jc w:val="right"/>
      <w:rPr>
        <w:rFonts w:ascii="Book Antiqua" w:hAnsi="Book Antiqua"/>
        <w:b/>
        <w:lang w:val="id-ID"/>
      </w:rPr>
    </w:pPr>
    <w:r w:rsidRPr="00182596">
      <w:fldChar w:fldCharType="begin"/>
    </w:r>
    <w:r w:rsidR="00FB6D3B" w:rsidRPr="00182596">
      <w:instrText xml:space="preserve"> PAGE   \* MERGEFORMAT </w:instrText>
    </w:r>
    <w:r w:rsidRPr="00182596">
      <w:fldChar w:fldCharType="separate"/>
    </w:r>
    <w:r w:rsidR="00FB6D3B">
      <w:rPr>
        <w:noProof/>
      </w:rPr>
      <w:t>16</w:t>
    </w:r>
    <w:r w:rsidRPr="00182596">
      <w:rPr>
        <w:noProof/>
      </w:rPr>
      <w:fldChar w:fldCharType="end"/>
    </w:r>
    <w:r w:rsidR="00FB6D3B" w:rsidRPr="00182596">
      <w:rPr>
        <w:noProof/>
      </w:rPr>
      <w:t xml:space="preserve"> </w:t>
    </w:r>
    <w:r w:rsidR="00FB6D3B" w:rsidRPr="00182596">
      <w:rPr>
        <w:noProof/>
      </w:rPr>
      <w:tab/>
    </w:r>
    <w:r w:rsidR="00FB6D3B" w:rsidRPr="00182596">
      <w:rPr>
        <w:noProof/>
      </w:rPr>
      <w:tab/>
    </w:r>
    <w:r w:rsidR="00FB6D3B" w:rsidRPr="00182596">
      <w:rPr>
        <w:noProof/>
      </w:rPr>
      <w:tab/>
    </w:r>
    <w:r w:rsidR="00FB6D3B" w:rsidRPr="00182596">
      <w:rPr>
        <w:noProof/>
      </w:rPr>
      <w:tab/>
    </w:r>
    <w:r w:rsidR="00FB6D3B" w:rsidRPr="00182596">
      <w:rPr>
        <w:noProof/>
      </w:rPr>
      <w:tab/>
    </w:r>
    <w:r w:rsidR="00FB6D3B" w:rsidRPr="00182596">
      <w:rPr>
        <w:noProof/>
      </w:rPr>
      <w:tab/>
    </w:r>
    <w:r w:rsidR="00FB6D3B" w:rsidRPr="00182596">
      <w:rPr>
        <w:noProof/>
      </w:rPr>
      <w:tab/>
      <w:t xml:space="preserve">     </w:t>
    </w:r>
    <w:r w:rsidR="00FB6D3B" w:rsidRPr="00182596">
      <w:rPr>
        <w:i/>
      </w:rPr>
      <w:t xml:space="preserve">Volume .. No…, ……... 2019          </w:t>
    </w:r>
    <w:r w:rsidR="00FB6D3B" w:rsidRPr="00182596">
      <w:rPr>
        <w:i/>
      </w:rPr>
      <w:tab/>
    </w:r>
    <w:r w:rsidR="00FB6D3B" w:rsidRPr="00182596">
      <w:rPr>
        <w:i/>
      </w:rPr>
      <w:tab/>
    </w:r>
    <w:r w:rsidR="00FB6D3B" w:rsidRPr="00182596">
      <w:rPr>
        <w:i/>
      </w:rPr>
      <w:tab/>
    </w:r>
    <w:r w:rsidR="00FB6D3B" w:rsidRPr="00182596">
      <w:rPr>
        <w:i/>
      </w:rPr>
      <w:tab/>
    </w:r>
    <w:r w:rsidR="00FB6D3B" w:rsidRPr="00182596">
      <w:rPr>
        <w:i/>
      </w:rPr>
      <w:tab/>
    </w:r>
    <w:r w:rsidR="00FB6D3B" w:rsidRPr="00182596">
      <w:t xml:space="preserve">       </w:t>
    </w:r>
    <w:r w:rsidR="00FB6D3B" w:rsidRPr="00182596">
      <w:rPr>
        <w:i/>
      </w:rPr>
      <w:t xml:space="preserve">           </w:t>
    </w:r>
    <w:r w:rsidR="00FB6D3B" w:rsidRPr="00182596">
      <w:rPr>
        <w:rFonts w:ascii="Book Antiqua" w:hAnsi="Book Antiqua"/>
      </w:rPr>
      <w:t xml:space="preserve"> </w:t>
    </w:r>
  </w:p>
  <w:p w:rsidR="00264302" w:rsidRDefault="00256DC6" w:rsidP="00264302">
    <w:pPr>
      <w:pStyle w:val="Footer"/>
    </w:pPr>
  </w:p>
  <w:p w:rsidR="00904832" w:rsidRDefault="009048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87" w:rsidRDefault="00256DC6" w:rsidP="00F3633F">
    <w:pPr>
      <w:pStyle w:val="Footer"/>
      <w:framePr w:wrap="around" w:vAnchor="text" w:hAnchor="margin" w:xAlign="right" w:y="1"/>
      <w:rPr>
        <w:rStyle w:val="PageNumber"/>
      </w:rPr>
    </w:pPr>
  </w:p>
  <w:p w:rsidR="00182596" w:rsidRPr="00F132C4" w:rsidRDefault="00FB6D3B" w:rsidP="00182596">
    <w:pPr>
      <w:shd w:val="clear" w:color="auto" w:fill="FFFFFF"/>
      <w:jc w:val="both"/>
      <w:rPr>
        <w:rFonts w:ascii="Book Antiqua" w:hAnsi="Book Antiqua"/>
        <w:b/>
        <w:lang w:val="id-ID"/>
      </w:rPr>
    </w:pPr>
    <w:r w:rsidRPr="00F132C4">
      <w:rPr>
        <w:i/>
      </w:rPr>
      <w:t xml:space="preserve">Volume .. No…, ……... 2019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00ED0391" w:rsidRPr="00F132C4">
      <w:fldChar w:fldCharType="begin"/>
    </w:r>
    <w:r w:rsidRPr="00F132C4">
      <w:instrText xml:space="preserve"> PAGE   \* MERGEFORMAT </w:instrText>
    </w:r>
    <w:r w:rsidR="00ED0391" w:rsidRPr="00F132C4">
      <w:fldChar w:fldCharType="separate"/>
    </w:r>
    <w:r w:rsidR="00FC3244">
      <w:rPr>
        <w:noProof/>
      </w:rPr>
      <w:t>3</w:t>
    </w:r>
    <w:r w:rsidR="00ED0391" w:rsidRPr="00F132C4">
      <w:rPr>
        <w:noProof/>
      </w:rPr>
      <w:fldChar w:fldCharType="end"/>
    </w:r>
  </w:p>
  <w:p w:rsidR="00182596" w:rsidRPr="00F132C4" w:rsidRDefault="00ED0391" w:rsidP="00182596">
    <w:pPr>
      <w:pStyle w:val="Header"/>
    </w:pPr>
    <w:hyperlink r:id="rId1" w:history="1">
      <w:r w:rsidR="00FB6D3B" w:rsidRPr="00F132C4">
        <w:rPr>
          <w:rStyle w:val="Hyperlink"/>
          <w:shd w:val="clear" w:color="auto" w:fill="FFFFFF"/>
        </w:rPr>
        <w:t>http://dx.doi.org/10.30736%2Fjpensi.v5i1</w:t>
      </w:r>
    </w:hyperlink>
  </w:p>
  <w:p w:rsidR="00AD6887" w:rsidRPr="009129A2" w:rsidRDefault="00256DC6" w:rsidP="007D40D4">
    <w:pPr>
      <w:pStyle w:val="Footer"/>
      <w:jc w:val="right"/>
      <w:rPr>
        <w:b/>
        <w:sz w:val="24"/>
        <w:szCs w:val="24"/>
        <w:lang w:val="id-ID"/>
      </w:rPr>
    </w:pPr>
  </w:p>
  <w:p w:rsidR="00904832" w:rsidRDefault="0090483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B6" w:rsidRPr="00F132C4" w:rsidRDefault="00FB6D3B" w:rsidP="00F132C4">
    <w:pPr>
      <w:shd w:val="clear" w:color="auto" w:fill="FFFFFF"/>
      <w:jc w:val="both"/>
      <w:rPr>
        <w:rFonts w:ascii="Book Antiqua" w:hAnsi="Book Antiqua"/>
        <w:b/>
        <w:lang w:val="id-ID"/>
      </w:rPr>
    </w:pPr>
    <w:r w:rsidRPr="00F132C4">
      <w:rPr>
        <w:i/>
      </w:rPr>
      <w:t xml:space="preserve">Volume .. No…, ……... 2019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00ED0391" w:rsidRPr="00F132C4">
      <w:fldChar w:fldCharType="begin"/>
    </w:r>
    <w:r w:rsidRPr="00F132C4">
      <w:instrText xml:space="preserve"> PAGE   \* MERGEFORMAT </w:instrText>
    </w:r>
    <w:r w:rsidR="00ED0391" w:rsidRPr="00F132C4">
      <w:fldChar w:fldCharType="separate"/>
    </w:r>
    <w:r w:rsidR="00FC3244">
      <w:rPr>
        <w:noProof/>
      </w:rPr>
      <w:t>1</w:t>
    </w:r>
    <w:r w:rsidR="00ED0391" w:rsidRPr="00F132C4">
      <w:rPr>
        <w:noProof/>
      </w:rPr>
      <w:fldChar w:fldCharType="end"/>
    </w:r>
  </w:p>
  <w:p w:rsidR="00335EB6" w:rsidRPr="00F132C4" w:rsidRDefault="00256DC6" w:rsidP="00335EB6">
    <w:pPr>
      <w:pStyle w:val="Header"/>
    </w:pPr>
  </w:p>
  <w:p w:rsidR="00793171" w:rsidRPr="009129A2" w:rsidRDefault="00FB6D3B" w:rsidP="00335EB6">
    <w:pPr>
      <w:pStyle w:val="Footer"/>
      <w:jc w:val="right"/>
      <w:rPr>
        <w:b/>
        <w:sz w:val="24"/>
        <w:szCs w:val="24"/>
        <w:lang w:val="id-ID"/>
      </w:rPr>
    </w:pPr>
    <w:r>
      <w:rPr>
        <w:rFonts w:ascii="Book Antiqua" w:hAnsi="Book Antiqua"/>
        <w:b/>
        <w:i/>
        <w:lang w:val="id-ID"/>
      </w:rPr>
      <w:t xml:space="preserve">  </w:t>
    </w:r>
  </w:p>
  <w:p w:rsidR="00793171" w:rsidRDefault="00256DC6">
    <w:pPr>
      <w:pStyle w:val="Footer"/>
    </w:pPr>
  </w:p>
  <w:p w:rsidR="00904832" w:rsidRDefault="009048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DC6" w:rsidRDefault="00256DC6">
      <w:r>
        <w:separator/>
      </w:r>
    </w:p>
  </w:footnote>
  <w:footnote w:type="continuationSeparator" w:id="1">
    <w:p w:rsidR="00256DC6" w:rsidRDefault="00256D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5"/>
    </w:tblGrid>
    <w:tr w:rsidR="00732478" w:rsidRPr="00C443C0" w:rsidTr="00D815AD">
      <w:trPr>
        <w:trHeight w:val="723"/>
      </w:trPr>
      <w:tc>
        <w:tcPr>
          <w:tcW w:w="4075" w:type="dxa"/>
          <w:shd w:val="clear" w:color="auto" w:fill="auto"/>
          <w:vAlign w:val="bottom"/>
        </w:tcPr>
        <w:p w:rsidR="00732478" w:rsidRPr="00C443C0" w:rsidRDefault="00FB6D3B" w:rsidP="00732478">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732478" w:rsidRPr="00C443C0" w:rsidRDefault="00FB6D3B" w:rsidP="00732478">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264302" w:rsidRPr="00732478" w:rsidRDefault="00256DC6" w:rsidP="00732478">
    <w:pPr>
      <w:pStyle w:val="Header"/>
    </w:pPr>
  </w:p>
  <w:p w:rsidR="00904832" w:rsidRDefault="009048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E2" w:rsidRDefault="00FB6D3B" w:rsidP="005A12E8">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4075"/>
      <w:gridCol w:w="4075"/>
    </w:tblGrid>
    <w:tr w:rsidR="002669A4" w:rsidRPr="00C443C0" w:rsidTr="00C443C0">
      <w:trPr>
        <w:trHeight w:val="723"/>
      </w:trPr>
      <w:tc>
        <w:tcPr>
          <w:tcW w:w="4075" w:type="dxa"/>
          <w:shd w:val="clear" w:color="auto" w:fill="auto"/>
          <w:vAlign w:val="bottom"/>
        </w:tcPr>
        <w:p w:rsidR="002669A4" w:rsidRPr="00C443C0" w:rsidRDefault="00FB6D3B" w:rsidP="00C443C0">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2669A4" w:rsidRPr="00C443C0" w:rsidRDefault="00FB6D3B" w:rsidP="00C443C0">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3E6C3C" w:rsidRPr="00157441" w:rsidRDefault="00FB6D3B" w:rsidP="005A12E8">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p w:rsidR="00904832" w:rsidRDefault="0090483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C4" w:rsidRPr="00FC3DDF" w:rsidRDefault="00FB6D3B" w:rsidP="00FC3DDF">
    <w:pPr>
      <w:pStyle w:val="Header"/>
      <w:tabs>
        <w:tab w:val="clear" w:pos="4320"/>
        <w:tab w:val="clear" w:pos="8640"/>
      </w:tabs>
      <w:jc w:val="right"/>
      <w:rPr>
        <w:i/>
      </w:rPr>
    </w:pPr>
    <w:r w:rsidRPr="00F132C4">
      <w:rPr>
        <w:i/>
      </w:rPr>
      <w:t xml:space="preserve">Jurnal </w:t>
    </w:r>
    <w:r>
      <w:rPr>
        <w:i/>
      </w:rPr>
      <w:t>Ekonomi Mahasiswa (JEMa</w:t>
    </w:r>
    <w:r w:rsidRPr="00F132C4">
      <w:t xml:space="preserve">)                         </w:t>
    </w:r>
  </w:p>
  <w:p w:rsidR="00F132C4" w:rsidRDefault="00FB6D3B" w:rsidP="00F132C4">
    <w:pPr>
      <w:pStyle w:val="Header"/>
      <w:tabs>
        <w:tab w:val="clear" w:pos="4320"/>
        <w:tab w:val="clear" w:pos="8640"/>
      </w:tabs>
      <w:jc w:val="right"/>
      <w:rPr>
        <w:i/>
      </w:rPr>
    </w:pPr>
    <w:r>
      <w:tab/>
    </w:r>
    <w:r>
      <w:rPr>
        <w:i/>
      </w:rPr>
      <w:t xml:space="preserve">e-ISSN </w:t>
    </w:r>
  </w:p>
  <w:p w:rsidR="00F132C4" w:rsidRPr="00064C3A" w:rsidRDefault="00FB6D3B" w:rsidP="00F132C4">
    <w:pPr>
      <w:pStyle w:val="Header"/>
      <w:tabs>
        <w:tab w:val="clear" w:pos="4320"/>
        <w:tab w:val="clear" w:pos="8640"/>
      </w:tabs>
      <w:jc w:val="right"/>
      <w:rPr>
        <w:i/>
      </w:rPr>
    </w:pPr>
    <w:r>
      <w:rPr>
        <w:i/>
      </w:rPr>
      <w:tab/>
      <w:t xml:space="preserve">p-ISSN </w:t>
    </w:r>
    <w:r w:rsidRPr="00064C3A">
      <w:rPr>
        <w:i/>
      </w:rPr>
      <w:t xml:space="preserve">  </w:t>
    </w:r>
  </w:p>
  <w:p w:rsidR="00F132C4" w:rsidRDefault="00256DC6" w:rsidP="00F132C4">
    <w:pPr>
      <w:pStyle w:val="Header"/>
      <w:rPr>
        <w:i/>
      </w:rPr>
    </w:pPr>
  </w:p>
  <w:p w:rsidR="00F132C4" w:rsidRPr="00064C3A" w:rsidRDefault="00256DC6" w:rsidP="00064C3A">
    <w:pPr>
      <w:pStyle w:val="Header"/>
      <w:ind w:left="1134"/>
      <w:rPr>
        <w:i/>
      </w:rPr>
    </w:pPr>
  </w:p>
  <w:p w:rsidR="00904832" w:rsidRDefault="0090483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3AF"/>
    <w:multiLevelType w:val="hybridMultilevel"/>
    <w:tmpl w:val="A830C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81C02"/>
    <w:multiLevelType w:val="multilevel"/>
    <w:tmpl w:val="01B81C02"/>
    <w:lvl w:ilvl="0">
      <w:start w:val="1"/>
      <w:numFmt w:val="decimal"/>
      <w:lvlText w:val="%1."/>
      <w:lvlJc w:val="left"/>
      <w:pPr>
        <w:ind w:left="1506" w:hanging="360"/>
      </w:pPr>
      <w:rPr>
        <w:rFonts w:hint="default"/>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2">
    <w:nsid w:val="05024F6C"/>
    <w:multiLevelType w:val="hybridMultilevel"/>
    <w:tmpl w:val="EA90229E"/>
    <w:lvl w:ilvl="0" w:tplc="45A2A86C">
      <w:start w:val="1"/>
      <w:numFmt w:val="decimal"/>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06C60B86"/>
    <w:multiLevelType w:val="hybridMultilevel"/>
    <w:tmpl w:val="A906E85C"/>
    <w:lvl w:ilvl="0" w:tplc="BA26E38A">
      <w:start w:val="1"/>
      <w:numFmt w:val="decimal"/>
      <w:lvlText w:val="%1."/>
      <w:lvlJc w:val="left"/>
      <w:pPr>
        <w:ind w:left="1080" w:hanging="360"/>
      </w:pPr>
      <w:rPr>
        <w:rFonts w:ascii="Calibri" w:eastAsiaTheme="minorEastAsia" w:hAnsi="Calibri"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91A220F"/>
    <w:multiLevelType w:val="hybridMultilevel"/>
    <w:tmpl w:val="BA8AD100"/>
    <w:lvl w:ilvl="0" w:tplc="72FEF96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779FE"/>
    <w:multiLevelType w:val="hybridMultilevel"/>
    <w:tmpl w:val="3FD2A510"/>
    <w:lvl w:ilvl="0" w:tplc="82046836">
      <w:start w:val="1"/>
      <w:numFmt w:val="decimal"/>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6">
    <w:nsid w:val="1E584F03"/>
    <w:multiLevelType w:val="hybridMultilevel"/>
    <w:tmpl w:val="72F48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A7DC3"/>
    <w:multiLevelType w:val="hybridMultilevel"/>
    <w:tmpl w:val="05CA9750"/>
    <w:lvl w:ilvl="0" w:tplc="7AF4456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A2016"/>
    <w:multiLevelType w:val="hybridMultilevel"/>
    <w:tmpl w:val="C9045350"/>
    <w:lvl w:ilvl="0" w:tplc="90EACF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4BF630A"/>
    <w:multiLevelType w:val="hybridMultilevel"/>
    <w:tmpl w:val="7DE2C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F5FE0"/>
    <w:multiLevelType w:val="hybridMultilevel"/>
    <w:tmpl w:val="643CD6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F60672"/>
    <w:multiLevelType w:val="hybridMultilevel"/>
    <w:tmpl w:val="EDC42FDE"/>
    <w:lvl w:ilvl="0" w:tplc="A2DAFA2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15CCF"/>
    <w:multiLevelType w:val="hybridMultilevel"/>
    <w:tmpl w:val="9B56DA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38A6CE3"/>
    <w:multiLevelType w:val="hybridMultilevel"/>
    <w:tmpl w:val="B83C47F6"/>
    <w:lvl w:ilvl="0" w:tplc="3F1A23E8">
      <w:start w:val="1"/>
      <w:numFmt w:val="decimal"/>
      <w:lvlText w:val="%1."/>
      <w:lvlJc w:val="left"/>
      <w:pPr>
        <w:ind w:left="1710" w:hanging="360"/>
      </w:pPr>
      <w:rPr>
        <w:rFonts w:ascii="Times New Roman" w:eastAsiaTheme="minorHAnsi" w:hAnsi="Times New Roman"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34607246"/>
    <w:multiLevelType w:val="hybridMultilevel"/>
    <w:tmpl w:val="F7CC14B2"/>
    <w:lvl w:ilvl="0" w:tplc="64CEC78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AB91B46"/>
    <w:multiLevelType w:val="hybridMultilevel"/>
    <w:tmpl w:val="6AA23C00"/>
    <w:lvl w:ilvl="0" w:tplc="5A4C818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AE1108B"/>
    <w:multiLevelType w:val="hybridMultilevel"/>
    <w:tmpl w:val="80387D6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E6D0F36"/>
    <w:multiLevelType w:val="hybridMultilevel"/>
    <w:tmpl w:val="554A940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3E90A95"/>
    <w:multiLevelType w:val="hybridMultilevel"/>
    <w:tmpl w:val="DC343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4B3A61"/>
    <w:multiLevelType w:val="multilevel"/>
    <w:tmpl w:val="6E726A58"/>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7F00E66"/>
    <w:multiLevelType w:val="hybridMultilevel"/>
    <w:tmpl w:val="5B46ED54"/>
    <w:lvl w:ilvl="0" w:tplc="A1C0EE2C">
      <w:start w:val="2"/>
      <w:numFmt w:val="lowerLetter"/>
      <w:lvlText w:val="%1."/>
      <w:lvlJc w:val="left"/>
      <w:pPr>
        <w:ind w:left="720"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1">
    <w:nsid w:val="4A9A4141"/>
    <w:multiLevelType w:val="hybridMultilevel"/>
    <w:tmpl w:val="3AE862CE"/>
    <w:lvl w:ilvl="0" w:tplc="64E2A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D53838"/>
    <w:multiLevelType w:val="multilevel"/>
    <w:tmpl w:val="5F7ECCDC"/>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rPr>
        <w:rFonts w:ascii="Times New Roman" w:eastAsiaTheme="minorHAnsi" w:hAnsi="Times New Roman" w:cs="Times New Roman"/>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nsid w:val="4E350B19"/>
    <w:multiLevelType w:val="hybridMultilevel"/>
    <w:tmpl w:val="4A620D3E"/>
    <w:lvl w:ilvl="0" w:tplc="54B4DD40">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566946FD"/>
    <w:multiLevelType w:val="hybridMultilevel"/>
    <w:tmpl w:val="30FA6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FF77DC"/>
    <w:multiLevelType w:val="hybridMultilevel"/>
    <w:tmpl w:val="DE980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B95A73"/>
    <w:multiLevelType w:val="hybridMultilevel"/>
    <w:tmpl w:val="0924F9C0"/>
    <w:lvl w:ilvl="0" w:tplc="3FDE998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CFD00AC"/>
    <w:multiLevelType w:val="hybridMultilevel"/>
    <w:tmpl w:val="43EACA4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087D12"/>
    <w:multiLevelType w:val="hybridMultilevel"/>
    <w:tmpl w:val="5E5A1F7A"/>
    <w:lvl w:ilvl="0" w:tplc="F5B4A8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B152D30"/>
    <w:multiLevelType w:val="hybridMultilevel"/>
    <w:tmpl w:val="8E0A7E2C"/>
    <w:lvl w:ilvl="0" w:tplc="0068E61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6"/>
  </w:num>
  <w:num w:numId="3">
    <w:abstractNumId w:val="25"/>
  </w:num>
  <w:num w:numId="4">
    <w:abstractNumId w:val="21"/>
  </w:num>
  <w:num w:numId="5">
    <w:abstractNumId w:val="15"/>
  </w:num>
  <w:num w:numId="6">
    <w:abstractNumId w:val="17"/>
  </w:num>
  <w:num w:numId="7">
    <w:abstractNumId w:val="19"/>
  </w:num>
  <w:num w:numId="8">
    <w:abstractNumId w:val="8"/>
  </w:num>
  <w:num w:numId="9">
    <w:abstractNumId w:val="3"/>
  </w:num>
  <w:num w:numId="10">
    <w:abstractNumId w:val="10"/>
  </w:num>
  <w:num w:numId="11">
    <w:abstractNumId w:val="14"/>
  </w:num>
  <w:num w:numId="12">
    <w:abstractNumId w:val="12"/>
  </w:num>
  <w:num w:numId="13">
    <w:abstractNumId w:val="2"/>
  </w:num>
  <w:num w:numId="14">
    <w:abstractNumId w:val="5"/>
  </w:num>
  <w:num w:numId="15">
    <w:abstractNumId w:val="20"/>
  </w:num>
  <w:num w:numId="16">
    <w:abstractNumId w:val="26"/>
  </w:num>
  <w:num w:numId="17">
    <w:abstractNumId w:val="23"/>
  </w:num>
  <w:num w:numId="18">
    <w:abstractNumId w:val="13"/>
  </w:num>
  <w:num w:numId="19">
    <w:abstractNumId w:val="24"/>
  </w:num>
  <w:num w:numId="20">
    <w:abstractNumId w:val="1"/>
  </w:num>
  <w:num w:numId="21">
    <w:abstractNumId w:val="22"/>
  </w:num>
  <w:num w:numId="22">
    <w:abstractNumId w:val="7"/>
  </w:num>
  <w:num w:numId="23">
    <w:abstractNumId w:val="29"/>
  </w:num>
  <w:num w:numId="24">
    <w:abstractNumId w:val="0"/>
  </w:num>
  <w:num w:numId="25">
    <w:abstractNumId w:val="4"/>
  </w:num>
  <w:num w:numId="26">
    <w:abstractNumId w:val="6"/>
  </w:num>
  <w:num w:numId="27">
    <w:abstractNumId w:val="27"/>
  </w:num>
  <w:num w:numId="28">
    <w:abstractNumId w:val="9"/>
  </w:num>
  <w:num w:numId="29">
    <w:abstractNumId w:val="11"/>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characterSpacingControl w:val="doNotCompress"/>
  <w:footnotePr>
    <w:footnote w:id="0"/>
    <w:footnote w:id="1"/>
  </w:footnotePr>
  <w:endnotePr>
    <w:endnote w:id="0"/>
    <w:endnote w:id="1"/>
  </w:endnotePr>
  <w:compat/>
  <w:rsids>
    <w:rsidRoot w:val="00FB6D3B"/>
    <w:rsid w:val="00002499"/>
    <w:rsid w:val="0005688F"/>
    <w:rsid w:val="00065829"/>
    <w:rsid w:val="00091ACE"/>
    <w:rsid w:val="000E718F"/>
    <w:rsid w:val="001162FF"/>
    <w:rsid w:val="001A06BC"/>
    <w:rsid w:val="002300B6"/>
    <w:rsid w:val="00256DC6"/>
    <w:rsid w:val="00293CB6"/>
    <w:rsid w:val="002A3826"/>
    <w:rsid w:val="002B678B"/>
    <w:rsid w:val="003376BA"/>
    <w:rsid w:val="0036731E"/>
    <w:rsid w:val="004130A9"/>
    <w:rsid w:val="00417766"/>
    <w:rsid w:val="004C0E6C"/>
    <w:rsid w:val="004D0A71"/>
    <w:rsid w:val="004E704B"/>
    <w:rsid w:val="004F4712"/>
    <w:rsid w:val="00507F44"/>
    <w:rsid w:val="005A31E4"/>
    <w:rsid w:val="00693FB0"/>
    <w:rsid w:val="00705BC3"/>
    <w:rsid w:val="00722741"/>
    <w:rsid w:val="0072568C"/>
    <w:rsid w:val="007375C0"/>
    <w:rsid w:val="007D19FC"/>
    <w:rsid w:val="0083019C"/>
    <w:rsid w:val="008971BD"/>
    <w:rsid w:val="008E6425"/>
    <w:rsid w:val="00904832"/>
    <w:rsid w:val="00A52CC7"/>
    <w:rsid w:val="00B72083"/>
    <w:rsid w:val="00BF7C6B"/>
    <w:rsid w:val="00D31856"/>
    <w:rsid w:val="00E604E9"/>
    <w:rsid w:val="00ED0391"/>
    <w:rsid w:val="00FB6D3B"/>
    <w:rsid w:val="00FC32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3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B6D3B"/>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FB6D3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D3B"/>
    <w:rPr>
      <w:rFonts w:ascii="Calibri Light" w:eastAsia="Times New Roman" w:hAnsi="Calibri Light" w:cs="Times New Roman"/>
      <w:b/>
      <w:bCs/>
      <w:kern w:val="32"/>
      <w:sz w:val="32"/>
      <w:szCs w:val="32"/>
      <w:lang w:val="en-US"/>
    </w:rPr>
  </w:style>
  <w:style w:type="character" w:customStyle="1" w:styleId="Heading3Char">
    <w:name w:val="Heading 3 Char"/>
    <w:basedOn w:val="DefaultParagraphFont"/>
    <w:link w:val="Heading3"/>
    <w:semiHidden/>
    <w:rsid w:val="00FB6D3B"/>
    <w:rPr>
      <w:rFonts w:ascii="Cambria" w:eastAsia="Times New Roman" w:hAnsi="Cambria" w:cs="Times New Roman"/>
      <w:b/>
      <w:bCs/>
      <w:sz w:val="26"/>
      <w:szCs w:val="26"/>
      <w:lang w:val="en-US"/>
    </w:rPr>
  </w:style>
  <w:style w:type="paragraph" w:styleId="Header">
    <w:name w:val="header"/>
    <w:basedOn w:val="Normal"/>
    <w:link w:val="HeaderChar"/>
    <w:uiPriority w:val="99"/>
    <w:rsid w:val="00FB6D3B"/>
    <w:pPr>
      <w:tabs>
        <w:tab w:val="center" w:pos="4320"/>
        <w:tab w:val="right" w:pos="8640"/>
      </w:tabs>
    </w:pPr>
  </w:style>
  <w:style w:type="character" w:customStyle="1" w:styleId="HeaderChar">
    <w:name w:val="Header Char"/>
    <w:basedOn w:val="DefaultParagraphFont"/>
    <w:link w:val="Header"/>
    <w:uiPriority w:val="99"/>
    <w:rsid w:val="00FB6D3B"/>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B6D3B"/>
    <w:pPr>
      <w:tabs>
        <w:tab w:val="center" w:pos="4320"/>
        <w:tab w:val="right" w:pos="8640"/>
      </w:tabs>
    </w:pPr>
  </w:style>
  <w:style w:type="character" w:customStyle="1" w:styleId="FooterChar">
    <w:name w:val="Footer Char"/>
    <w:basedOn w:val="DefaultParagraphFont"/>
    <w:link w:val="Footer"/>
    <w:uiPriority w:val="99"/>
    <w:rsid w:val="00FB6D3B"/>
    <w:rPr>
      <w:rFonts w:ascii="Times New Roman" w:eastAsia="Times New Roman" w:hAnsi="Times New Roman" w:cs="Times New Roman"/>
      <w:sz w:val="20"/>
      <w:szCs w:val="20"/>
      <w:lang w:val="en-US"/>
    </w:rPr>
  </w:style>
  <w:style w:type="character" w:styleId="PageNumber">
    <w:name w:val="page number"/>
    <w:basedOn w:val="DefaultParagraphFont"/>
    <w:rsid w:val="00FB6D3B"/>
  </w:style>
  <w:style w:type="character" w:styleId="Hyperlink">
    <w:name w:val="Hyperlink"/>
    <w:rsid w:val="00FB6D3B"/>
    <w:rPr>
      <w:color w:val="0000FF"/>
      <w:u w:val="single"/>
    </w:rPr>
  </w:style>
  <w:style w:type="paragraph" w:styleId="ListParagraph">
    <w:name w:val="List Paragraph"/>
    <w:aliases w:val="Body of text,skripsi,Body Text Char1,Char Char2,List Paragraph2,List Paragraph1"/>
    <w:basedOn w:val="Normal"/>
    <w:link w:val="ListParagraphChar"/>
    <w:uiPriority w:val="34"/>
    <w:qFormat/>
    <w:rsid w:val="00FB6D3B"/>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FB6D3B"/>
    <w:pPr>
      <w:widowControl/>
      <w:tabs>
        <w:tab w:val="num" w:pos="1080"/>
      </w:tabs>
      <w:overflowPunct w:val="0"/>
      <w:jc w:val="both"/>
    </w:pPr>
    <w:rPr>
      <w:b/>
      <w:caps/>
      <w:lang w:val="nb-NO" w:eastAsia="zh-CN"/>
    </w:rPr>
  </w:style>
  <w:style w:type="paragraph" w:styleId="Bibliography">
    <w:name w:val="Bibliography"/>
    <w:basedOn w:val="Normal"/>
    <w:next w:val="Normal"/>
    <w:uiPriority w:val="37"/>
    <w:unhideWhenUsed/>
    <w:rsid w:val="00FB6D3B"/>
    <w:pPr>
      <w:widowControl/>
      <w:autoSpaceDE/>
      <w:autoSpaceDN/>
      <w:adjustRightInd/>
      <w:spacing w:after="160" w:line="259" w:lineRule="auto"/>
    </w:pPr>
    <w:rPr>
      <w:rFonts w:ascii="Calibri" w:eastAsia="Calibri" w:hAnsi="Calibri"/>
      <w:sz w:val="22"/>
      <w:szCs w:val="22"/>
    </w:rPr>
  </w:style>
  <w:style w:type="character" w:customStyle="1" w:styleId="ListParagraphChar">
    <w:name w:val="List Paragraph Char"/>
    <w:aliases w:val="Body of text Char,skripsi Char,Body Text Char1 Char,Char Char2 Char,List Paragraph2 Char,List Paragraph1 Char"/>
    <w:link w:val="ListParagraph"/>
    <w:uiPriority w:val="34"/>
    <w:locked/>
    <w:rsid w:val="00FB6D3B"/>
    <w:rPr>
      <w:rFonts w:ascii="Calibri" w:eastAsia="Calibri" w:hAnsi="Calibri" w:cs="Times New Roman"/>
      <w:lang w:val="en-US"/>
    </w:rPr>
  </w:style>
  <w:style w:type="paragraph" w:styleId="NormalWeb">
    <w:name w:val="Normal (Web)"/>
    <w:basedOn w:val="Normal"/>
    <w:uiPriority w:val="99"/>
    <w:unhideWhenUsed/>
    <w:rsid w:val="00FB6D3B"/>
    <w:pPr>
      <w:widowControl/>
      <w:autoSpaceDE/>
      <w:autoSpaceDN/>
      <w:adjustRightInd/>
      <w:spacing w:before="100" w:beforeAutospacing="1" w:after="100" w:afterAutospacing="1"/>
    </w:pPr>
    <w:rPr>
      <w:sz w:val="24"/>
      <w:szCs w:val="24"/>
      <w:lang w:val="id-ID" w:eastAsia="id-ID"/>
    </w:rPr>
  </w:style>
  <w:style w:type="character" w:styleId="HTMLCite">
    <w:name w:val="HTML Cite"/>
    <w:uiPriority w:val="99"/>
    <w:unhideWhenUsed/>
    <w:rsid w:val="00FB6D3B"/>
    <w:rPr>
      <w:i/>
      <w:iCs/>
    </w:rPr>
  </w:style>
  <w:style w:type="paragraph" w:styleId="HTMLPreformatted">
    <w:name w:val="HTML Preformatted"/>
    <w:basedOn w:val="Normal"/>
    <w:link w:val="HTMLPreformattedChar"/>
    <w:uiPriority w:val="99"/>
    <w:unhideWhenUsed/>
    <w:rsid w:val="004E7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4E704B"/>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2568C"/>
    <w:rPr>
      <w:rFonts w:ascii="Tahoma" w:hAnsi="Tahoma" w:cs="Tahoma"/>
      <w:sz w:val="16"/>
      <w:szCs w:val="16"/>
    </w:rPr>
  </w:style>
  <w:style w:type="character" w:customStyle="1" w:styleId="BalloonTextChar">
    <w:name w:val="Balloon Text Char"/>
    <w:basedOn w:val="DefaultParagraphFont"/>
    <w:link w:val="BalloonText"/>
    <w:uiPriority w:val="99"/>
    <w:semiHidden/>
    <w:rsid w:val="0072568C"/>
    <w:rPr>
      <w:rFonts w:ascii="Tahoma" w:eastAsia="Times New Roman" w:hAnsi="Tahoma" w:cs="Tahoma"/>
      <w:sz w:val="16"/>
      <w:szCs w:val="16"/>
      <w:lang w:val="en-US"/>
    </w:rPr>
  </w:style>
  <w:style w:type="paragraph" w:customStyle="1" w:styleId="Default">
    <w:name w:val="Default"/>
    <w:rsid w:val="00A52CC7"/>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yiv5581439335msonormal">
    <w:name w:val="yiv5581439335msonormal"/>
    <w:basedOn w:val="Normal"/>
    <w:rsid w:val="004F4712"/>
    <w:pPr>
      <w:widowControl/>
      <w:autoSpaceDE/>
      <w:autoSpaceDN/>
      <w:adjustRightInd/>
      <w:spacing w:before="100" w:beforeAutospacing="1" w:after="100" w:afterAutospacing="1"/>
    </w:pPr>
    <w:rPr>
      <w:sz w:val="24"/>
      <w:szCs w:val="24"/>
    </w:rPr>
  </w:style>
  <w:style w:type="table" w:styleId="TableGrid">
    <w:name w:val="Table Grid"/>
    <w:basedOn w:val="TableNormal"/>
    <w:uiPriority w:val="59"/>
    <w:rsid w:val="0036731E"/>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nisa070@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dx.doi.org/10.30736%2Fjpensi.v5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TOKO BAJU</dc:creator>
  <cp:lastModifiedBy>user</cp:lastModifiedBy>
  <cp:revision>2</cp:revision>
  <dcterms:created xsi:type="dcterms:W3CDTF">2020-08-13T06:01:00Z</dcterms:created>
  <dcterms:modified xsi:type="dcterms:W3CDTF">2020-08-13T06:01:00Z</dcterms:modified>
</cp:coreProperties>
</file>