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A" w:rsidRPr="00E442C8" w:rsidRDefault="000B6705" w:rsidP="00974376">
      <w:pPr>
        <w:spacing w:after="240"/>
        <w:jc w:val="center"/>
        <w:rPr>
          <w:rFonts w:ascii="Century" w:hAnsi="Century"/>
          <w:b/>
          <w:sz w:val="24"/>
          <w:szCs w:val="24"/>
        </w:rPr>
      </w:pPr>
      <w:r w:rsidRPr="00E442C8">
        <w:rPr>
          <w:rFonts w:ascii="Century" w:hAnsi="Century"/>
          <w:b/>
          <w:sz w:val="24"/>
          <w:szCs w:val="24"/>
        </w:rPr>
        <w:t>PENGARUH PENGEMBANGAN KARIR, PENGALAMAN KERJA DAN KETERLIBATAN KERJA TERHADAP KINERJA KARYAWAN PADA KSPPS BMT MANDIRI SEJAHTERA KARANGCANGKRING DUKUN GRESIK</w:t>
      </w:r>
    </w:p>
    <w:p w:rsidR="001378BA" w:rsidRPr="00466E91" w:rsidRDefault="00466E91" w:rsidP="00974376">
      <w:pPr>
        <w:pStyle w:val="HTMLPreformatted"/>
        <w:jc w:val="center"/>
        <w:rPr>
          <w:rFonts w:ascii="Century" w:hAnsi="Century"/>
          <w:b/>
          <w:sz w:val="32"/>
          <w:szCs w:val="32"/>
        </w:rPr>
      </w:pPr>
      <w:r w:rsidRPr="00E442C8">
        <w:rPr>
          <w:rFonts w:ascii="Century" w:hAnsi="Century"/>
          <w:b/>
          <w:sz w:val="24"/>
          <w:szCs w:val="24"/>
        </w:rPr>
        <w:t>(</w:t>
      </w:r>
      <w:r w:rsidRPr="00E442C8">
        <w:rPr>
          <w:rStyle w:val="tlid-translation"/>
          <w:rFonts w:ascii="Century" w:hAnsi="Century"/>
          <w:b/>
          <w:sz w:val="24"/>
          <w:szCs w:val="24"/>
        </w:rPr>
        <w:t>THE EFFECT OF CAREER DEVELOPMENT, WORK EXPERIENCE AND EMPLOYEE INVOLVEMENT OF EMPLOYEE PERFORMANCE IN KSPPS BMT MANDIRI PROSPEROUS KARANGCANGKRING GRESIK DUKUN</w:t>
      </w:r>
      <w:r>
        <w:rPr>
          <w:rFonts w:ascii="Century" w:hAnsi="Century"/>
          <w:b/>
          <w:sz w:val="32"/>
          <w:szCs w:val="32"/>
        </w:rPr>
        <w:t>)</w:t>
      </w:r>
    </w:p>
    <w:p w:rsidR="00C13BF6" w:rsidRPr="00466E91" w:rsidRDefault="00C13BF6" w:rsidP="00974376">
      <w:pPr>
        <w:shd w:val="clear" w:color="auto" w:fill="FFFFFF"/>
        <w:spacing w:before="80" w:after="80"/>
        <w:ind w:right="-15"/>
        <w:jc w:val="center"/>
        <w:rPr>
          <w:rFonts w:ascii="Century" w:hAnsi="Century"/>
          <w:b/>
          <w:color w:val="000000"/>
          <w:sz w:val="32"/>
          <w:szCs w:val="32"/>
          <w:lang w:val="id-ID"/>
        </w:rPr>
      </w:pPr>
    </w:p>
    <w:p w:rsidR="00C13BF6" w:rsidRDefault="000B6705" w:rsidP="00974376">
      <w:pPr>
        <w:shd w:val="clear" w:color="auto" w:fill="FFFFFF"/>
        <w:spacing w:before="80" w:after="80"/>
        <w:ind w:left="10"/>
        <w:jc w:val="center"/>
        <w:rPr>
          <w:rFonts w:ascii="Century" w:hAnsi="Century"/>
          <w:b/>
          <w:i/>
          <w:iCs/>
          <w:smallCaps/>
          <w:color w:val="000000"/>
          <w:sz w:val="24"/>
          <w:szCs w:val="24"/>
          <w:vertAlign w:val="superscript"/>
        </w:rPr>
      </w:pPr>
      <w:r>
        <w:rPr>
          <w:rFonts w:ascii="Century" w:hAnsi="Century"/>
          <w:b/>
          <w:bCs/>
          <w:i/>
          <w:iCs/>
          <w:color w:val="000000"/>
          <w:sz w:val="24"/>
          <w:szCs w:val="24"/>
        </w:rPr>
        <w:t>Yenanda Nurul Budi Atmiranti</w:t>
      </w:r>
      <w:r w:rsidR="00F06BB6" w:rsidRPr="00717681">
        <w:rPr>
          <w:rFonts w:ascii="Century" w:hAnsi="Century"/>
          <w:b/>
          <w:i/>
          <w:iCs/>
          <w:smallCaps/>
          <w:color w:val="000000"/>
          <w:sz w:val="24"/>
          <w:szCs w:val="24"/>
          <w:vertAlign w:val="superscript"/>
        </w:rPr>
        <w:t>1</w:t>
      </w:r>
    </w:p>
    <w:p w:rsidR="00925F07" w:rsidRPr="00D02D8E" w:rsidRDefault="00925F07" w:rsidP="00974376">
      <w:pPr>
        <w:shd w:val="clear" w:color="auto" w:fill="FFFFFF"/>
        <w:spacing w:before="80" w:after="80"/>
        <w:jc w:val="center"/>
        <w:rPr>
          <w:rFonts w:ascii="Century" w:hAnsi="Century"/>
          <w:b/>
          <w:bCs/>
          <w:i/>
          <w:iCs/>
          <w:color w:val="000000"/>
          <w:sz w:val="24"/>
          <w:szCs w:val="24"/>
          <w:vertAlign w:val="superscript"/>
        </w:rPr>
      </w:pPr>
      <w:r>
        <w:rPr>
          <w:rFonts w:ascii="Century" w:hAnsi="Century"/>
          <w:b/>
          <w:bCs/>
          <w:i/>
          <w:iCs/>
          <w:color w:val="000000"/>
          <w:sz w:val="24"/>
          <w:szCs w:val="24"/>
        </w:rPr>
        <w:t>Ratna Handayati</w:t>
      </w:r>
      <w:r w:rsidR="00D02D8E">
        <w:rPr>
          <w:rFonts w:ascii="Century" w:hAnsi="Century"/>
          <w:b/>
          <w:bCs/>
          <w:i/>
          <w:iCs/>
          <w:color w:val="000000"/>
          <w:sz w:val="24"/>
          <w:szCs w:val="24"/>
        </w:rPr>
        <w:t>, S.E., M.M</w:t>
      </w:r>
      <w:r w:rsidR="00D02D8E" w:rsidRPr="00D02D8E">
        <w:rPr>
          <w:rFonts w:ascii="Century" w:hAnsi="Century"/>
          <w:b/>
          <w:bCs/>
          <w:i/>
          <w:iCs/>
          <w:color w:val="000000"/>
          <w:sz w:val="24"/>
          <w:szCs w:val="24"/>
          <w:vertAlign w:val="superscript"/>
        </w:rPr>
        <w:t>2</w:t>
      </w:r>
    </w:p>
    <w:p w:rsidR="00925F07" w:rsidRPr="00D02D8E" w:rsidRDefault="00D02D8E" w:rsidP="00974376">
      <w:pPr>
        <w:shd w:val="clear" w:color="auto" w:fill="FFFFFF"/>
        <w:spacing w:before="80" w:after="80"/>
        <w:jc w:val="center"/>
        <w:rPr>
          <w:rFonts w:ascii="Century" w:hAnsi="Century"/>
          <w:b/>
          <w:i/>
          <w:iCs/>
          <w:smallCaps/>
          <w:color w:val="000000"/>
          <w:sz w:val="24"/>
          <w:szCs w:val="24"/>
          <w:vertAlign w:val="superscript"/>
        </w:rPr>
      </w:pPr>
      <w:r>
        <w:rPr>
          <w:rFonts w:ascii="Century" w:hAnsi="Century"/>
          <w:b/>
          <w:bCs/>
          <w:i/>
          <w:iCs/>
          <w:color w:val="000000"/>
          <w:sz w:val="24"/>
          <w:szCs w:val="24"/>
        </w:rPr>
        <w:t>Danu Kusbandoro, S.E., M.M</w:t>
      </w:r>
      <w:r w:rsidRPr="00D02D8E">
        <w:rPr>
          <w:rFonts w:ascii="Century" w:hAnsi="Century"/>
          <w:b/>
          <w:bCs/>
          <w:i/>
          <w:iCs/>
          <w:color w:val="000000"/>
          <w:sz w:val="24"/>
          <w:szCs w:val="24"/>
          <w:vertAlign w:val="superscript"/>
        </w:rPr>
        <w:t>3</w:t>
      </w:r>
    </w:p>
    <w:p w:rsidR="00FF0F24" w:rsidRPr="00FF0F24" w:rsidRDefault="00FF0F24" w:rsidP="00974376">
      <w:pPr>
        <w:jc w:val="center"/>
        <w:rPr>
          <w:rFonts w:ascii="Century" w:hAnsi="Century"/>
          <w:sz w:val="24"/>
          <w:szCs w:val="24"/>
          <w:lang w:val="id-ID"/>
        </w:rPr>
      </w:pPr>
      <w:r w:rsidRPr="00FF0F24">
        <w:rPr>
          <w:rFonts w:ascii="Century" w:hAnsi="Century"/>
          <w:sz w:val="24"/>
          <w:szCs w:val="24"/>
          <w:vertAlign w:val="superscript"/>
          <w:lang w:val="id-ID"/>
        </w:rPr>
        <w:t>1</w:t>
      </w:r>
      <w:r w:rsidRPr="00FF0F24">
        <w:rPr>
          <w:rFonts w:ascii="Century" w:hAnsi="Century"/>
          <w:sz w:val="24"/>
          <w:szCs w:val="24"/>
          <w:lang w:val="id-ID"/>
        </w:rPr>
        <w:t>Program Studi Manajemen, Fakultas Ekonomi</w:t>
      </w:r>
    </w:p>
    <w:p w:rsidR="00FF0F24" w:rsidRPr="00FF0F24" w:rsidRDefault="00FF0F24" w:rsidP="00974376">
      <w:pPr>
        <w:jc w:val="center"/>
        <w:rPr>
          <w:rFonts w:ascii="Century" w:hAnsi="Century"/>
          <w:sz w:val="24"/>
          <w:szCs w:val="24"/>
          <w:lang w:val="id-ID"/>
        </w:rPr>
      </w:pPr>
      <w:r w:rsidRPr="00FF0F24">
        <w:rPr>
          <w:rFonts w:ascii="Century" w:hAnsi="Century"/>
          <w:sz w:val="24"/>
          <w:szCs w:val="24"/>
          <w:lang w:val="id-ID"/>
        </w:rPr>
        <w:t>Universitas Islam Lamongan</w:t>
      </w:r>
    </w:p>
    <w:p w:rsidR="00F15711" w:rsidRPr="00717681" w:rsidRDefault="00E141BA" w:rsidP="00974376">
      <w:pPr>
        <w:shd w:val="clear" w:color="auto" w:fill="FFFFFF"/>
        <w:spacing w:before="80" w:after="80"/>
        <w:ind w:left="10"/>
        <w:jc w:val="center"/>
        <w:rPr>
          <w:rFonts w:ascii="Century" w:hAnsi="Century"/>
        </w:rPr>
      </w:pPr>
      <w:hyperlink r:id="rId8" w:history="1">
        <w:r w:rsidR="000B6705" w:rsidRPr="00D06E03">
          <w:rPr>
            <w:rStyle w:val="Hyperlink"/>
            <w:rFonts w:ascii="Century" w:hAnsi="Century"/>
            <w:sz w:val="24"/>
            <w:szCs w:val="24"/>
          </w:rPr>
          <w:t>yenandanurul12@gmail.com</w:t>
        </w:r>
      </w:hyperlink>
    </w:p>
    <w:tbl>
      <w:tblPr>
        <w:tblW w:w="0" w:type="auto"/>
        <w:tblInd w:w="10" w:type="dxa"/>
        <w:tblLook w:val="04A0"/>
      </w:tblPr>
      <w:tblGrid>
        <w:gridCol w:w="1676"/>
        <w:gridCol w:w="287"/>
        <w:gridCol w:w="6177"/>
      </w:tblGrid>
      <w:tr w:rsidR="00095B28" w:rsidRPr="00717681" w:rsidTr="00AA161B">
        <w:tc>
          <w:tcPr>
            <w:tcW w:w="1676" w:type="dxa"/>
            <w:tcBorders>
              <w:top w:val="double" w:sz="6" w:space="0" w:color="auto"/>
            </w:tcBorders>
            <w:shd w:val="clear" w:color="auto" w:fill="auto"/>
          </w:tcPr>
          <w:p w:rsidR="00717681" w:rsidRPr="00717681" w:rsidRDefault="00717681" w:rsidP="00974376">
            <w:pPr>
              <w:spacing w:before="80" w:after="80"/>
              <w:ind w:left="1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87" w:type="dxa"/>
            <w:tcBorders>
              <w:top w:val="double" w:sz="6" w:space="0" w:color="auto"/>
            </w:tcBorders>
            <w:shd w:val="clear" w:color="auto" w:fill="auto"/>
          </w:tcPr>
          <w:p w:rsidR="00095B28" w:rsidRPr="00717681" w:rsidRDefault="00095B28" w:rsidP="00974376">
            <w:pPr>
              <w:spacing w:before="80" w:after="80"/>
              <w:ind w:left="10"/>
              <w:rPr>
                <w:rFonts w:ascii="Century" w:hAnsi="Century"/>
                <w:b/>
                <w:sz w:val="22"/>
                <w:szCs w:val="22"/>
              </w:rPr>
            </w:pPr>
          </w:p>
        </w:tc>
        <w:tc>
          <w:tcPr>
            <w:tcW w:w="6177" w:type="dxa"/>
            <w:tcBorders>
              <w:top w:val="double" w:sz="6" w:space="0" w:color="auto"/>
              <w:bottom w:val="single" w:sz="4" w:space="0" w:color="auto"/>
            </w:tcBorders>
            <w:shd w:val="clear" w:color="auto" w:fill="auto"/>
          </w:tcPr>
          <w:p w:rsidR="00095B28" w:rsidRPr="00AA4864" w:rsidRDefault="00335EB6" w:rsidP="00974376">
            <w:pPr>
              <w:spacing w:before="80" w:after="80"/>
              <w:ind w:left="10"/>
              <w:rPr>
                <w:rFonts w:ascii="Century" w:hAnsi="Century"/>
                <w:b/>
                <w:sz w:val="24"/>
                <w:szCs w:val="24"/>
              </w:rPr>
            </w:pPr>
            <w:r w:rsidRPr="00AA4864">
              <w:rPr>
                <w:rFonts w:ascii="Century" w:hAnsi="Century"/>
                <w:b/>
                <w:sz w:val="24"/>
                <w:szCs w:val="24"/>
              </w:rPr>
              <w:t>Abstrak</w:t>
            </w:r>
          </w:p>
        </w:tc>
      </w:tr>
      <w:tr w:rsidR="009D401F" w:rsidRPr="00717681" w:rsidTr="00AA161B">
        <w:tc>
          <w:tcPr>
            <w:tcW w:w="1676" w:type="dxa"/>
            <w:shd w:val="clear" w:color="auto" w:fill="auto"/>
          </w:tcPr>
          <w:p w:rsidR="009D401F" w:rsidRPr="00717681" w:rsidRDefault="009D401F" w:rsidP="00974376">
            <w:pPr>
              <w:spacing w:before="80" w:after="80"/>
              <w:ind w:left="10"/>
              <w:rPr>
                <w:rFonts w:ascii="Century" w:hAnsi="Century"/>
                <w:sz w:val="22"/>
                <w:szCs w:val="22"/>
              </w:rPr>
            </w:pP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val="restart"/>
            <w:shd w:val="clear" w:color="auto" w:fill="auto"/>
          </w:tcPr>
          <w:p w:rsidR="00466E91" w:rsidRPr="00AA161B" w:rsidRDefault="00FF0F24" w:rsidP="00974376">
            <w:pPr>
              <w:spacing w:before="80" w:after="80"/>
              <w:ind w:left="10"/>
              <w:jc w:val="both"/>
              <w:rPr>
                <w:rFonts w:ascii="Century" w:hAnsi="Century"/>
                <w:sz w:val="22"/>
                <w:szCs w:val="22"/>
              </w:rPr>
            </w:pPr>
            <w:r w:rsidRPr="00FF0F24">
              <w:rPr>
                <w:rFonts w:ascii="Century" w:hAnsi="Century"/>
                <w:sz w:val="22"/>
                <w:szCs w:val="22"/>
                <w:lang w:val="id-ID"/>
              </w:rPr>
              <w:t xml:space="preserve">Tujuan penelitian ini yaitu : </w:t>
            </w:r>
            <w:r w:rsidR="00D5380E" w:rsidRPr="002718B3">
              <w:rPr>
                <w:rFonts w:ascii="Century" w:hAnsi="Century"/>
                <w:sz w:val="22"/>
                <w:szCs w:val="22"/>
                <w:lang w:val="id-ID"/>
              </w:rPr>
              <w:t>(1</w:t>
            </w:r>
            <w:r w:rsidR="001C5078" w:rsidRPr="002718B3">
              <w:rPr>
                <w:rFonts w:ascii="Century" w:hAnsi="Century"/>
                <w:sz w:val="22"/>
                <w:szCs w:val="22"/>
                <w:lang w:val="id-ID"/>
              </w:rPr>
              <w:t>)</w:t>
            </w:r>
            <w:r w:rsidRPr="002718B3">
              <w:rPr>
                <w:rFonts w:ascii="Century" w:hAnsi="Century"/>
                <w:sz w:val="22"/>
                <w:szCs w:val="22"/>
                <w:lang w:val="id-ID"/>
              </w:rPr>
              <w:t xml:space="preserve"> Diduga bahwa variabel </w:t>
            </w:r>
            <w:r w:rsidR="000B6705" w:rsidRPr="002718B3">
              <w:rPr>
                <w:rFonts w:ascii="Century" w:hAnsi="Century"/>
                <w:sz w:val="22"/>
                <w:szCs w:val="22"/>
                <w:lang w:val="id-ID"/>
              </w:rPr>
              <w:t xml:space="preserve">Pengembangan Karir, Pengalaman Kerja dan Keterlibatan Kerja </w:t>
            </w:r>
            <w:r w:rsidRPr="002718B3">
              <w:rPr>
                <w:rFonts w:ascii="Century" w:hAnsi="Century"/>
                <w:sz w:val="22"/>
                <w:szCs w:val="22"/>
                <w:lang w:val="id-ID"/>
              </w:rPr>
              <w:t xml:space="preserve">berpengaruh secara parsial terhadap Kinerja Karyawan </w:t>
            </w:r>
            <w:r w:rsidR="000B6705" w:rsidRPr="002718B3">
              <w:rPr>
                <w:rFonts w:ascii="Century" w:hAnsi="Century"/>
                <w:sz w:val="22"/>
                <w:szCs w:val="22"/>
                <w:lang w:val="id-ID"/>
              </w:rPr>
              <w:t>pada KSPPS BMT Mandiri Sejahtera Karangcangkring Dukun Gresik</w:t>
            </w:r>
            <w:r w:rsidR="00D5380E" w:rsidRPr="002718B3">
              <w:rPr>
                <w:rFonts w:ascii="Century" w:hAnsi="Century"/>
                <w:sz w:val="22"/>
                <w:szCs w:val="22"/>
                <w:lang w:val="id-ID"/>
              </w:rPr>
              <w:t>. (2</w:t>
            </w:r>
            <w:r w:rsidR="001C5078" w:rsidRPr="002718B3">
              <w:rPr>
                <w:rFonts w:ascii="Century" w:hAnsi="Century"/>
                <w:sz w:val="22"/>
                <w:szCs w:val="22"/>
                <w:lang w:val="id-ID"/>
              </w:rPr>
              <w:t>)</w:t>
            </w:r>
            <w:r w:rsidR="000B6705" w:rsidRPr="002718B3">
              <w:rPr>
                <w:rFonts w:ascii="Century" w:hAnsi="Century"/>
                <w:sz w:val="22"/>
                <w:szCs w:val="22"/>
                <w:lang w:val="id-ID"/>
              </w:rPr>
              <w:t xml:space="preserve"> Diduga bahwa variabel Pengembangan Karir, Pengalaman Kerja dan Keterlibatan Kerja </w:t>
            </w:r>
            <w:r w:rsidRPr="002718B3">
              <w:rPr>
                <w:rFonts w:ascii="Century" w:hAnsi="Century"/>
                <w:sz w:val="22"/>
                <w:szCs w:val="22"/>
                <w:lang w:val="id-ID"/>
              </w:rPr>
              <w:t xml:space="preserve">berpengaruh secara </w:t>
            </w:r>
            <w:r w:rsidR="000B6705" w:rsidRPr="002718B3">
              <w:rPr>
                <w:rFonts w:ascii="Century" w:hAnsi="Century"/>
                <w:sz w:val="22"/>
                <w:szCs w:val="22"/>
                <w:lang w:val="id-ID"/>
              </w:rPr>
              <w:t xml:space="preserve">simultan </w:t>
            </w:r>
            <w:r w:rsidRPr="002718B3">
              <w:rPr>
                <w:rFonts w:ascii="Century" w:hAnsi="Century"/>
                <w:sz w:val="22"/>
                <w:szCs w:val="22"/>
                <w:lang w:val="id-ID"/>
              </w:rPr>
              <w:t>terhadap Kinerja Karyawan</w:t>
            </w:r>
            <w:r w:rsidR="000B6705" w:rsidRPr="002718B3">
              <w:rPr>
                <w:rFonts w:ascii="Century" w:hAnsi="Century"/>
                <w:sz w:val="22"/>
                <w:szCs w:val="22"/>
                <w:lang w:val="id-ID"/>
              </w:rPr>
              <w:t xml:space="preserve"> pada KSPPS BMT Mandiri Sejahtera Karangcangkring Dukun Gresik.</w:t>
            </w:r>
            <w:r w:rsidR="00D5380E" w:rsidRPr="002718B3">
              <w:rPr>
                <w:rFonts w:ascii="Century" w:hAnsi="Century"/>
                <w:sz w:val="22"/>
                <w:szCs w:val="22"/>
                <w:lang w:val="id-ID"/>
              </w:rPr>
              <w:t>(3</w:t>
            </w:r>
            <w:r w:rsidR="001C5078" w:rsidRPr="002718B3">
              <w:rPr>
                <w:rFonts w:ascii="Century" w:hAnsi="Century"/>
                <w:sz w:val="22"/>
                <w:szCs w:val="22"/>
                <w:lang w:val="id-ID"/>
              </w:rPr>
              <w:t xml:space="preserve">) </w:t>
            </w:r>
            <w:r w:rsidRPr="002718B3">
              <w:rPr>
                <w:rFonts w:ascii="Century" w:hAnsi="Century"/>
                <w:sz w:val="22"/>
                <w:szCs w:val="22"/>
                <w:lang w:val="id-ID"/>
              </w:rPr>
              <w:t xml:space="preserve">Diduga bahwa variabel </w:t>
            </w:r>
            <w:r w:rsidR="000B6705" w:rsidRPr="002718B3">
              <w:rPr>
                <w:rFonts w:ascii="Century" w:hAnsi="Century"/>
                <w:sz w:val="22"/>
                <w:szCs w:val="22"/>
                <w:lang w:val="id-ID"/>
              </w:rPr>
              <w:t xml:space="preserve">Keterlibatan </w:t>
            </w:r>
            <w:r w:rsidRPr="002718B3">
              <w:rPr>
                <w:rFonts w:ascii="Century" w:hAnsi="Century"/>
                <w:sz w:val="22"/>
                <w:szCs w:val="22"/>
                <w:lang w:val="id-ID"/>
              </w:rPr>
              <w:t xml:space="preserve">Kerja berpengaruh paling dominan terhadap Kinerja Karyawan. </w:t>
            </w:r>
            <w:r w:rsidRPr="00FF0F24">
              <w:rPr>
                <w:rFonts w:ascii="Century" w:hAnsi="Century"/>
                <w:sz w:val="22"/>
                <w:szCs w:val="22"/>
              </w:rPr>
              <w:t>Hasil</w:t>
            </w:r>
            <w:r w:rsidR="00D5380E">
              <w:rPr>
                <w:rFonts w:ascii="Century" w:hAnsi="Century"/>
                <w:sz w:val="22"/>
                <w:szCs w:val="22"/>
              </w:rPr>
              <w:t xml:space="preserve"> analisis menunjukkan bahwa : (1</w:t>
            </w:r>
            <w:r w:rsidR="0060231B">
              <w:rPr>
                <w:rFonts w:ascii="Century" w:hAnsi="Century"/>
                <w:sz w:val="22"/>
                <w:szCs w:val="22"/>
              </w:rPr>
              <w:t xml:space="preserve">) </w:t>
            </w:r>
            <w:r w:rsidRPr="00FF0F24">
              <w:rPr>
                <w:rFonts w:ascii="Century" w:hAnsi="Century"/>
                <w:sz w:val="22"/>
                <w:szCs w:val="22"/>
              </w:rPr>
              <w:t>Dari hasil uji t diperoleh t</w:t>
            </w:r>
            <w:r w:rsidRPr="00FF0F24">
              <w:rPr>
                <w:rFonts w:ascii="Century" w:hAnsi="Century"/>
                <w:sz w:val="22"/>
                <w:szCs w:val="22"/>
                <w:vertAlign w:val="subscript"/>
              </w:rPr>
              <w:t xml:space="preserve">hitung </w:t>
            </w:r>
            <w:r w:rsidRPr="00FF0F24">
              <w:rPr>
                <w:rFonts w:ascii="Century" w:hAnsi="Century"/>
                <w:sz w:val="22"/>
                <w:szCs w:val="22"/>
              </w:rPr>
              <w:t>≥ t</w:t>
            </w:r>
            <w:r w:rsidRPr="00FF0F24">
              <w:rPr>
                <w:rFonts w:ascii="Century" w:hAnsi="Century"/>
                <w:sz w:val="22"/>
                <w:szCs w:val="22"/>
                <w:vertAlign w:val="subscript"/>
              </w:rPr>
              <w:t xml:space="preserve">tabel </w:t>
            </w:r>
            <w:r w:rsidRPr="00FF0F24">
              <w:rPr>
                <w:rFonts w:ascii="Century" w:hAnsi="Century"/>
                <w:sz w:val="22"/>
                <w:szCs w:val="22"/>
              </w:rPr>
              <w:t xml:space="preserve">dengan Nilai </w:t>
            </w:r>
            <w:r w:rsidR="0060231B">
              <w:rPr>
                <w:rFonts w:ascii="Century" w:hAnsi="Century"/>
                <w:sz w:val="22"/>
                <w:szCs w:val="22"/>
              </w:rPr>
              <w:t>Pengembangan Karir (X1) 4,452</w:t>
            </w:r>
            <w:r w:rsidRPr="00FF0F24">
              <w:rPr>
                <w:rFonts w:ascii="Century" w:hAnsi="Century"/>
                <w:sz w:val="22"/>
                <w:szCs w:val="22"/>
              </w:rPr>
              <w:t xml:space="preserve">, </w:t>
            </w:r>
            <w:r w:rsidR="0060231B">
              <w:rPr>
                <w:rFonts w:ascii="Century" w:hAnsi="Century"/>
                <w:sz w:val="22"/>
                <w:szCs w:val="22"/>
              </w:rPr>
              <w:t>Pengalaman Kerja (X2) 4,474</w:t>
            </w:r>
            <w:r w:rsidRPr="00FF0F24">
              <w:rPr>
                <w:rFonts w:ascii="Century" w:hAnsi="Century"/>
                <w:sz w:val="22"/>
                <w:szCs w:val="22"/>
              </w:rPr>
              <w:t xml:space="preserve"> dan </w:t>
            </w:r>
            <w:r w:rsidR="0060231B">
              <w:rPr>
                <w:rFonts w:ascii="Century" w:hAnsi="Century"/>
                <w:sz w:val="22"/>
                <w:szCs w:val="22"/>
              </w:rPr>
              <w:t xml:space="preserve">Keterlibatan Kerja </w:t>
            </w:r>
            <w:r w:rsidR="00D5380E">
              <w:rPr>
                <w:rFonts w:ascii="Century" w:hAnsi="Century"/>
                <w:sz w:val="22"/>
                <w:szCs w:val="22"/>
              </w:rPr>
              <w:t>(X3)</w:t>
            </w:r>
            <w:r w:rsidR="001C5078">
              <w:rPr>
                <w:rFonts w:ascii="Century" w:hAnsi="Century"/>
                <w:sz w:val="22"/>
                <w:szCs w:val="22"/>
              </w:rPr>
              <w:t xml:space="preserve"> </w:t>
            </w:r>
            <w:r w:rsidR="0060231B">
              <w:rPr>
                <w:rFonts w:ascii="Century" w:hAnsi="Century"/>
                <w:sz w:val="22"/>
                <w:szCs w:val="22"/>
              </w:rPr>
              <w:t>4</w:t>
            </w:r>
            <w:r w:rsidR="00D5380E">
              <w:rPr>
                <w:rFonts w:ascii="Century" w:hAnsi="Century"/>
                <w:sz w:val="22"/>
                <w:szCs w:val="22"/>
              </w:rPr>
              <w:t>,</w:t>
            </w:r>
            <w:r w:rsidR="0060231B">
              <w:rPr>
                <w:rFonts w:ascii="Century" w:hAnsi="Century"/>
                <w:sz w:val="22"/>
                <w:szCs w:val="22"/>
              </w:rPr>
              <w:t>726</w:t>
            </w:r>
            <w:r w:rsidR="00D5380E">
              <w:rPr>
                <w:rFonts w:ascii="Century" w:hAnsi="Century"/>
                <w:sz w:val="22"/>
                <w:szCs w:val="22"/>
              </w:rPr>
              <w:t xml:space="preserve"> ≥ 2,002</w:t>
            </w:r>
            <w:r w:rsidR="0060231B">
              <w:rPr>
                <w:rFonts w:ascii="Century" w:hAnsi="Century"/>
                <w:sz w:val="22"/>
                <w:szCs w:val="22"/>
              </w:rPr>
              <w:t xml:space="preserve">. (2) </w:t>
            </w:r>
            <w:r w:rsidRPr="00FF0F24">
              <w:rPr>
                <w:rFonts w:ascii="Century" w:hAnsi="Century"/>
                <w:sz w:val="22"/>
                <w:szCs w:val="22"/>
              </w:rPr>
              <w:t>Dari hasil uji F diperoleh F</w:t>
            </w:r>
            <w:r w:rsidRPr="00FF0F24">
              <w:rPr>
                <w:rFonts w:ascii="Century" w:hAnsi="Century"/>
                <w:sz w:val="22"/>
                <w:szCs w:val="22"/>
                <w:vertAlign w:val="subscript"/>
              </w:rPr>
              <w:t>hitung</w:t>
            </w:r>
            <w:r w:rsidRPr="00FF0F24">
              <w:rPr>
                <w:rFonts w:ascii="Century" w:hAnsi="Century"/>
                <w:sz w:val="22"/>
                <w:szCs w:val="22"/>
              </w:rPr>
              <w:t xml:space="preserve"> ≥ F</w:t>
            </w:r>
            <w:r w:rsidRPr="00FF0F24">
              <w:rPr>
                <w:rFonts w:ascii="Century" w:hAnsi="Century"/>
                <w:sz w:val="22"/>
                <w:szCs w:val="22"/>
                <w:vertAlign w:val="subscript"/>
              </w:rPr>
              <w:t>tabel</w:t>
            </w:r>
            <w:r w:rsidR="00A37DC6">
              <w:rPr>
                <w:rFonts w:ascii="Century" w:hAnsi="Century"/>
                <w:sz w:val="22"/>
                <w:szCs w:val="22"/>
              </w:rPr>
              <w:t xml:space="preserve"> dengan nilai 88,066 ≥ 3,1</w:t>
            </w:r>
            <w:r w:rsidRPr="00FF0F24">
              <w:rPr>
                <w:rFonts w:ascii="Century" w:hAnsi="Century"/>
                <w:sz w:val="22"/>
                <w:szCs w:val="22"/>
              </w:rPr>
              <w:t>9, maka H</w:t>
            </w:r>
            <w:r w:rsidRPr="00FF0F24">
              <w:rPr>
                <w:rFonts w:ascii="Century" w:hAnsi="Century"/>
                <w:sz w:val="22"/>
                <w:szCs w:val="22"/>
                <w:vertAlign w:val="subscript"/>
              </w:rPr>
              <w:t>4</w:t>
            </w:r>
            <w:r w:rsidRPr="00FF0F24">
              <w:rPr>
                <w:rFonts w:ascii="Century" w:hAnsi="Century"/>
                <w:sz w:val="22"/>
                <w:szCs w:val="22"/>
              </w:rPr>
              <w:t xml:space="preserve"> diterima, yang berarti ada pengaruh yang signifikan antara keseluruhan variabel bebas (</w:t>
            </w:r>
            <w:r w:rsidR="00A37DC6">
              <w:rPr>
                <w:rFonts w:ascii="Century" w:hAnsi="Century"/>
                <w:sz w:val="22"/>
                <w:szCs w:val="22"/>
              </w:rPr>
              <w:t>Pengembangan Karir, Pengalaman Kerja dan Keterlibatan Kerja</w:t>
            </w:r>
            <w:r w:rsidRPr="00FF0F24">
              <w:rPr>
                <w:rFonts w:ascii="Century" w:hAnsi="Century"/>
                <w:sz w:val="22"/>
                <w:szCs w:val="22"/>
              </w:rPr>
              <w:t>) secara simultan berpengaruh terhadap Kinerja Karyawan.  Dari hasil analisis di simpulk</w:t>
            </w:r>
            <w:r w:rsidR="00A37DC6">
              <w:rPr>
                <w:rFonts w:ascii="Century" w:hAnsi="Century"/>
                <w:sz w:val="22"/>
                <w:szCs w:val="22"/>
              </w:rPr>
              <w:t>an bahwa Variabel Keterlibatan Kerja (X3</w:t>
            </w:r>
            <w:r w:rsidRPr="00FF0F24">
              <w:rPr>
                <w:rFonts w:ascii="Century" w:hAnsi="Century"/>
                <w:sz w:val="22"/>
                <w:szCs w:val="22"/>
              </w:rPr>
              <w:t>) berpengaruh paling dominan terhadap Kinerja Karyawan.</w:t>
            </w:r>
          </w:p>
        </w:tc>
      </w:tr>
      <w:tr w:rsidR="009D401F" w:rsidRPr="00717681" w:rsidTr="00AA161B">
        <w:tc>
          <w:tcPr>
            <w:tcW w:w="1676" w:type="dxa"/>
            <w:shd w:val="clear" w:color="auto" w:fill="auto"/>
          </w:tcPr>
          <w:p w:rsidR="009D401F" w:rsidRPr="00717681" w:rsidRDefault="009D401F" w:rsidP="00974376">
            <w:pPr>
              <w:spacing w:before="80" w:after="80"/>
              <w:ind w:left="10"/>
              <w:rPr>
                <w:rFonts w:ascii="Century" w:hAnsi="Century"/>
                <w:sz w:val="22"/>
                <w:szCs w:val="22"/>
              </w:rPr>
            </w:pP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shd w:val="clear" w:color="auto" w:fill="auto"/>
          </w:tcPr>
          <w:p w:rsidR="009D401F" w:rsidRPr="00717681" w:rsidRDefault="009D401F" w:rsidP="00974376">
            <w:pPr>
              <w:spacing w:before="80" w:after="80"/>
              <w:ind w:left="10"/>
              <w:rPr>
                <w:rFonts w:ascii="Century" w:hAnsi="Century"/>
                <w:sz w:val="22"/>
                <w:szCs w:val="22"/>
                <w:lang w:val="id-ID"/>
              </w:rPr>
            </w:pPr>
          </w:p>
        </w:tc>
      </w:tr>
      <w:tr w:rsidR="009D401F" w:rsidRPr="00717681" w:rsidTr="00AA161B">
        <w:tc>
          <w:tcPr>
            <w:tcW w:w="1676" w:type="dxa"/>
            <w:shd w:val="clear" w:color="auto" w:fill="auto"/>
          </w:tcPr>
          <w:p w:rsidR="009D401F" w:rsidRPr="00717681" w:rsidRDefault="009D401F" w:rsidP="00974376">
            <w:pPr>
              <w:spacing w:before="80" w:after="80"/>
              <w:ind w:left="10"/>
              <w:rPr>
                <w:rFonts w:ascii="Century" w:hAnsi="Century"/>
                <w:sz w:val="22"/>
                <w:szCs w:val="22"/>
              </w:rPr>
            </w:pP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shd w:val="clear" w:color="auto" w:fill="auto"/>
          </w:tcPr>
          <w:p w:rsidR="009D401F" w:rsidRPr="00717681" w:rsidRDefault="009D401F" w:rsidP="00974376">
            <w:pPr>
              <w:spacing w:before="80" w:after="80"/>
              <w:ind w:left="10"/>
              <w:rPr>
                <w:rFonts w:ascii="Century" w:hAnsi="Century"/>
                <w:sz w:val="22"/>
                <w:szCs w:val="22"/>
                <w:lang w:val="id-ID"/>
              </w:rPr>
            </w:pPr>
          </w:p>
        </w:tc>
      </w:tr>
      <w:tr w:rsidR="009D401F" w:rsidRPr="00717681" w:rsidTr="00AA161B">
        <w:tc>
          <w:tcPr>
            <w:tcW w:w="1676" w:type="dxa"/>
            <w:tcBorders>
              <w:bottom w:val="single" w:sz="4" w:space="0" w:color="auto"/>
            </w:tcBorders>
            <w:shd w:val="clear" w:color="auto" w:fill="auto"/>
          </w:tcPr>
          <w:p w:rsidR="009D401F" w:rsidRPr="00717681" w:rsidRDefault="009D401F" w:rsidP="00974376">
            <w:pPr>
              <w:spacing w:before="80" w:after="80"/>
              <w:ind w:left="10"/>
              <w:rPr>
                <w:rFonts w:ascii="Century" w:hAnsi="Century"/>
                <w:sz w:val="22"/>
                <w:szCs w:val="22"/>
                <w:lang w:val="id-ID"/>
              </w:rPr>
            </w:pP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shd w:val="clear" w:color="auto" w:fill="auto"/>
          </w:tcPr>
          <w:p w:rsidR="009D401F" w:rsidRPr="00717681" w:rsidRDefault="009D401F" w:rsidP="00974376">
            <w:pPr>
              <w:spacing w:before="80" w:after="80"/>
              <w:ind w:left="10"/>
              <w:rPr>
                <w:rFonts w:ascii="Century" w:hAnsi="Century"/>
                <w:sz w:val="22"/>
                <w:szCs w:val="22"/>
                <w:lang w:val="id-ID"/>
              </w:rPr>
            </w:pPr>
          </w:p>
        </w:tc>
      </w:tr>
      <w:tr w:rsidR="009D401F" w:rsidRPr="00717681" w:rsidTr="00AA161B">
        <w:trPr>
          <w:trHeight w:val="504"/>
        </w:trPr>
        <w:tc>
          <w:tcPr>
            <w:tcW w:w="1676" w:type="dxa"/>
            <w:tcBorders>
              <w:top w:val="single" w:sz="4" w:space="0" w:color="auto"/>
            </w:tcBorders>
            <w:shd w:val="clear" w:color="auto" w:fill="auto"/>
            <w:vAlign w:val="center"/>
          </w:tcPr>
          <w:p w:rsidR="009D401F" w:rsidRPr="00717681" w:rsidRDefault="009D401F" w:rsidP="00974376">
            <w:pPr>
              <w:spacing w:before="80" w:after="80"/>
              <w:ind w:left="10"/>
              <w:rPr>
                <w:rFonts w:ascii="Century" w:hAnsi="Century"/>
                <w:b/>
                <w:sz w:val="22"/>
                <w:szCs w:val="22"/>
              </w:rPr>
            </w:pPr>
            <w:r w:rsidRPr="00717681">
              <w:rPr>
                <w:rFonts w:ascii="Century" w:hAnsi="Century"/>
                <w:b/>
                <w:sz w:val="22"/>
                <w:szCs w:val="22"/>
              </w:rPr>
              <w:t>Kata Kunci:</w:t>
            </w: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shd w:val="clear" w:color="auto" w:fill="auto"/>
          </w:tcPr>
          <w:p w:rsidR="009D401F" w:rsidRPr="00717681" w:rsidRDefault="009D401F" w:rsidP="00974376">
            <w:pPr>
              <w:spacing w:before="80" w:after="80"/>
              <w:ind w:left="10"/>
              <w:rPr>
                <w:rFonts w:ascii="Century" w:hAnsi="Century"/>
                <w:sz w:val="22"/>
                <w:szCs w:val="22"/>
                <w:lang w:val="id-ID"/>
              </w:rPr>
            </w:pPr>
          </w:p>
        </w:tc>
      </w:tr>
      <w:tr w:rsidR="009D401F" w:rsidRPr="00717681" w:rsidTr="00AA161B">
        <w:tc>
          <w:tcPr>
            <w:tcW w:w="1676" w:type="dxa"/>
            <w:shd w:val="clear" w:color="auto" w:fill="auto"/>
          </w:tcPr>
          <w:p w:rsidR="009D401F" w:rsidRPr="00667FF6" w:rsidRDefault="001C5078" w:rsidP="00974376">
            <w:pPr>
              <w:spacing w:before="80" w:after="80"/>
              <w:ind w:left="10"/>
              <w:rPr>
                <w:rFonts w:ascii="Century" w:hAnsi="Century"/>
                <w:i/>
                <w:lang w:val="id-ID"/>
              </w:rPr>
            </w:pPr>
            <w:r>
              <w:rPr>
                <w:rFonts w:ascii="Century" w:hAnsi="Century"/>
                <w:i/>
              </w:rPr>
              <w:t xml:space="preserve">Pengembangan Karir, Pengalaman Kerja, Keterlibatan Kerja </w:t>
            </w:r>
            <w:r w:rsidR="00667FF6" w:rsidRPr="00667FF6">
              <w:rPr>
                <w:rFonts w:ascii="Century" w:hAnsi="Century"/>
                <w:i/>
                <w:lang w:val="id-ID"/>
              </w:rPr>
              <w:t>Dan Kinerja Karyawan</w:t>
            </w: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shd w:val="clear" w:color="auto" w:fill="auto"/>
          </w:tcPr>
          <w:p w:rsidR="009D401F" w:rsidRPr="00717681" w:rsidRDefault="009D401F" w:rsidP="00974376">
            <w:pPr>
              <w:spacing w:before="80" w:after="80"/>
              <w:ind w:left="10"/>
              <w:rPr>
                <w:rFonts w:ascii="Century" w:hAnsi="Century"/>
                <w:sz w:val="22"/>
                <w:szCs w:val="22"/>
                <w:lang w:val="id-ID"/>
              </w:rPr>
            </w:pPr>
          </w:p>
        </w:tc>
      </w:tr>
      <w:tr w:rsidR="009D401F" w:rsidRPr="00717681" w:rsidTr="00AA161B">
        <w:tc>
          <w:tcPr>
            <w:tcW w:w="1676" w:type="dxa"/>
            <w:shd w:val="clear" w:color="auto" w:fill="auto"/>
          </w:tcPr>
          <w:p w:rsidR="00AA161B" w:rsidRDefault="00AA161B" w:rsidP="00974376">
            <w:pPr>
              <w:spacing w:before="80" w:after="80"/>
              <w:ind w:left="10"/>
              <w:rPr>
                <w:rFonts w:ascii="Century" w:hAnsi="Century"/>
                <w:i/>
                <w:sz w:val="22"/>
                <w:szCs w:val="22"/>
                <w:lang w:val="id-ID"/>
              </w:rPr>
            </w:pPr>
          </w:p>
          <w:p w:rsidR="00AA161B" w:rsidRPr="00AA161B" w:rsidRDefault="00AA161B" w:rsidP="00974376">
            <w:pPr>
              <w:rPr>
                <w:rFonts w:ascii="Century" w:hAnsi="Century"/>
                <w:sz w:val="22"/>
                <w:szCs w:val="22"/>
                <w:lang w:val="id-ID"/>
              </w:rPr>
            </w:pPr>
          </w:p>
          <w:p w:rsidR="00AA161B" w:rsidRPr="00AA161B" w:rsidRDefault="00AA161B" w:rsidP="00974376">
            <w:pPr>
              <w:rPr>
                <w:rFonts w:ascii="Century" w:hAnsi="Century"/>
                <w:sz w:val="22"/>
                <w:szCs w:val="22"/>
                <w:lang w:val="id-ID"/>
              </w:rPr>
            </w:pPr>
          </w:p>
          <w:p w:rsidR="00AA161B" w:rsidRPr="00AA161B" w:rsidRDefault="00AA161B" w:rsidP="00974376">
            <w:pPr>
              <w:rPr>
                <w:rFonts w:ascii="Century" w:hAnsi="Century"/>
                <w:sz w:val="22"/>
                <w:szCs w:val="22"/>
                <w:lang w:val="id-ID"/>
              </w:rPr>
            </w:pPr>
          </w:p>
          <w:p w:rsidR="00AA161B" w:rsidRPr="00AA161B" w:rsidRDefault="00AA161B" w:rsidP="00974376">
            <w:pPr>
              <w:rPr>
                <w:rFonts w:ascii="Century" w:hAnsi="Century"/>
                <w:sz w:val="22"/>
                <w:szCs w:val="22"/>
                <w:lang w:val="id-ID"/>
              </w:rPr>
            </w:pPr>
          </w:p>
          <w:p w:rsidR="009D401F" w:rsidRPr="00AA161B" w:rsidRDefault="009D401F" w:rsidP="00974376">
            <w:pPr>
              <w:rPr>
                <w:rFonts w:ascii="Century" w:hAnsi="Century"/>
                <w:sz w:val="22"/>
                <w:szCs w:val="22"/>
                <w:lang w:val="id-ID"/>
              </w:rPr>
            </w:pPr>
          </w:p>
        </w:tc>
        <w:tc>
          <w:tcPr>
            <w:tcW w:w="287" w:type="dxa"/>
            <w:shd w:val="clear" w:color="auto" w:fill="auto"/>
          </w:tcPr>
          <w:p w:rsidR="009D401F" w:rsidRPr="00717681" w:rsidRDefault="009D401F" w:rsidP="00974376">
            <w:pPr>
              <w:spacing w:before="80" w:after="80"/>
              <w:ind w:left="10"/>
              <w:rPr>
                <w:rFonts w:ascii="Century" w:hAnsi="Century"/>
                <w:sz w:val="22"/>
                <w:szCs w:val="22"/>
                <w:lang w:val="id-ID"/>
              </w:rPr>
            </w:pPr>
          </w:p>
        </w:tc>
        <w:tc>
          <w:tcPr>
            <w:tcW w:w="6177" w:type="dxa"/>
            <w:vMerge/>
            <w:shd w:val="clear" w:color="auto" w:fill="auto"/>
          </w:tcPr>
          <w:p w:rsidR="009D401F" w:rsidRPr="00717681" w:rsidRDefault="009D401F" w:rsidP="00974376">
            <w:pPr>
              <w:spacing w:before="80" w:after="80"/>
              <w:ind w:left="10"/>
              <w:rPr>
                <w:rFonts w:ascii="Century" w:hAnsi="Century"/>
                <w:sz w:val="22"/>
                <w:szCs w:val="22"/>
                <w:lang w:val="id-ID"/>
              </w:rPr>
            </w:pPr>
          </w:p>
        </w:tc>
      </w:tr>
      <w:tr w:rsidR="00BE1008" w:rsidRPr="00717681" w:rsidTr="00AA161B">
        <w:tc>
          <w:tcPr>
            <w:tcW w:w="1676" w:type="dxa"/>
            <w:vMerge w:val="restart"/>
            <w:tcBorders>
              <w:top w:val="single" w:sz="4" w:space="0" w:color="auto"/>
              <w:bottom w:val="single" w:sz="4" w:space="0" w:color="auto"/>
            </w:tcBorders>
            <w:shd w:val="clear" w:color="auto" w:fill="auto"/>
          </w:tcPr>
          <w:p w:rsidR="00A8417C" w:rsidRPr="00717681" w:rsidRDefault="00A8417C" w:rsidP="00974376">
            <w:pPr>
              <w:spacing w:before="80" w:after="80"/>
              <w:rPr>
                <w:rFonts w:ascii="Century" w:hAnsi="Century"/>
                <w:sz w:val="22"/>
                <w:szCs w:val="22"/>
              </w:rPr>
            </w:pPr>
            <w:r w:rsidRPr="00717681">
              <w:rPr>
                <w:rFonts w:ascii="Century" w:hAnsi="Century"/>
                <w:b/>
                <w:bCs/>
                <w:sz w:val="22"/>
                <w:szCs w:val="22"/>
              </w:rPr>
              <w:t>Keywords :</w:t>
            </w:r>
            <w:r w:rsidR="001C5078">
              <w:t xml:space="preserve"> </w:t>
            </w:r>
            <w:r w:rsidR="001C5078" w:rsidRPr="00466E91">
              <w:rPr>
                <w:rStyle w:val="tlid-translation"/>
                <w:rFonts w:ascii="Century" w:hAnsi="Century"/>
                <w:i/>
              </w:rPr>
              <w:t xml:space="preserve">Career Development, Work Experience and Work </w:t>
            </w:r>
            <w:r w:rsidR="001C5078" w:rsidRPr="00466E91">
              <w:rPr>
                <w:rStyle w:val="tlid-translation"/>
                <w:rFonts w:ascii="Century" w:hAnsi="Century"/>
                <w:i/>
              </w:rPr>
              <w:lastRenderedPageBreak/>
              <w:t>Engagement on employee performance</w:t>
            </w:r>
            <w:r w:rsidR="00D5380E" w:rsidRPr="00466E91">
              <w:rPr>
                <w:rFonts w:ascii="Century" w:hAnsi="Century"/>
                <w:i/>
                <w:color w:val="000000" w:themeColor="text1"/>
              </w:rPr>
              <w:t>.</w:t>
            </w:r>
          </w:p>
        </w:tc>
        <w:tc>
          <w:tcPr>
            <w:tcW w:w="287" w:type="dxa"/>
            <w:shd w:val="clear" w:color="auto" w:fill="auto"/>
          </w:tcPr>
          <w:p w:rsidR="00BE1008" w:rsidRPr="00717681" w:rsidRDefault="00BE1008" w:rsidP="00974376">
            <w:pPr>
              <w:spacing w:before="80" w:after="80"/>
              <w:rPr>
                <w:rFonts w:ascii="Century" w:hAnsi="Century"/>
                <w:sz w:val="22"/>
                <w:szCs w:val="22"/>
                <w:lang w:val="id-ID"/>
              </w:rPr>
            </w:pPr>
          </w:p>
        </w:tc>
        <w:tc>
          <w:tcPr>
            <w:tcW w:w="6177" w:type="dxa"/>
            <w:tcBorders>
              <w:top w:val="double" w:sz="4" w:space="0" w:color="auto"/>
              <w:bottom w:val="single" w:sz="4" w:space="0" w:color="auto"/>
            </w:tcBorders>
            <w:shd w:val="clear" w:color="auto" w:fill="auto"/>
          </w:tcPr>
          <w:p w:rsidR="00BE1008" w:rsidRPr="00AA4864" w:rsidRDefault="00335EB6" w:rsidP="00974376">
            <w:pPr>
              <w:spacing w:before="80" w:after="80"/>
              <w:rPr>
                <w:rFonts w:ascii="Century" w:hAnsi="Century"/>
                <w:sz w:val="24"/>
                <w:szCs w:val="24"/>
              </w:rPr>
            </w:pPr>
            <w:r w:rsidRPr="00AA4864">
              <w:rPr>
                <w:rFonts w:ascii="Century" w:hAnsi="Century"/>
                <w:b/>
                <w:i/>
                <w:sz w:val="24"/>
                <w:szCs w:val="24"/>
              </w:rPr>
              <w:t>Abstract</w:t>
            </w:r>
          </w:p>
        </w:tc>
      </w:tr>
      <w:tr w:rsidR="00BE1008" w:rsidRPr="00717681" w:rsidTr="00AA161B">
        <w:tc>
          <w:tcPr>
            <w:tcW w:w="1676" w:type="dxa"/>
            <w:vMerge/>
            <w:shd w:val="clear" w:color="auto" w:fill="auto"/>
          </w:tcPr>
          <w:p w:rsidR="00BE1008" w:rsidRPr="00717681" w:rsidRDefault="00BE1008" w:rsidP="00974376">
            <w:pPr>
              <w:spacing w:before="80" w:after="80"/>
              <w:rPr>
                <w:rFonts w:ascii="Century" w:hAnsi="Century"/>
                <w:sz w:val="22"/>
                <w:szCs w:val="22"/>
              </w:rPr>
            </w:pPr>
          </w:p>
        </w:tc>
        <w:tc>
          <w:tcPr>
            <w:tcW w:w="287" w:type="dxa"/>
            <w:shd w:val="clear" w:color="auto" w:fill="auto"/>
          </w:tcPr>
          <w:p w:rsidR="00BE1008" w:rsidRPr="00717681" w:rsidRDefault="00BE1008" w:rsidP="00974376">
            <w:pPr>
              <w:spacing w:before="80" w:after="80"/>
              <w:rPr>
                <w:rFonts w:ascii="Century" w:hAnsi="Century"/>
                <w:sz w:val="22"/>
                <w:szCs w:val="22"/>
                <w:lang w:val="id-ID"/>
              </w:rPr>
            </w:pPr>
          </w:p>
        </w:tc>
        <w:tc>
          <w:tcPr>
            <w:tcW w:w="6177" w:type="dxa"/>
            <w:vMerge w:val="restart"/>
            <w:tcBorders>
              <w:top w:val="single" w:sz="4" w:space="0" w:color="auto"/>
            </w:tcBorders>
            <w:shd w:val="clear" w:color="auto" w:fill="auto"/>
          </w:tcPr>
          <w:p w:rsidR="00335EB6" w:rsidRPr="001C5078" w:rsidRDefault="001C5078" w:rsidP="00974376">
            <w:pPr>
              <w:widowControl/>
              <w:autoSpaceDE/>
              <w:autoSpaceDN/>
              <w:adjustRightInd/>
              <w:ind w:left="58"/>
              <w:jc w:val="both"/>
              <w:rPr>
                <w:sz w:val="24"/>
                <w:szCs w:val="24"/>
              </w:rPr>
            </w:pPr>
            <w:r w:rsidRPr="001C5078">
              <w:rPr>
                <w:sz w:val="24"/>
                <w:szCs w:val="24"/>
              </w:rPr>
              <w:t xml:space="preserve">The purpose of this study are: (1) It is suspected that the variables of Career Development, Work Experience and Work Involvement partially affect the Performance of </w:t>
            </w:r>
            <w:r w:rsidRPr="001C5078">
              <w:rPr>
                <w:sz w:val="24"/>
                <w:szCs w:val="24"/>
              </w:rPr>
              <w:lastRenderedPageBreak/>
              <w:t xml:space="preserve">Employees in KSPPS BMT Mandiri Sejahtera Karangcangkring </w:t>
            </w:r>
            <w:r>
              <w:rPr>
                <w:sz w:val="24"/>
                <w:szCs w:val="24"/>
              </w:rPr>
              <w:t xml:space="preserve">Dukun </w:t>
            </w:r>
            <w:r w:rsidRPr="001C5078">
              <w:rPr>
                <w:sz w:val="24"/>
                <w:szCs w:val="24"/>
              </w:rPr>
              <w:t xml:space="preserve">Gresik. (2) It is assumed that the variables of Career Development, Work Experience and Work Involvement simultaneously influence Employee Performance on KSPPS BMT Mandiri Sejahtera Karangcangkring </w:t>
            </w:r>
            <w:r>
              <w:rPr>
                <w:sz w:val="24"/>
                <w:szCs w:val="24"/>
              </w:rPr>
              <w:t xml:space="preserve">Dukun </w:t>
            </w:r>
            <w:r w:rsidRPr="001C5078">
              <w:rPr>
                <w:sz w:val="24"/>
                <w:szCs w:val="24"/>
              </w:rPr>
              <w:t>Gresik. (3) It is suspected that the Work Engagement variable has the most dominant influence on Employee Performance. The results of the analysis show that: (1) From the t test results obtained tcount ≥ ttable with Career Development Value (X1) 4.452, Work Experience (X2) 4.474 and Work Engagement (X3) 4.726 ≥ 2.002. (2) From the F test results obtained Fcount ≥ Ftable with a value of 88.066 ≥ 3.19, then H4 is accepted, which means that there is a significant influence between all independent variables (Career Development, Work Experience and Work Involvement) simultaneously influencing Employee Performance. From the results of the analysis it was concluded that the Work Engagement Variable (X3) had the most dominant influence on Employee Performance.</w:t>
            </w:r>
          </w:p>
        </w:tc>
      </w:tr>
      <w:tr w:rsidR="00FC7E9A" w:rsidRPr="00717681" w:rsidTr="00AA161B">
        <w:trPr>
          <w:trHeight w:val="504"/>
        </w:trPr>
        <w:tc>
          <w:tcPr>
            <w:tcW w:w="1676" w:type="dxa"/>
            <w:vMerge w:val="restart"/>
            <w:shd w:val="clear" w:color="auto" w:fill="auto"/>
          </w:tcPr>
          <w:p w:rsidR="001C5078" w:rsidRDefault="001C5078" w:rsidP="00974376">
            <w:pPr>
              <w:spacing w:before="80" w:after="80"/>
              <w:rPr>
                <w:rFonts w:ascii="Century" w:hAnsi="Century"/>
                <w:b/>
                <w:sz w:val="22"/>
                <w:szCs w:val="22"/>
              </w:rPr>
            </w:pPr>
          </w:p>
          <w:p w:rsidR="001C5078" w:rsidRDefault="00717681" w:rsidP="00974376">
            <w:pPr>
              <w:spacing w:before="80" w:after="80"/>
              <w:ind w:left="-10"/>
              <w:rPr>
                <w:rFonts w:ascii="Century" w:hAnsi="Century"/>
                <w:b/>
                <w:sz w:val="22"/>
                <w:szCs w:val="22"/>
              </w:rPr>
            </w:pPr>
            <w:r w:rsidRPr="00717681">
              <w:rPr>
                <w:rFonts w:ascii="Century" w:hAnsi="Century"/>
                <w:b/>
                <w:sz w:val="22"/>
                <w:szCs w:val="22"/>
              </w:rPr>
              <w:t>Alamat Kantor:</w:t>
            </w:r>
          </w:p>
          <w:p w:rsidR="00FC7E9A" w:rsidRPr="00466E91" w:rsidRDefault="001C5078" w:rsidP="00974376">
            <w:pPr>
              <w:spacing w:before="80" w:after="80"/>
              <w:ind w:left="-10"/>
              <w:rPr>
                <w:rFonts w:ascii="Century" w:hAnsi="Century"/>
                <w:b/>
              </w:rPr>
            </w:pPr>
            <w:r w:rsidRPr="00466E91">
              <w:rPr>
                <w:rFonts w:ascii="Century" w:hAnsi="Century"/>
                <w:b/>
              </w:rPr>
              <w:t>KSPPS BMT Mandiri Sejahtera Gresik.</w:t>
            </w:r>
          </w:p>
        </w:tc>
        <w:tc>
          <w:tcPr>
            <w:tcW w:w="287" w:type="dxa"/>
            <w:shd w:val="clear" w:color="auto" w:fill="auto"/>
          </w:tcPr>
          <w:p w:rsidR="00FC7E9A" w:rsidRPr="00717681" w:rsidRDefault="00FC7E9A" w:rsidP="00974376">
            <w:pPr>
              <w:spacing w:before="80" w:after="80"/>
              <w:rPr>
                <w:rFonts w:ascii="Century" w:hAnsi="Century"/>
                <w:sz w:val="22"/>
                <w:szCs w:val="22"/>
                <w:lang w:val="id-ID"/>
              </w:rPr>
            </w:pPr>
          </w:p>
        </w:tc>
        <w:tc>
          <w:tcPr>
            <w:tcW w:w="6177" w:type="dxa"/>
            <w:vMerge/>
            <w:shd w:val="clear" w:color="auto" w:fill="auto"/>
          </w:tcPr>
          <w:p w:rsidR="00FC7E9A" w:rsidRPr="00717681" w:rsidRDefault="00FC7E9A" w:rsidP="00974376">
            <w:pPr>
              <w:spacing w:before="80" w:after="80"/>
              <w:jc w:val="both"/>
              <w:rPr>
                <w:rFonts w:ascii="Century" w:hAnsi="Century"/>
                <w:sz w:val="22"/>
                <w:szCs w:val="22"/>
                <w:lang w:val="id-ID"/>
              </w:rPr>
            </w:pPr>
          </w:p>
        </w:tc>
      </w:tr>
      <w:tr w:rsidR="00FC7E9A" w:rsidRPr="00717681" w:rsidTr="00AA161B">
        <w:tc>
          <w:tcPr>
            <w:tcW w:w="1676" w:type="dxa"/>
            <w:vMerge/>
            <w:tcBorders>
              <w:bottom w:val="double" w:sz="4" w:space="0" w:color="auto"/>
            </w:tcBorders>
            <w:shd w:val="clear" w:color="auto" w:fill="auto"/>
          </w:tcPr>
          <w:p w:rsidR="00FC7E9A" w:rsidRPr="00717681" w:rsidRDefault="00FC7E9A" w:rsidP="00974376">
            <w:pPr>
              <w:spacing w:before="80" w:after="80"/>
              <w:rPr>
                <w:rFonts w:ascii="Century" w:hAnsi="Century"/>
                <w:sz w:val="22"/>
                <w:szCs w:val="22"/>
                <w:lang w:val="id-ID"/>
              </w:rPr>
            </w:pPr>
          </w:p>
        </w:tc>
        <w:tc>
          <w:tcPr>
            <w:tcW w:w="287" w:type="dxa"/>
            <w:tcBorders>
              <w:bottom w:val="double" w:sz="4" w:space="0" w:color="auto"/>
            </w:tcBorders>
            <w:shd w:val="clear" w:color="auto" w:fill="auto"/>
          </w:tcPr>
          <w:p w:rsidR="00FC7E9A" w:rsidRPr="00717681" w:rsidRDefault="00FC7E9A" w:rsidP="00974376">
            <w:pPr>
              <w:spacing w:before="80" w:after="80"/>
              <w:rPr>
                <w:rFonts w:ascii="Century" w:hAnsi="Century"/>
                <w:sz w:val="22"/>
                <w:szCs w:val="22"/>
                <w:lang w:val="id-ID"/>
              </w:rPr>
            </w:pPr>
          </w:p>
        </w:tc>
        <w:tc>
          <w:tcPr>
            <w:tcW w:w="6177" w:type="dxa"/>
            <w:vMerge/>
            <w:tcBorders>
              <w:bottom w:val="double" w:sz="4" w:space="0" w:color="auto"/>
            </w:tcBorders>
            <w:shd w:val="clear" w:color="auto" w:fill="auto"/>
          </w:tcPr>
          <w:p w:rsidR="00FC7E9A" w:rsidRPr="00717681" w:rsidRDefault="00FC7E9A" w:rsidP="00974376">
            <w:pPr>
              <w:spacing w:before="80" w:after="80"/>
              <w:rPr>
                <w:rFonts w:ascii="Century" w:hAnsi="Century"/>
                <w:sz w:val="22"/>
                <w:szCs w:val="22"/>
                <w:lang w:val="id-ID"/>
              </w:rPr>
            </w:pPr>
          </w:p>
        </w:tc>
      </w:tr>
    </w:tbl>
    <w:p w:rsidR="00813B18" w:rsidRDefault="00813B18" w:rsidP="00974376">
      <w:pPr>
        <w:pStyle w:val="Heading1"/>
        <w:spacing w:before="0" w:after="0"/>
        <w:jc w:val="both"/>
        <w:rPr>
          <w:rFonts w:ascii="Century" w:hAnsi="Century"/>
          <w:sz w:val="24"/>
          <w:szCs w:val="24"/>
        </w:rPr>
      </w:pPr>
    </w:p>
    <w:p w:rsidR="00B6715E" w:rsidRDefault="00B6715E" w:rsidP="00974376">
      <w:pPr>
        <w:pStyle w:val="Pustakajudul"/>
        <w:spacing w:before="80" w:after="80"/>
        <w:rPr>
          <w:rFonts w:ascii="Century" w:hAnsi="Century"/>
          <w:sz w:val="24"/>
          <w:szCs w:val="24"/>
          <w:lang w:val="en-US"/>
        </w:rPr>
      </w:pPr>
    </w:p>
    <w:p w:rsidR="00B6715E" w:rsidRDefault="00B6715E" w:rsidP="00974376">
      <w:pPr>
        <w:pStyle w:val="Pustakajudul"/>
        <w:spacing w:before="80" w:after="80"/>
        <w:rPr>
          <w:rFonts w:ascii="Century" w:hAnsi="Century"/>
          <w:sz w:val="24"/>
          <w:szCs w:val="24"/>
          <w:lang w:val="en-US"/>
        </w:rPr>
      </w:pPr>
    </w:p>
    <w:p w:rsidR="00182596" w:rsidRPr="00717681" w:rsidRDefault="00182596" w:rsidP="00974376">
      <w:pPr>
        <w:pStyle w:val="Pustakajudul"/>
        <w:spacing w:before="80" w:after="80"/>
        <w:rPr>
          <w:rFonts w:ascii="Century" w:hAnsi="Century"/>
          <w:sz w:val="24"/>
          <w:szCs w:val="24"/>
        </w:rPr>
      </w:pPr>
      <w:r w:rsidRPr="00717681">
        <w:rPr>
          <w:rFonts w:ascii="Century" w:hAnsi="Century"/>
          <w:sz w:val="24"/>
          <w:szCs w:val="24"/>
          <w:lang w:val="id-ID"/>
        </w:rPr>
        <w:t xml:space="preserve">DAFTAR </w:t>
      </w:r>
      <w:r w:rsidRPr="00717681">
        <w:rPr>
          <w:rFonts w:ascii="Century" w:hAnsi="Century"/>
          <w:sz w:val="24"/>
          <w:szCs w:val="24"/>
        </w:rPr>
        <w:t>PUSTAKA</w:t>
      </w:r>
    </w:p>
    <w:p w:rsidR="008A5F0F" w:rsidRPr="008A5F0F" w:rsidRDefault="008A5F0F" w:rsidP="00974376">
      <w:pPr>
        <w:pStyle w:val="Default"/>
        <w:spacing w:after="240"/>
        <w:ind w:left="993" w:hanging="993"/>
        <w:jc w:val="both"/>
        <w:rPr>
          <w:rFonts w:ascii="Century" w:hAnsi="Century"/>
        </w:rPr>
      </w:pPr>
      <w:r w:rsidRPr="008A5F0F">
        <w:rPr>
          <w:rFonts w:ascii="Century" w:hAnsi="Century"/>
        </w:rPr>
        <w:t xml:space="preserve">Baharuddin. 2011. </w:t>
      </w:r>
      <w:r w:rsidRPr="008A5F0F">
        <w:rPr>
          <w:rFonts w:ascii="Century" w:hAnsi="Century"/>
          <w:i/>
          <w:iCs/>
        </w:rPr>
        <w:t>Manajemen Pengembangan Sumber Daya Manusia</w:t>
      </w:r>
      <w:r w:rsidRPr="008A5F0F">
        <w:rPr>
          <w:rFonts w:ascii="Century" w:hAnsi="Century"/>
        </w:rPr>
        <w:t>, Cetakan 1, Bandung</w:t>
      </w:r>
    </w:p>
    <w:p w:rsidR="008A5F0F" w:rsidRPr="008A5F0F" w:rsidRDefault="008A5F0F" w:rsidP="00974376">
      <w:pPr>
        <w:pStyle w:val="Default"/>
        <w:spacing w:after="240"/>
        <w:ind w:left="993" w:hanging="993"/>
        <w:jc w:val="both"/>
        <w:rPr>
          <w:rFonts w:ascii="Century" w:hAnsi="Century"/>
          <w:shd w:val="clear" w:color="auto" w:fill="FFFFFF"/>
        </w:rPr>
      </w:pPr>
      <w:r w:rsidRPr="008A5F0F">
        <w:rPr>
          <w:rStyle w:val="Emphasis"/>
          <w:rFonts w:ascii="Century" w:hAnsi="Century" w:cs="Times New Roman"/>
          <w:shd w:val="clear" w:color="auto" w:fill="FFFFFF"/>
        </w:rPr>
        <w:t>Ghozali</w:t>
      </w:r>
      <w:r w:rsidRPr="008A5F0F">
        <w:rPr>
          <w:rFonts w:ascii="Century" w:hAnsi="Century"/>
          <w:i/>
          <w:iCs/>
          <w:shd w:val="clear" w:color="auto" w:fill="FFFFFF"/>
        </w:rPr>
        <w:t>,</w:t>
      </w:r>
      <w:r w:rsidRPr="008A5F0F">
        <w:rPr>
          <w:rFonts w:ascii="Century" w:hAnsi="Century"/>
          <w:shd w:val="clear" w:color="auto" w:fill="FFFFFF"/>
        </w:rPr>
        <w:t xml:space="preserve"> Imam. </w:t>
      </w:r>
      <w:r w:rsidRPr="008A5F0F">
        <w:rPr>
          <w:rStyle w:val="Emphasis"/>
          <w:rFonts w:ascii="Century" w:hAnsi="Century" w:cs="Times New Roman"/>
          <w:shd w:val="clear" w:color="auto" w:fill="FFFFFF"/>
        </w:rPr>
        <w:t>2016</w:t>
      </w:r>
      <w:r w:rsidRPr="008A5F0F">
        <w:rPr>
          <w:rFonts w:ascii="Century" w:hAnsi="Century"/>
          <w:i/>
          <w:iCs/>
          <w:shd w:val="clear" w:color="auto" w:fill="FFFFFF"/>
        </w:rPr>
        <w:t>.</w:t>
      </w:r>
      <w:r w:rsidRPr="008A5F0F">
        <w:rPr>
          <w:rFonts w:ascii="Century" w:hAnsi="Century"/>
          <w:shd w:val="clear" w:color="auto" w:fill="FFFFFF"/>
        </w:rPr>
        <w:t xml:space="preserve"> Aplikasi Analisis Multivariate Dengan Program Ibm Spss. Yogyakarta: Universitas Diponegoro.</w:t>
      </w:r>
    </w:p>
    <w:p w:rsidR="008A5F0F" w:rsidRPr="008A5F0F" w:rsidRDefault="008A5F0F" w:rsidP="00974376">
      <w:pPr>
        <w:pStyle w:val="Default"/>
        <w:spacing w:after="240"/>
        <w:ind w:left="993" w:hanging="993"/>
        <w:jc w:val="both"/>
        <w:rPr>
          <w:rFonts w:ascii="Century" w:hAnsi="Century"/>
        </w:rPr>
      </w:pPr>
      <w:r w:rsidRPr="008A5F0F">
        <w:rPr>
          <w:rFonts w:ascii="Century" w:hAnsi="Century"/>
        </w:rPr>
        <w:t xml:space="preserve">Kadarisman. 2012. </w:t>
      </w:r>
      <w:r w:rsidRPr="008A5F0F">
        <w:rPr>
          <w:rFonts w:ascii="Century" w:hAnsi="Century"/>
          <w:i/>
          <w:iCs/>
        </w:rPr>
        <w:t>Manajemen Pengembangan Sumber Daya Manusia</w:t>
      </w:r>
      <w:r w:rsidRPr="008A5F0F">
        <w:rPr>
          <w:rFonts w:ascii="Century" w:hAnsi="Century"/>
        </w:rPr>
        <w:t xml:space="preserve">, Cetakan 1, Rajawali Pers, Jakarta. </w:t>
      </w:r>
    </w:p>
    <w:p w:rsidR="008A5F0F" w:rsidRPr="008A5F0F" w:rsidRDefault="008A5F0F" w:rsidP="00974376">
      <w:pPr>
        <w:shd w:val="clear" w:color="auto" w:fill="FFFFFF"/>
        <w:spacing w:after="240"/>
        <w:ind w:left="993" w:hanging="993"/>
        <w:jc w:val="both"/>
        <w:rPr>
          <w:rFonts w:ascii="Century" w:hAnsi="Century"/>
          <w:i/>
          <w:color w:val="000000"/>
          <w:sz w:val="24"/>
          <w:szCs w:val="24"/>
        </w:rPr>
      </w:pPr>
      <w:r w:rsidRPr="008A5F0F">
        <w:rPr>
          <w:rFonts w:ascii="Century" w:hAnsi="Century"/>
          <w:color w:val="000000"/>
          <w:sz w:val="24"/>
          <w:szCs w:val="24"/>
        </w:rPr>
        <w:t xml:space="preserve">Lodahl, Kejner.2013. </w:t>
      </w:r>
      <w:r w:rsidRPr="008A5F0F">
        <w:rPr>
          <w:rFonts w:ascii="Century" w:hAnsi="Century"/>
          <w:i/>
          <w:color w:val="000000"/>
          <w:sz w:val="24"/>
          <w:szCs w:val="24"/>
        </w:rPr>
        <w:t>Pelatihan Dan Keterlibatan Kerja Pengaruhnya Terhadap Kepuasan Kerja Dan Niat Keluar Karyawan. Fakultas Ekonomi Universitas Udayana (Unud), Bali.</w:t>
      </w:r>
    </w:p>
    <w:p w:rsidR="008A5F0F" w:rsidRPr="008A5F0F" w:rsidRDefault="008A5F0F" w:rsidP="00974376">
      <w:pPr>
        <w:pStyle w:val="Default"/>
        <w:spacing w:after="240"/>
        <w:ind w:left="993" w:hanging="993"/>
        <w:jc w:val="both"/>
        <w:rPr>
          <w:rFonts w:ascii="Century" w:hAnsi="Century"/>
        </w:rPr>
      </w:pPr>
      <w:r w:rsidRPr="008A5F0F">
        <w:rPr>
          <w:rFonts w:ascii="Century" w:hAnsi="Century"/>
        </w:rPr>
        <w:t xml:space="preserve">Mangkunegara, Anwar Prabu. 2013. </w:t>
      </w:r>
      <w:r w:rsidRPr="008A5F0F">
        <w:rPr>
          <w:rFonts w:ascii="Century" w:hAnsi="Century"/>
          <w:i/>
          <w:iCs/>
        </w:rPr>
        <w:t>Manajemen Sumber Daya Manusia Perusahaa</w:t>
      </w:r>
      <w:r w:rsidRPr="008A5F0F">
        <w:rPr>
          <w:rFonts w:ascii="Century" w:hAnsi="Century"/>
        </w:rPr>
        <w:t xml:space="preserve">n, Cetakan Ke 11, Pt Remaja Rosdakarya, Bandung. </w:t>
      </w:r>
    </w:p>
    <w:p w:rsidR="008A5F0F" w:rsidRPr="008A5F0F" w:rsidRDefault="008A5F0F" w:rsidP="00974376">
      <w:pPr>
        <w:pStyle w:val="Default"/>
        <w:spacing w:after="240"/>
        <w:ind w:left="993" w:hanging="993"/>
        <w:jc w:val="both"/>
        <w:rPr>
          <w:rFonts w:ascii="Century" w:hAnsi="Century"/>
          <w:shd w:val="clear" w:color="auto" w:fill="FFFFFF"/>
        </w:rPr>
      </w:pPr>
      <w:r w:rsidRPr="008A5F0F">
        <w:rPr>
          <w:rStyle w:val="Emphasis"/>
          <w:rFonts w:ascii="Century" w:hAnsi="Century" w:cs="Times New Roman"/>
          <w:shd w:val="clear" w:color="auto" w:fill="FFFFFF"/>
        </w:rPr>
        <w:t>Ranupandojo</w:t>
      </w:r>
      <w:r w:rsidRPr="008A5F0F">
        <w:rPr>
          <w:rFonts w:ascii="Century" w:hAnsi="Century"/>
          <w:i/>
          <w:iCs/>
          <w:shd w:val="clear" w:color="auto" w:fill="FFFFFF"/>
        </w:rPr>
        <w:t>.</w:t>
      </w:r>
      <w:r w:rsidRPr="008A5F0F">
        <w:rPr>
          <w:rStyle w:val="Emphasis"/>
          <w:rFonts w:ascii="Century" w:hAnsi="Century" w:cs="Times New Roman"/>
          <w:shd w:val="clear" w:color="auto" w:fill="FFFFFF"/>
        </w:rPr>
        <w:t>2012</w:t>
      </w:r>
      <w:r w:rsidRPr="008A5F0F">
        <w:rPr>
          <w:rFonts w:ascii="Century" w:hAnsi="Century"/>
          <w:shd w:val="clear" w:color="auto" w:fill="FFFFFF"/>
        </w:rPr>
        <w:t>.</w:t>
      </w:r>
      <w:r w:rsidRPr="008A5F0F">
        <w:rPr>
          <w:rFonts w:ascii="Century" w:hAnsi="Century"/>
          <w:i/>
          <w:iCs/>
          <w:shd w:val="clear" w:color="auto" w:fill="FFFFFF"/>
        </w:rPr>
        <w:t xml:space="preserve"> Manajemen Personalia</w:t>
      </w:r>
      <w:r w:rsidRPr="008A5F0F">
        <w:rPr>
          <w:rFonts w:ascii="Century" w:hAnsi="Century"/>
          <w:shd w:val="clear" w:color="auto" w:fill="FFFFFF"/>
        </w:rPr>
        <w:t>. Yogyakarta : Bpfe.</w:t>
      </w:r>
    </w:p>
    <w:p w:rsidR="008A5F0F" w:rsidRPr="008A5F0F" w:rsidRDefault="008A5F0F" w:rsidP="00974376">
      <w:pPr>
        <w:pStyle w:val="Default"/>
        <w:spacing w:after="240"/>
        <w:ind w:left="993" w:hanging="993"/>
        <w:jc w:val="both"/>
        <w:rPr>
          <w:rFonts w:ascii="Century" w:hAnsi="Century"/>
          <w:shd w:val="clear" w:color="auto" w:fill="FFFFFF"/>
        </w:rPr>
      </w:pPr>
      <w:r w:rsidRPr="008A5F0F">
        <w:rPr>
          <w:rFonts w:ascii="Century" w:hAnsi="Century"/>
        </w:rPr>
        <w:t xml:space="preserve">Robbins. Judge. 2010. </w:t>
      </w:r>
      <w:r w:rsidRPr="008A5F0F">
        <w:rPr>
          <w:rFonts w:ascii="Century" w:hAnsi="Century"/>
          <w:i/>
          <w:iCs/>
          <w:shd w:val="clear" w:color="auto" w:fill="FFFFFF"/>
        </w:rPr>
        <w:t>Manajemen Sumber Daya Manusia</w:t>
      </w:r>
      <w:r w:rsidRPr="008A5F0F">
        <w:rPr>
          <w:rFonts w:ascii="Century" w:hAnsi="Century"/>
          <w:shd w:val="clear" w:color="auto" w:fill="FFFFFF"/>
        </w:rPr>
        <w:t>. Cetakan Kedua, Yogyakarta.</w:t>
      </w:r>
    </w:p>
    <w:p w:rsidR="008A5F0F" w:rsidRPr="008A5F0F" w:rsidRDefault="008A5F0F" w:rsidP="00974376">
      <w:pPr>
        <w:shd w:val="clear" w:color="auto" w:fill="FFFFFF"/>
        <w:spacing w:after="240"/>
        <w:ind w:left="993" w:hanging="993"/>
        <w:jc w:val="both"/>
        <w:rPr>
          <w:rFonts w:ascii="Century" w:hAnsi="Century"/>
          <w:color w:val="000000"/>
          <w:sz w:val="24"/>
          <w:szCs w:val="24"/>
        </w:rPr>
      </w:pPr>
      <w:r w:rsidRPr="008A5F0F">
        <w:rPr>
          <w:rFonts w:ascii="Century" w:hAnsi="Century"/>
          <w:color w:val="000000"/>
          <w:sz w:val="24"/>
          <w:szCs w:val="24"/>
        </w:rPr>
        <w:t xml:space="preserve">Sugiyono. 2011. </w:t>
      </w:r>
      <w:r w:rsidRPr="008A5F0F">
        <w:rPr>
          <w:rFonts w:ascii="Century" w:hAnsi="Century"/>
          <w:i/>
          <w:iCs/>
          <w:color w:val="000000"/>
          <w:sz w:val="24"/>
          <w:szCs w:val="24"/>
        </w:rPr>
        <w:t>Metode Penelitian Manajemen</w:t>
      </w:r>
      <w:r w:rsidRPr="008A5F0F">
        <w:rPr>
          <w:rFonts w:ascii="Century" w:hAnsi="Century"/>
          <w:color w:val="000000"/>
          <w:sz w:val="24"/>
          <w:szCs w:val="24"/>
        </w:rPr>
        <w:t>. Alfabeta, Bandung.</w:t>
      </w:r>
    </w:p>
    <w:p w:rsidR="008A5F0F" w:rsidRPr="008A5F0F" w:rsidRDefault="008A5F0F" w:rsidP="00974376">
      <w:pPr>
        <w:shd w:val="clear" w:color="auto" w:fill="FFFFFF"/>
        <w:tabs>
          <w:tab w:val="left" w:pos="2268"/>
        </w:tabs>
        <w:spacing w:after="240"/>
        <w:ind w:left="993" w:hanging="993"/>
        <w:jc w:val="both"/>
        <w:rPr>
          <w:rFonts w:ascii="Century" w:hAnsi="Century"/>
          <w:color w:val="000000"/>
          <w:sz w:val="24"/>
          <w:szCs w:val="24"/>
          <w:shd w:val="clear" w:color="auto" w:fill="FFFFFF"/>
        </w:rPr>
      </w:pPr>
      <w:r w:rsidRPr="008A5F0F">
        <w:rPr>
          <w:rStyle w:val="Emphasis"/>
          <w:rFonts w:ascii="Century" w:hAnsi="Century"/>
          <w:color w:val="000000"/>
          <w:sz w:val="24"/>
          <w:szCs w:val="24"/>
          <w:shd w:val="clear" w:color="auto" w:fill="FFFFFF"/>
        </w:rPr>
        <w:t>Wibowo</w:t>
      </w:r>
      <w:r w:rsidRPr="008A5F0F">
        <w:rPr>
          <w:rFonts w:ascii="Century" w:hAnsi="Century"/>
          <w:i/>
          <w:iCs/>
          <w:color w:val="000000"/>
          <w:sz w:val="24"/>
          <w:szCs w:val="24"/>
          <w:shd w:val="clear" w:color="auto" w:fill="FFFFFF"/>
        </w:rPr>
        <w:t>. </w:t>
      </w:r>
      <w:r w:rsidRPr="008A5F0F">
        <w:rPr>
          <w:rStyle w:val="Emphasis"/>
          <w:rFonts w:ascii="Century" w:hAnsi="Century"/>
          <w:color w:val="000000"/>
          <w:sz w:val="24"/>
          <w:szCs w:val="24"/>
          <w:shd w:val="clear" w:color="auto" w:fill="FFFFFF"/>
        </w:rPr>
        <w:t>2016</w:t>
      </w:r>
      <w:r w:rsidRPr="008A5F0F">
        <w:rPr>
          <w:rFonts w:ascii="Century" w:hAnsi="Century"/>
          <w:i/>
          <w:iCs/>
          <w:color w:val="000000"/>
          <w:sz w:val="24"/>
          <w:szCs w:val="24"/>
          <w:shd w:val="clear" w:color="auto" w:fill="FFFFFF"/>
        </w:rPr>
        <w:t>.Manajemen Kinerja</w:t>
      </w:r>
      <w:r w:rsidRPr="008A5F0F">
        <w:rPr>
          <w:rFonts w:ascii="Century" w:hAnsi="Century"/>
          <w:color w:val="000000"/>
          <w:sz w:val="24"/>
          <w:szCs w:val="24"/>
          <w:shd w:val="clear" w:color="auto" w:fill="FFFFFF"/>
        </w:rPr>
        <w:t>. Jakarta: Pt. Rajagrafindo Persada.</w:t>
      </w:r>
    </w:p>
    <w:p w:rsidR="00182596" w:rsidRPr="00717681" w:rsidRDefault="00182596" w:rsidP="00974376">
      <w:pPr>
        <w:pStyle w:val="Bibliography"/>
        <w:spacing w:before="80" w:after="80" w:line="240" w:lineRule="auto"/>
        <w:ind w:left="567" w:hanging="567"/>
        <w:jc w:val="both"/>
        <w:rPr>
          <w:rFonts w:ascii="Century" w:hAnsi="Century"/>
          <w:noProof/>
          <w:sz w:val="24"/>
          <w:szCs w:val="24"/>
        </w:rPr>
      </w:pPr>
    </w:p>
    <w:sectPr w:rsidR="00182596" w:rsidRPr="00717681" w:rsidSect="00A8417C">
      <w:headerReference w:type="even" r:id="rId9"/>
      <w:headerReference w:type="default" r:id="rId10"/>
      <w:footerReference w:type="even" r:id="rId11"/>
      <w:footerReference w:type="default" r:id="rId12"/>
      <w:headerReference w:type="first" r:id="rId13"/>
      <w:footerReference w:type="first" r:id="rId14"/>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CFE" w:rsidRDefault="00507CFE">
      <w:r>
        <w:separator/>
      </w:r>
    </w:p>
  </w:endnote>
  <w:endnote w:type="continuationSeparator" w:id="1">
    <w:p w:rsidR="00507CFE" w:rsidRDefault="00507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C8" w:rsidRPr="00182596" w:rsidRDefault="00E141BA" w:rsidP="00732478">
    <w:pPr>
      <w:shd w:val="clear" w:color="auto" w:fill="FFFFFF"/>
      <w:jc w:val="right"/>
      <w:rPr>
        <w:rFonts w:ascii="Book Antiqua" w:hAnsi="Book Antiqua"/>
        <w:b/>
        <w:lang w:val="id-ID"/>
      </w:rPr>
    </w:pPr>
    <w:r>
      <w:rPr>
        <w:noProof/>
      </w:rPr>
      <w:fldChar w:fldCharType="begin"/>
    </w:r>
    <w:r w:rsidR="00AA161B">
      <w:rPr>
        <w:noProof/>
      </w:rPr>
      <w:instrText xml:space="preserve"> PAGE   \* MERGEFORMAT </w:instrText>
    </w:r>
    <w:r>
      <w:rPr>
        <w:noProof/>
      </w:rPr>
      <w:fldChar w:fldCharType="separate"/>
    </w:r>
    <w:r w:rsidR="002718B3">
      <w:rPr>
        <w:noProof/>
      </w:rPr>
      <w:t>2</w:t>
    </w:r>
    <w:r>
      <w:rPr>
        <w:noProof/>
      </w:rPr>
      <w:fldChar w:fldCharType="end"/>
    </w:r>
    <w:r w:rsidR="00E442C8" w:rsidRPr="00182596">
      <w:rPr>
        <w:noProof/>
      </w:rPr>
      <w:tab/>
    </w:r>
    <w:r w:rsidR="00E442C8" w:rsidRPr="00182596">
      <w:rPr>
        <w:noProof/>
      </w:rPr>
      <w:tab/>
    </w:r>
    <w:r w:rsidR="00E442C8" w:rsidRPr="00182596">
      <w:rPr>
        <w:noProof/>
      </w:rPr>
      <w:tab/>
    </w:r>
    <w:r w:rsidR="00E442C8" w:rsidRPr="00182596">
      <w:rPr>
        <w:noProof/>
      </w:rPr>
      <w:tab/>
    </w:r>
    <w:r w:rsidR="00E442C8" w:rsidRPr="00182596">
      <w:rPr>
        <w:noProof/>
      </w:rPr>
      <w:tab/>
    </w:r>
    <w:r w:rsidR="00E442C8" w:rsidRPr="00182596">
      <w:rPr>
        <w:noProof/>
      </w:rPr>
      <w:tab/>
    </w:r>
    <w:r w:rsidR="00E442C8" w:rsidRPr="00182596">
      <w:rPr>
        <w:noProof/>
      </w:rPr>
      <w:tab/>
    </w:r>
    <w:r w:rsidR="00E442C8" w:rsidRPr="00182596">
      <w:rPr>
        <w:i/>
      </w:rPr>
      <w:t xml:space="preserve">Volume .. No…, ……... 2019          </w:t>
    </w:r>
    <w:r w:rsidR="00E442C8" w:rsidRPr="00182596">
      <w:rPr>
        <w:i/>
      </w:rPr>
      <w:tab/>
    </w:r>
    <w:r w:rsidR="00E442C8" w:rsidRPr="00182596">
      <w:rPr>
        <w:i/>
      </w:rPr>
      <w:tab/>
    </w:r>
    <w:r w:rsidR="00E442C8" w:rsidRPr="00182596">
      <w:rPr>
        <w:i/>
      </w:rPr>
      <w:tab/>
    </w:r>
    <w:r w:rsidR="00E442C8" w:rsidRPr="00182596">
      <w:rPr>
        <w:i/>
      </w:rPr>
      <w:tab/>
    </w:r>
    <w:r w:rsidR="00E442C8" w:rsidRPr="00182596">
      <w:rPr>
        <w:i/>
      </w:rPr>
      <w:tab/>
    </w:r>
  </w:p>
  <w:p w:rsidR="00E442C8" w:rsidRDefault="00E442C8"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C8" w:rsidRDefault="00E442C8" w:rsidP="00F3633F">
    <w:pPr>
      <w:pStyle w:val="Footer"/>
      <w:framePr w:wrap="around" w:vAnchor="text" w:hAnchor="margin" w:xAlign="right" w:y="1"/>
      <w:rPr>
        <w:rStyle w:val="PageNumber"/>
      </w:rPr>
    </w:pPr>
  </w:p>
  <w:p w:rsidR="00E442C8" w:rsidRPr="00F132C4" w:rsidRDefault="00E442C8" w:rsidP="00182596">
    <w:pPr>
      <w:shd w:val="clear" w:color="auto" w:fill="FFFFFF"/>
      <w:jc w:val="both"/>
      <w:rPr>
        <w:rFonts w:ascii="Book Antiqua" w:hAnsi="Book Antiqua"/>
        <w:b/>
        <w:lang w:val="id-ID"/>
      </w:rPr>
    </w:pPr>
    <w:r w:rsidRPr="00F132C4">
      <w:rPr>
        <w:i/>
      </w:rPr>
      <w:t xml:space="preserve">Volume .. No…, ……... 2019          </w:t>
    </w:r>
    <w:r>
      <w:rPr>
        <w:i/>
      </w:rPr>
      <w:tab/>
    </w:r>
    <w:r>
      <w:rPr>
        <w:i/>
      </w:rPr>
      <w:tab/>
    </w:r>
    <w:r>
      <w:rPr>
        <w:i/>
      </w:rPr>
      <w:tab/>
    </w:r>
    <w:r>
      <w:rPr>
        <w:i/>
      </w:rPr>
      <w:tab/>
    </w:r>
    <w:r>
      <w:rPr>
        <w:i/>
      </w:rPr>
      <w:tab/>
    </w:r>
    <w:r>
      <w:rPr>
        <w:i/>
      </w:rPr>
      <w:tab/>
    </w:r>
    <w:r w:rsidR="00E141BA">
      <w:rPr>
        <w:noProof/>
      </w:rPr>
      <w:fldChar w:fldCharType="begin"/>
    </w:r>
    <w:r w:rsidR="00AA161B">
      <w:rPr>
        <w:noProof/>
      </w:rPr>
      <w:instrText xml:space="preserve"> PAGE   \* MERGEFORMAT </w:instrText>
    </w:r>
    <w:r w:rsidR="00E141BA">
      <w:rPr>
        <w:noProof/>
      </w:rPr>
      <w:fldChar w:fldCharType="separate"/>
    </w:r>
    <w:r w:rsidR="002718B3">
      <w:rPr>
        <w:noProof/>
      </w:rPr>
      <w:t>3</w:t>
    </w:r>
    <w:r w:rsidR="00E141BA">
      <w:rPr>
        <w:noProof/>
      </w:rPr>
      <w:fldChar w:fldCharType="end"/>
    </w:r>
  </w:p>
  <w:p w:rsidR="00E442C8" w:rsidRPr="00F132C4" w:rsidRDefault="00E141BA" w:rsidP="00182596">
    <w:pPr>
      <w:pStyle w:val="Header"/>
    </w:pPr>
    <w:hyperlink r:id="rId1" w:history="1">
      <w:r w:rsidR="00E442C8" w:rsidRPr="00F132C4">
        <w:rPr>
          <w:rStyle w:val="Hyperlink"/>
          <w:color w:val="auto"/>
          <w:shd w:val="clear" w:color="auto" w:fill="FFFFFF"/>
        </w:rPr>
        <w:t>http://dx.doi.org/10.30736%2Fjpensi.v5i1</w:t>
      </w:r>
    </w:hyperlink>
  </w:p>
  <w:p w:rsidR="00E442C8" w:rsidRPr="009129A2" w:rsidRDefault="00E442C8"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C8" w:rsidRPr="00F132C4" w:rsidRDefault="00E442C8" w:rsidP="00F132C4">
    <w:pPr>
      <w:shd w:val="clear" w:color="auto" w:fill="FFFFFF"/>
      <w:jc w:val="both"/>
      <w:rPr>
        <w:rFonts w:ascii="Book Antiqua" w:hAnsi="Book Antiqua"/>
        <w:b/>
        <w:lang w:val="id-ID"/>
      </w:rPr>
    </w:pPr>
    <w:r w:rsidRPr="00F132C4">
      <w:rPr>
        <w:i/>
      </w:rPr>
      <w:t xml:space="preserve">Volume .. No…, ……... 2019          </w:t>
    </w:r>
    <w:r>
      <w:rPr>
        <w:i/>
      </w:rPr>
      <w:tab/>
    </w:r>
    <w:r>
      <w:rPr>
        <w:i/>
      </w:rPr>
      <w:tab/>
    </w:r>
    <w:r>
      <w:rPr>
        <w:i/>
      </w:rPr>
      <w:tab/>
    </w:r>
    <w:r>
      <w:rPr>
        <w:i/>
      </w:rPr>
      <w:tab/>
    </w:r>
    <w:r>
      <w:rPr>
        <w:i/>
      </w:rPr>
      <w:tab/>
    </w:r>
    <w:r>
      <w:rPr>
        <w:i/>
      </w:rPr>
      <w:tab/>
    </w:r>
    <w:r w:rsidR="00E141BA">
      <w:rPr>
        <w:noProof/>
      </w:rPr>
      <w:fldChar w:fldCharType="begin"/>
    </w:r>
    <w:r w:rsidR="00AA161B">
      <w:rPr>
        <w:noProof/>
      </w:rPr>
      <w:instrText xml:space="preserve"> PAGE   \* MERGEFORMAT </w:instrText>
    </w:r>
    <w:r w:rsidR="00E141BA">
      <w:rPr>
        <w:noProof/>
      </w:rPr>
      <w:fldChar w:fldCharType="separate"/>
    </w:r>
    <w:r w:rsidR="002718B3">
      <w:rPr>
        <w:noProof/>
      </w:rPr>
      <w:t>1</w:t>
    </w:r>
    <w:r w:rsidR="00E141BA">
      <w:rPr>
        <w:noProof/>
      </w:rPr>
      <w:fldChar w:fldCharType="end"/>
    </w:r>
  </w:p>
  <w:p w:rsidR="00E442C8" w:rsidRPr="00F132C4" w:rsidRDefault="00E442C8" w:rsidP="00335EB6">
    <w:pPr>
      <w:pStyle w:val="Header"/>
    </w:pPr>
  </w:p>
  <w:p w:rsidR="00E442C8" w:rsidRPr="009129A2" w:rsidRDefault="00E442C8" w:rsidP="00335EB6">
    <w:pPr>
      <w:pStyle w:val="Footer"/>
      <w:jc w:val="right"/>
      <w:rPr>
        <w:b/>
        <w:sz w:val="24"/>
        <w:szCs w:val="24"/>
        <w:lang w:val="id-ID"/>
      </w:rPr>
    </w:pPr>
  </w:p>
  <w:p w:rsidR="00E442C8" w:rsidRDefault="00E44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CFE" w:rsidRDefault="00507CFE">
      <w:r>
        <w:separator/>
      </w:r>
    </w:p>
  </w:footnote>
  <w:footnote w:type="continuationSeparator" w:id="1">
    <w:p w:rsidR="00507CFE" w:rsidRDefault="00507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150" w:type="dxa"/>
      <w:tblInd w:w="534" w:type="dxa"/>
      <w:tblLook w:val="04A0"/>
    </w:tblPr>
    <w:tblGrid>
      <w:gridCol w:w="4074"/>
      <w:gridCol w:w="4076"/>
    </w:tblGrid>
    <w:tr w:rsidR="00E442C8" w:rsidRPr="00C443C0" w:rsidTr="00AA161B">
      <w:trPr>
        <w:trHeight w:val="723"/>
      </w:trPr>
      <w:tc>
        <w:tcPr>
          <w:tcW w:w="4074" w:type="dxa"/>
          <w:shd w:val="clear" w:color="auto" w:fill="auto"/>
          <w:vAlign w:val="bottom"/>
        </w:tcPr>
        <w:p w:rsidR="00E442C8" w:rsidRPr="004A5AD8" w:rsidRDefault="00E442C8" w:rsidP="00732478">
          <w:pPr>
            <w:pStyle w:val="Header"/>
            <w:tabs>
              <w:tab w:val="clear" w:pos="4320"/>
              <w:tab w:val="right" w:pos="7935"/>
            </w:tabs>
            <w:rPr>
              <w:rFonts w:ascii="Book Antiqua" w:hAnsi="Book Antiqua"/>
            </w:rPr>
          </w:pPr>
          <w:r>
            <w:rPr>
              <w:rFonts w:ascii="Book Antiqua" w:hAnsi="Book Antiqua"/>
            </w:rPr>
            <w:t>Yenanda Nurul Budi Atmiranti</w:t>
          </w:r>
        </w:p>
      </w:tc>
      <w:tc>
        <w:tcPr>
          <w:tcW w:w="4076" w:type="dxa"/>
          <w:shd w:val="clear" w:color="auto" w:fill="auto"/>
          <w:vAlign w:val="center"/>
        </w:tcPr>
        <w:p w:rsidR="00E442C8" w:rsidRPr="00C443C0" w:rsidRDefault="00E442C8" w:rsidP="00732478">
          <w:pPr>
            <w:pStyle w:val="Header"/>
            <w:tabs>
              <w:tab w:val="clear" w:pos="4320"/>
              <w:tab w:val="right" w:pos="7935"/>
            </w:tabs>
            <w:jc w:val="right"/>
            <w:rPr>
              <w:rFonts w:ascii="Book Antiqua" w:hAnsi="Book Antiqua"/>
              <w:i/>
              <w:lang w:val="id-ID"/>
            </w:rPr>
          </w:pPr>
          <w:r>
            <w:rPr>
              <w:rFonts w:ascii="Book Antiqua" w:hAnsi="Book Antiqua"/>
              <w:i/>
            </w:rPr>
            <w:t>Pengembangan Karir, Pengalaman Kerja</w:t>
          </w:r>
          <w:r>
            <w:rPr>
              <w:rFonts w:ascii="Book Antiqua" w:hAnsi="Book Antiqua"/>
              <w:i/>
              <w:lang w:val="id-ID"/>
            </w:rPr>
            <w:t>,</w:t>
          </w:r>
          <w:r>
            <w:rPr>
              <w:rFonts w:ascii="Book Antiqua" w:hAnsi="Book Antiqua"/>
              <w:i/>
            </w:rPr>
            <w:t xml:space="preserve"> Keterlibatan Kerja,</w:t>
          </w:r>
          <w:r>
            <w:rPr>
              <w:rFonts w:ascii="Book Antiqua" w:hAnsi="Book Antiqua"/>
              <w:i/>
              <w:lang w:val="id-ID"/>
            </w:rPr>
            <w:t xml:space="preserve"> Kinerja Karyawan</w:t>
          </w:r>
        </w:p>
      </w:tc>
    </w:tr>
  </w:tbl>
  <w:p w:rsidR="00E442C8" w:rsidRPr="00732478" w:rsidRDefault="00E442C8"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C8" w:rsidRDefault="00E442C8"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4"/>
      <w:gridCol w:w="4076"/>
    </w:tblGrid>
    <w:tr w:rsidR="00E442C8" w:rsidRPr="00C443C0" w:rsidTr="00655739">
      <w:trPr>
        <w:trHeight w:val="723"/>
      </w:trPr>
      <w:tc>
        <w:tcPr>
          <w:tcW w:w="4075" w:type="dxa"/>
          <w:shd w:val="clear" w:color="auto" w:fill="auto"/>
          <w:vAlign w:val="bottom"/>
        </w:tcPr>
        <w:p w:rsidR="00E442C8" w:rsidRPr="004A5AD8" w:rsidRDefault="00E442C8" w:rsidP="00655739">
          <w:pPr>
            <w:pStyle w:val="Header"/>
            <w:tabs>
              <w:tab w:val="clear" w:pos="4320"/>
              <w:tab w:val="right" w:pos="7935"/>
            </w:tabs>
            <w:rPr>
              <w:rFonts w:ascii="Book Antiqua" w:hAnsi="Book Antiqua"/>
            </w:rPr>
          </w:pPr>
          <w:r>
            <w:rPr>
              <w:rFonts w:ascii="Book Antiqua" w:hAnsi="Book Antiqua"/>
            </w:rPr>
            <w:t>Yenanda Nurul Budi Atmiranti</w:t>
          </w:r>
        </w:p>
      </w:tc>
      <w:tc>
        <w:tcPr>
          <w:tcW w:w="4076" w:type="dxa"/>
          <w:shd w:val="clear" w:color="auto" w:fill="auto"/>
          <w:vAlign w:val="center"/>
        </w:tcPr>
        <w:p w:rsidR="00E442C8" w:rsidRPr="00C443C0" w:rsidRDefault="00E442C8" w:rsidP="00655739">
          <w:pPr>
            <w:pStyle w:val="Header"/>
            <w:tabs>
              <w:tab w:val="clear" w:pos="4320"/>
              <w:tab w:val="right" w:pos="7935"/>
            </w:tabs>
            <w:jc w:val="right"/>
            <w:rPr>
              <w:rFonts w:ascii="Book Antiqua" w:hAnsi="Book Antiqua"/>
              <w:i/>
              <w:lang w:val="id-ID"/>
            </w:rPr>
          </w:pPr>
          <w:r>
            <w:rPr>
              <w:rFonts w:ascii="Book Antiqua" w:hAnsi="Book Antiqua"/>
              <w:i/>
            </w:rPr>
            <w:t>Pengembangan Karir, Pengalaman Kerja</w:t>
          </w:r>
          <w:r>
            <w:rPr>
              <w:rFonts w:ascii="Book Antiqua" w:hAnsi="Book Antiqua"/>
              <w:i/>
              <w:lang w:val="id-ID"/>
            </w:rPr>
            <w:t>,</w:t>
          </w:r>
          <w:r>
            <w:rPr>
              <w:rFonts w:ascii="Book Antiqua" w:hAnsi="Book Antiqua"/>
              <w:i/>
            </w:rPr>
            <w:t xml:space="preserve"> Keterlibatan Kerja,</w:t>
          </w:r>
          <w:r>
            <w:rPr>
              <w:rFonts w:ascii="Book Antiqua" w:hAnsi="Book Antiqua"/>
              <w:i/>
              <w:lang w:val="id-ID"/>
            </w:rPr>
            <w:t xml:space="preserve"> Kinerja Karyawan</w:t>
          </w:r>
        </w:p>
      </w:tc>
    </w:tr>
  </w:tbl>
  <w:p w:rsidR="00E442C8" w:rsidRPr="00157441" w:rsidRDefault="00E442C8"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C8" w:rsidRPr="00FC3DDF" w:rsidRDefault="00E442C8" w:rsidP="00FC3DDF">
    <w:pPr>
      <w:pStyle w:val="Header"/>
      <w:tabs>
        <w:tab w:val="clear" w:pos="4320"/>
        <w:tab w:val="clear" w:pos="8640"/>
      </w:tabs>
      <w:jc w:val="right"/>
      <w:rPr>
        <w:i/>
      </w:rPr>
    </w:pPr>
    <w:r w:rsidRPr="00F132C4">
      <w:rPr>
        <w:i/>
      </w:rPr>
      <w:t xml:space="preserve">Jurnal </w:t>
    </w:r>
    <w:r>
      <w:rPr>
        <w:i/>
      </w:rPr>
      <w:t>Ekonomi Mahasiswa (JE</w:t>
    </w:r>
    <w:r w:rsidR="00974376">
      <w:rPr>
        <w:i/>
        <w:lang w:val="id-ID"/>
      </w:rPr>
      <w:t>K</w:t>
    </w:r>
    <w:r>
      <w:rPr>
        <w:i/>
      </w:rPr>
      <w:t>Ma</w:t>
    </w:r>
    <w:r w:rsidRPr="00F132C4">
      <w:t xml:space="preserve">)  </w:t>
    </w:r>
  </w:p>
  <w:p w:rsidR="00E442C8" w:rsidRDefault="00E442C8" w:rsidP="00F132C4">
    <w:pPr>
      <w:pStyle w:val="Header"/>
      <w:tabs>
        <w:tab w:val="clear" w:pos="4320"/>
        <w:tab w:val="clear" w:pos="8640"/>
      </w:tabs>
      <w:jc w:val="right"/>
      <w:rPr>
        <w:i/>
      </w:rPr>
    </w:pPr>
    <w:r>
      <w:tab/>
    </w:r>
    <w:r>
      <w:rPr>
        <w:i/>
      </w:rPr>
      <w:t>e-ISSN</w:t>
    </w:r>
  </w:p>
  <w:p w:rsidR="00E442C8" w:rsidRPr="00974376" w:rsidRDefault="00E442C8" w:rsidP="00F132C4">
    <w:pPr>
      <w:pStyle w:val="Header"/>
      <w:tabs>
        <w:tab w:val="clear" w:pos="4320"/>
        <w:tab w:val="clear" w:pos="8640"/>
      </w:tabs>
      <w:jc w:val="right"/>
      <w:rPr>
        <w:i/>
        <w:lang w:val="id-ID"/>
      </w:rPr>
    </w:pPr>
    <w:r>
      <w:rPr>
        <w:i/>
      </w:rPr>
      <w:tab/>
      <w:t>p-ISSN</w:t>
    </w:r>
    <w:r w:rsidR="00974376">
      <w:rPr>
        <w:i/>
        <w:lang w:val="id-ID"/>
      </w:rPr>
      <w:t>2715-9094</w:t>
    </w:r>
  </w:p>
  <w:p w:rsidR="00E442C8" w:rsidRDefault="00E442C8" w:rsidP="00F132C4">
    <w:pPr>
      <w:pStyle w:val="Header"/>
      <w:rPr>
        <w:i/>
      </w:rPr>
    </w:pPr>
  </w:p>
  <w:p w:rsidR="00E442C8" w:rsidRPr="00064C3A" w:rsidRDefault="00E442C8"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3783F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1E3422"/>
    <w:multiLevelType w:val="hybridMultilevel"/>
    <w:tmpl w:val="B0D8C51A"/>
    <w:lvl w:ilvl="0" w:tplc="0630B24E">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70ABB"/>
    <w:multiLevelType w:val="hybridMultilevel"/>
    <w:tmpl w:val="5F907D20"/>
    <w:lvl w:ilvl="0" w:tplc="A2484A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9054E"/>
    <w:multiLevelType w:val="hybridMultilevel"/>
    <w:tmpl w:val="499094D0"/>
    <w:lvl w:ilvl="0" w:tplc="DA4C44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1">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C05344"/>
    <w:multiLevelType w:val="hybridMultilevel"/>
    <w:tmpl w:val="A92C65CE"/>
    <w:lvl w:ilvl="0" w:tplc="0FF21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4"/>
  </w:num>
  <w:num w:numId="5">
    <w:abstractNumId w:val="6"/>
  </w:num>
  <w:num w:numId="6">
    <w:abstractNumId w:val="7"/>
  </w:num>
  <w:num w:numId="7">
    <w:abstractNumId w:val="3"/>
  </w:num>
  <w:num w:numId="8">
    <w:abstractNumId w:val="12"/>
  </w:num>
  <w:num w:numId="9">
    <w:abstractNumId w:val="2"/>
  </w:num>
  <w:num w:numId="10">
    <w:abstractNumId w:val="16"/>
  </w:num>
  <w:num w:numId="11">
    <w:abstractNumId w:val="17"/>
  </w:num>
  <w:num w:numId="12">
    <w:abstractNumId w:val="9"/>
  </w:num>
  <w:num w:numId="13">
    <w:abstractNumId w:val="15"/>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8" fillcolor="white">
      <v:fill color="white"/>
    </o:shapedefaults>
  </w:hdrShapeDefaults>
  <w:footnotePr>
    <w:footnote w:id="0"/>
    <w:footnote w:id="1"/>
  </w:footnotePr>
  <w:endnotePr>
    <w:endnote w:id="0"/>
    <w:endnote w:id="1"/>
  </w:endnotePr>
  <w:compat/>
  <w:rsids>
    <w:rsidRoot w:val="005C33F5"/>
    <w:rsid w:val="0000074B"/>
    <w:rsid w:val="000032E9"/>
    <w:rsid w:val="000129C9"/>
    <w:rsid w:val="000232B5"/>
    <w:rsid w:val="000276BD"/>
    <w:rsid w:val="000320E8"/>
    <w:rsid w:val="000368D7"/>
    <w:rsid w:val="00063FC2"/>
    <w:rsid w:val="00064C3A"/>
    <w:rsid w:val="00066282"/>
    <w:rsid w:val="000726B1"/>
    <w:rsid w:val="00080160"/>
    <w:rsid w:val="0008088E"/>
    <w:rsid w:val="00080FAC"/>
    <w:rsid w:val="000839A6"/>
    <w:rsid w:val="00095B28"/>
    <w:rsid w:val="00096256"/>
    <w:rsid w:val="000B6705"/>
    <w:rsid w:val="000C46FB"/>
    <w:rsid w:val="000C5C6F"/>
    <w:rsid w:val="000D301B"/>
    <w:rsid w:val="000E12A6"/>
    <w:rsid w:val="000E472C"/>
    <w:rsid w:val="000F4558"/>
    <w:rsid w:val="00101347"/>
    <w:rsid w:val="00101E7F"/>
    <w:rsid w:val="0011744D"/>
    <w:rsid w:val="00121291"/>
    <w:rsid w:val="00122C13"/>
    <w:rsid w:val="001378BA"/>
    <w:rsid w:val="001405D9"/>
    <w:rsid w:val="00153896"/>
    <w:rsid w:val="001545C4"/>
    <w:rsid w:val="00157441"/>
    <w:rsid w:val="0016091C"/>
    <w:rsid w:val="001620F1"/>
    <w:rsid w:val="001628B0"/>
    <w:rsid w:val="00165B32"/>
    <w:rsid w:val="001752E5"/>
    <w:rsid w:val="00177240"/>
    <w:rsid w:val="00182596"/>
    <w:rsid w:val="001860E4"/>
    <w:rsid w:val="00196EF9"/>
    <w:rsid w:val="001A12FF"/>
    <w:rsid w:val="001A3EBD"/>
    <w:rsid w:val="001B3350"/>
    <w:rsid w:val="001B446A"/>
    <w:rsid w:val="001B4AC3"/>
    <w:rsid w:val="001C4EEA"/>
    <w:rsid w:val="001C5078"/>
    <w:rsid w:val="001D1515"/>
    <w:rsid w:val="001E0CC3"/>
    <w:rsid w:val="001E1740"/>
    <w:rsid w:val="001E52B7"/>
    <w:rsid w:val="001E549D"/>
    <w:rsid w:val="001E5F6C"/>
    <w:rsid w:val="001E5F83"/>
    <w:rsid w:val="001E6954"/>
    <w:rsid w:val="001F00AB"/>
    <w:rsid w:val="001F0323"/>
    <w:rsid w:val="001F13D8"/>
    <w:rsid w:val="00203510"/>
    <w:rsid w:val="002214BF"/>
    <w:rsid w:val="00225E8A"/>
    <w:rsid w:val="00233B18"/>
    <w:rsid w:val="00252A9E"/>
    <w:rsid w:val="00256FA1"/>
    <w:rsid w:val="00262209"/>
    <w:rsid w:val="0026230A"/>
    <w:rsid w:val="00263FD9"/>
    <w:rsid w:val="00264302"/>
    <w:rsid w:val="0026678A"/>
    <w:rsid w:val="002669A4"/>
    <w:rsid w:val="00267180"/>
    <w:rsid w:val="002718B3"/>
    <w:rsid w:val="002758B7"/>
    <w:rsid w:val="00277D73"/>
    <w:rsid w:val="0028241B"/>
    <w:rsid w:val="002912C6"/>
    <w:rsid w:val="00291A01"/>
    <w:rsid w:val="002A322D"/>
    <w:rsid w:val="002A4FBE"/>
    <w:rsid w:val="002B13DA"/>
    <w:rsid w:val="002C20BE"/>
    <w:rsid w:val="002C5818"/>
    <w:rsid w:val="002D1825"/>
    <w:rsid w:val="002D37F2"/>
    <w:rsid w:val="002D4B77"/>
    <w:rsid w:val="002D5891"/>
    <w:rsid w:val="002E10C1"/>
    <w:rsid w:val="002E460D"/>
    <w:rsid w:val="002E6946"/>
    <w:rsid w:val="002E6F64"/>
    <w:rsid w:val="002F2267"/>
    <w:rsid w:val="002F2960"/>
    <w:rsid w:val="002F7D0F"/>
    <w:rsid w:val="00300BE8"/>
    <w:rsid w:val="00315705"/>
    <w:rsid w:val="0033142B"/>
    <w:rsid w:val="00331D95"/>
    <w:rsid w:val="00331E69"/>
    <w:rsid w:val="00333FC8"/>
    <w:rsid w:val="00335EB6"/>
    <w:rsid w:val="003364CC"/>
    <w:rsid w:val="00342B72"/>
    <w:rsid w:val="00350B87"/>
    <w:rsid w:val="0035312F"/>
    <w:rsid w:val="00371323"/>
    <w:rsid w:val="00375E45"/>
    <w:rsid w:val="00385E71"/>
    <w:rsid w:val="003910A8"/>
    <w:rsid w:val="003953F6"/>
    <w:rsid w:val="003A124D"/>
    <w:rsid w:val="003A6E55"/>
    <w:rsid w:val="003B6F47"/>
    <w:rsid w:val="003B71CC"/>
    <w:rsid w:val="003C42C1"/>
    <w:rsid w:val="003E5F2A"/>
    <w:rsid w:val="003E6C3C"/>
    <w:rsid w:val="003E7D3F"/>
    <w:rsid w:val="003F2BDC"/>
    <w:rsid w:val="003F7F2F"/>
    <w:rsid w:val="0040061B"/>
    <w:rsid w:val="004066E9"/>
    <w:rsid w:val="00410FD8"/>
    <w:rsid w:val="00431B05"/>
    <w:rsid w:val="00433BA0"/>
    <w:rsid w:val="0046414A"/>
    <w:rsid w:val="00466E91"/>
    <w:rsid w:val="004700B7"/>
    <w:rsid w:val="00472CD7"/>
    <w:rsid w:val="00474995"/>
    <w:rsid w:val="00475D0B"/>
    <w:rsid w:val="00481C28"/>
    <w:rsid w:val="00483863"/>
    <w:rsid w:val="00494C5B"/>
    <w:rsid w:val="00496328"/>
    <w:rsid w:val="004A0E23"/>
    <w:rsid w:val="004A5AD8"/>
    <w:rsid w:val="004A5C55"/>
    <w:rsid w:val="004A7539"/>
    <w:rsid w:val="004B2375"/>
    <w:rsid w:val="004C0D63"/>
    <w:rsid w:val="004C51A2"/>
    <w:rsid w:val="004D2D22"/>
    <w:rsid w:val="004E26A4"/>
    <w:rsid w:val="004E3FB3"/>
    <w:rsid w:val="004E42C5"/>
    <w:rsid w:val="004E4A61"/>
    <w:rsid w:val="00500953"/>
    <w:rsid w:val="00504218"/>
    <w:rsid w:val="00506087"/>
    <w:rsid w:val="00507CFE"/>
    <w:rsid w:val="00510B81"/>
    <w:rsid w:val="00512477"/>
    <w:rsid w:val="0051306C"/>
    <w:rsid w:val="00523363"/>
    <w:rsid w:val="00524D04"/>
    <w:rsid w:val="0052587C"/>
    <w:rsid w:val="00531E64"/>
    <w:rsid w:val="005323FB"/>
    <w:rsid w:val="005335A2"/>
    <w:rsid w:val="00545016"/>
    <w:rsid w:val="00551773"/>
    <w:rsid w:val="00553927"/>
    <w:rsid w:val="00554DDD"/>
    <w:rsid w:val="00567B02"/>
    <w:rsid w:val="0057099C"/>
    <w:rsid w:val="005821EB"/>
    <w:rsid w:val="005821FB"/>
    <w:rsid w:val="00584FAC"/>
    <w:rsid w:val="005A12E8"/>
    <w:rsid w:val="005A1999"/>
    <w:rsid w:val="005A65F5"/>
    <w:rsid w:val="005A725C"/>
    <w:rsid w:val="005C33F5"/>
    <w:rsid w:val="005C7FC4"/>
    <w:rsid w:val="005D2FFD"/>
    <w:rsid w:val="005D485F"/>
    <w:rsid w:val="005D5E70"/>
    <w:rsid w:val="005D6944"/>
    <w:rsid w:val="005D6DAB"/>
    <w:rsid w:val="005E736A"/>
    <w:rsid w:val="005F14AD"/>
    <w:rsid w:val="005F1902"/>
    <w:rsid w:val="005F21FA"/>
    <w:rsid w:val="005F32C8"/>
    <w:rsid w:val="0060231B"/>
    <w:rsid w:val="0060538F"/>
    <w:rsid w:val="006062E4"/>
    <w:rsid w:val="00607C25"/>
    <w:rsid w:val="00643084"/>
    <w:rsid w:val="00655739"/>
    <w:rsid w:val="0065694A"/>
    <w:rsid w:val="00667FF6"/>
    <w:rsid w:val="00672D88"/>
    <w:rsid w:val="00674895"/>
    <w:rsid w:val="00681C1B"/>
    <w:rsid w:val="006868E2"/>
    <w:rsid w:val="00695D9E"/>
    <w:rsid w:val="006A6F3D"/>
    <w:rsid w:val="006A751F"/>
    <w:rsid w:val="006B70A0"/>
    <w:rsid w:val="006C3FDA"/>
    <w:rsid w:val="006D1C2E"/>
    <w:rsid w:val="006E3EB2"/>
    <w:rsid w:val="00713A08"/>
    <w:rsid w:val="0071705F"/>
    <w:rsid w:val="00717681"/>
    <w:rsid w:val="007248FD"/>
    <w:rsid w:val="007254ED"/>
    <w:rsid w:val="00732478"/>
    <w:rsid w:val="007324C5"/>
    <w:rsid w:val="007341CE"/>
    <w:rsid w:val="00745373"/>
    <w:rsid w:val="00745DA0"/>
    <w:rsid w:val="007512CE"/>
    <w:rsid w:val="00752826"/>
    <w:rsid w:val="00753824"/>
    <w:rsid w:val="0075428F"/>
    <w:rsid w:val="00761E64"/>
    <w:rsid w:val="0076210E"/>
    <w:rsid w:val="0076215C"/>
    <w:rsid w:val="007722CC"/>
    <w:rsid w:val="0077255C"/>
    <w:rsid w:val="00781A88"/>
    <w:rsid w:val="00793171"/>
    <w:rsid w:val="00794DF6"/>
    <w:rsid w:val="007B770B"/>
    <w:rsid w:val="007C1577"/>
    <w:rsid w:val="007C34B6"/>
    <w:rsid w:val="007D1306"/>
    <w:rsid w:val="007D26FF"/>
    <w:rsid w:val="007D37EB"/>
    <w:rsid w:val="007D40D4"/>
    <w:rsid w:val="007E05B8"/>
    <w:rsid w:val="007E716F"/>
    <w:rsid w:val="007F052F"/>
    <w:rsid w:val="007F170C"/>
    <w:rsid w:val="007F20CF"/>
    <w:rsid w:val="007F2839"/>
    <w:rsid w:val="007F31AC"/>
    <w:rsid w:val="007F7841"/>
    <w:rsid w:val="0080673F"/>
    <w:rsid w:val="00807719"/>
    <w:rsid w:val="00810A57"/>
    <w:rsid w:val="00813B18"/>
    <w:rsid w:val="00823E8D"/>
    <w:rsid w:val="008414EE"/>
    <w:rsid w:val="008453FC"/>
    <w:rsid w:val="00850B4B"/>
    <w:rsid w:val="00852E46"/>
    <w:rsid w:val="008540F7"/>
    <w:rsid w:val="00855A44"/>
    <w:rsid w:val="00861DA6"/>
    <w:rsid w:val="0086414C"/>
    <w:rsid w:val="008649D9"/>
    <w:rsid w:val="008841E9"/>
    <w:rsid w:val="00896131"/>
    <w:rsid w:val="00896732"/>
    <w:rsid w:val="00897291"/>
    <w:rsid w:val="008A1367"/>
    <w:rsid w:val="008A5F0F"/>
    <w:rsid w:val="008A64E7"/>
    <w:rsid w:val="008B5A1E"/>
    <w:rsid w:val="008C310E"/>
    <w:rsid w:val="008C39AC"/>
    <w:rsid w:val="008C3BE6"/>
    <w:rsid w:val="008C46AD"/>
    <w:rsid w:val="008D209D"/>
    <w:rsid w:val="008D753C"/>
    <w:rsid w:val="008D7722"/>
    <w:rsid w:val="008E6BA4"/>
    <w:rsid w:val="008F32F2"/>
    <w:rsid w:val="008F7BCE"/>
    <w:rsid w:val="009021C7"/>
    <w:rsid w:val="009129A2"/>
    <w:rsid w:val="00915791"/>
    <w:rsid w:val="00916AD1"/>
    <w:rsid w:val="00923EE3"/>
    <w:rsid w:val="00925F07"/>
    <w:rsid w:val="00930FAC"/>
    <w:rsid w:val="009336FE"/>
    <w:rsid w:val="0094506A"/>
    <w:rsid w:val="009507B7"/>
    <w:rsid w:val="009646E5"/>
    <w:rsid w:val="00965DD6"/>
    <w:rsid w:val="00972CCA"/>
    <w:rsid w:val="00974376"/>
    <w:rsid w:val="00984368"/>
    <w:rsid w:val="009865E7"/>
    <w:rsid w:val="009942A4"/>
    <w:rsid w:val="00995494"/>
    <w:rsid w:val="009A12D6"/>
    <w:rsid w:val="009A15A8"/>
    <w:rsid w:val="009A335C"/>
    <w:rsid w:val="009A793A"/>
    <w:rsid w:val="009B4447"/>
    <w:rsid w:val="009B4F42"/>
    <w:rsid w:val="009B539A"/>
    <w:rsid w:val="009B7634"/>
    <w:rsid w:val="009B7698"/>
    <w:rsid w:val="009B7AAE"/>
    <w:rsid w:val="009C02A5"/>
    <w:rsid w:val="009D401F"/>
    <w:rsid w:val="009D4760"/>
    <w:rsid w:val="009D5DB6"/>
    <w:rsid w:val="009E48C3"/>
    <w:rsid w:val="009F0E5A"/>
    <w:rsid w:val="009F5515"/>
    <w:rsid w:val="009F5BCD"/>
    <w:rsid w:val="009F6C32"/>
    <w:rsid w:val="00A0073D"/>
    <w:rsid w:val="00A04A07"/>
    <w:rsid w:val="00A10C49"/>
    <w:rsid w:val="00A12577"/>
    <w:rsid w:val="00A22D13"/>
    <w:rsid w:val="00A276BD"/>
    <w:rsid w:val="00A30080"/>
    <w:rsid w:val="00A3073E"/>
    <w:rsid w:val="00A37DC6"/>
    <w:rsid w:val="00A40201"/>
    <w:rsid w:val="00A4174C"/>
    <w:rsid w:val="00A610A6"/>
    <w:rsid w:val="00A618B7"/>
    <w:rsid w:val="00A61FAB"/>
    <w:rsid w:val="00A672E3"/>
    <w:rsid w:val="00A6740F"/>
    <w:rsid w:val="00A75FE7"/>
    <w:rsid w:val="00A803EE"/>
    <w:rsid w:val="00A8417C"/>
    <w:rsid w:val="00A848D1"/>
    <w:rsid w:val="00A8649F"/>
    <w:rsid w:val="00A87B6D"/>
    <w:rsid w:val="00A919EB"/>
    <w:rsid w:val="00A922B8"/>
    <w:rsid w:val="00AA161B"/>
    <w:rsid w:val="00AA4864"/>
    <w:rsid w:val="00AA4EA6"/>
    <w:rsid w:val="00AA5E14"/>
    <w:rsid w:val="00AA66D3"/>
    <w:rsid w:val="00AA72E0"/>
    <w:rsid w:val="00AA7570"/>
    <w:rsid w:val="00AB217A"/>
    <w:rsid w:val="00AB637D"/>
    <w:rsid w:val="00AD1AAC"/>
    <w:rsid w:val="00AD27EF"/>
    <w:rsid w:val="00AD2FB4"/>
    <w:rsid w:val="00AD37CD"/>
    <w:rsid w:val="00AD3DDB"/>
    <w:rsid w:val="00AD6887"/>
    <w:rsid w:val="00AF1378"/>
    <w:rsid w:val="00AF1FAD"/>
    <w:rsid w:val="00AF3DC5"/>
    <w:rsid w:val="00AF468D"/>
    <w:rsid w:val="00AF662C"/>
    <w:rsid w:val="00B05977"/>
    <w:rsid w:val="00B10B3D"/>
    <w:rsid w:val="00B17DDD"/>
    <w:rsid w:val="00B21537"/>
    <w:rsid w:val="00B221C0"/>
    <w:rsid w:val="00B301B1"/>
    <w:rsid w:val="00B359A1"/>
    <w:rsid w:val="00B41686"/>
    <w:rsid w:val="00B45C61"/>
    <w:rsid w:val="00B47CF4"/>
    <w:rsid w:val="00B64B60"/>
    <w:rsid w:val="00B6715E"/>
    <w:rsid w:val="00B724F5"/>
    <w:rsid w:val="00B73EAF"/>
    <w:rsid w:val="00B77B45"/>
    <w:rsid w:val="00B81F0C"/>
    <w:rsid w:val="00B83253"/>
    <w:rsid w:val="00B945C1"/>
    <w:rsid w:val="00BA2B6A"/>
    <w:rsid w:val="00BB1A06"/>
    <w:rsid w:val="00BB1D5E"/>
    <w:rsid w:val="00BC12B6"/>
    <w:rsid w:val="00BC5C8D"/>
    <w:rsid w:val="00BC68BB"/>
    <w:rsid w:val="00BD0309"/>
    <w:rsid w:val="00BD1452"/>
    <w:rsid w:val="00BE1008"/>
    <w:rsid w:val="00BE1C25"/>
    <w:rsid w:val="00BE21DF"/>
    <w:rsid w:val="00BF370D"/>
    <w:rsid w:val="00BF51BD"/>
    <w:rsid w:val="00BF67AA"/>
    <w:rsid w:val="00BF6CF7"/>
    <w:rsid w:val="00C007BA"/>
    <w:rsid w:val="00C01F03"/>
    <w:rsid w:val="00C03722"/>
    <w:rsid w:val="00C11583"/>
    <w:rsid w:val="00C13BF6"/>
    <w:rsid w:val="00C14757"/>
    <w:rsid w:val="00C31BC2"/>
    <w:rsid w:val="00C324F3"/>
    <w:rsid w:val="00C36584"/>
    <w:rsid w:val="00C41D65"/>
    <w:rsid w:val="00C443C0"/>
    <w:rsid w:val="00C45F5F"/>
    <w:rsid w:val="00C77DD3"/>
    <w:rsid w:val="00C861E0"/>
    <w:rsid w:val="00C978F6"/>
    <w:rsid w:val="00C97FF2"/>
    <w:rsid w:val="00CA0277"/>
    <w:rsid w:val="00CA5E5B"/>
    <w:rsid w:val="00CB0AAB"/>
    <w:rsid w:val="00CC62DD"/>
    <w:rsid w:val="00CD13DC"/>
    <w:rsid w:val="00CD1E0A"/>
    <w:rsid w:val="00CD4CB0"/>
    <w:rsid w:val="00CE1C3C"/>
    <w:rsid w:val="00CE4BD8"/>
    <w:rsid w:val="00CF503C"/>
    <w:rsid w:val="00CF5D1D"/>
    <w:rsid w:val="00D02D8E"/>
    <w:rsid w:val="00D03657"/>
    <w:rsid w:val="00D04419"/>
    <w:rsid w:val="00D12C27"/>
    <w:rsid w:val="00D137ED"/>
    <w:rsid w:val="00D179DF"/>
    <w:rsid w:val="00D34D33"/>
    <w:rsid w:val="00D5380E"/>
    <w:rsid w:val="00D558AD"/>
    <w:rsid w:val="00D6199F"/>
    <w:rsid w:val="00D77D59"/>
    <w:rsid w:val="00D815AD"/>
    <w:rsid w:val="00D90D62"/>
    <w:rsid w:val="00D90EC5"/>
    <w:rsid w:val="00DE04D2"/>
    <w:rsid w:val="00DE313A"/>
    <w:rsid w:val="00DF136D"/>
    <w:rsid w:val="00DF4C67"/>
    <w:rsid w:val="00DF625C"/>
    <w:rsid w:val="00E01775"/>
    <w:rsid w:val="00E141BA"/>
    <w:rsid w:val="00E26EF6"/>
    <w:rsid w:val="00E30009"/>
    <w:rsid w:val="00E3115E"/>
    <w:rsid w:val="00E31A8E"/>
    <w:rsid w:val="00E32A67"/>
    <w:rsid w:val="00E33C46"/>
    <w:rsid w:val="00E3554A"/>
    <w:rsid w:val="00E35E5B"/>
    <w:rsid w:val="00E442C8"/>
    <w:rsid w:val="00E44668"/>
    <w:rsid w:val="00E52598"/>
    <w:rsid w:val="00E54902"/>
    <w:rsid w:val="00E62C28"/>
    <w:rsid w:val="00E668C5"/>
    <w:rsid w:val="00E74052"/>
    <w:rsid w:val="00E80BAB"/>
    <w:rsid w:val="00E8370B"/>
    <w:rsid w:val="00E91109"/>
    <w:rsid w:val="00E92C53"/>
    <w:rsid w:val="00E97A1B"/>
    <w:rsid w:val="00EA39E1"/>
    <w:rsid w:val="00EB130E"/>
    <w:rsid w:val="00EB711A"/>
    <w:rsid w:val="00EB7620"/>
    <w:rsid w:val="00ED04A2"/>
    <w:rsid w:val="00ED08C9"/>
    <w:rsid w:val="00ED320D"/>
    <w:rsid w:val="00EF1BFF"/>
    <w:rsid w:val="00EF7CE8"/>
    <w:rsid w:val="00F01D28"/>
    <w:rsid w:val="00F035B5"/>
    <w:rsid w:val="00F06BB6"/>
    <w:rsid w:val="00F118A8"/>
    <w:rsid w:val="00F132C4"/>
    <w:rsid w:val="00F14016"/>
    <w:rsid w:val="00F15711"/>
    <w:rsid w:val="00F2311A"/>
    <w:rsid w:val="00F25A71"/>
    <w:rsid w:val="00F26282"/>
    <w:rsid w:val="00F3633F"/>
    <w:rsid w:val="00F4020F"/>
    <w:rsid w:val="00F55E24"/>
    <w:rsid w:val="00F62F57"/>
    <w:rsid w:val="00F63631"/>
    <w:rsid w:val="00F77B17"/>
    <w:rsid w:val="00F865B8"/>
    <w:rsid w:val="00F94474"/>
    <w:rsid w:val="00FB513A"/>
    <w:rsid w:val="00FC0B50"/>
    <w:rsid w:val="00FC3DDF"/>
    <w:rsid w:val="00FC6037"/>
    <w:rsid w:val="00FC63E4"/>
    <w:rsid w:val="00FC7E9A"/>
    <w:rsid w:val="00FE2EF0"/>
    <w:rsid w:val="00FE351E"/>
    <w:rsid w:val="00FE3545"/>
    <w:rsid w:val="00FF0C71"/>
    <w:rsid w:val="00FF0F24"/>
    <w:rsid w:val="00FF21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72"/>
    <w:pPr>
      <w:widowControl w:val="0"/>
      <w:autoSpaceDE w:val="0"/>
      <w:autoSpaceDN w:val="0"/>
      <w:adjustRightInd w:val="0"/>
    </w:pPr>
    <w:rPr>
      <w:lang w:val="en-US" w:eastAsia="en-US"/>
    </w:r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39"/>
    <w:qFormat/>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Body of text,skripsi,Body Text Char1,Char Char2,List Paragraph2,List Paragraph1,spasi 2 taiiii"/>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lang w:val="en-US" w:eastAsia="en-US"/>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Body of text Char,skripsi Char,Body Text Char1 Char,Char Char2 Char,List Paragraph2 Char,List Paragraph1 Char,spasi 2 taiiii Char"/>
    <w:link w:val="ListParagraph"/>
    <w:uiPriority w:val="34"/>
    <w:qFormat/>
    <w:locked/>
    <w:rsid w:val="00C45F5F"/>
    <w:rPr>
      <w:rFonts w:ascii="Calibri" w:eastAsia="Calibri" w:hAnsi="Calibri"/>
      <w:sz w:val="22"/>
      <w:szCs w:val="22"/>
      <w:lang w:val="en-US" w:eastAsia="en-US"/>
    </w:rPr>
  </w:style>
  <w:style w:type="character" w:customStyle="1" w:styleId="tlid-translation">
    <w:name w:val="tlid-translation"/>
    <w:basedOn w:val="DefaultParagraphFont"/>
    <w:rsid w:val="001C5078"/>
  </w:style>
  <w:style w:type="character" w:customStyle="1" w:styleId="fullpost">
    <w:name w:val="fullpost"/>
    <w:rsid w:val="00AD27EF"/>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 w:id="1879580895">
      <w:bodyDiv w:val="1"/>
      <w:marLeft w:val="0"/>
      <w:marRight w:val="0"/>
      <w:marTop w:val="0"/>
      <w:marBottom w:val="0"/>
      <w:divBdr>
        <w:top w:val="none" w:sz="0" w:space="0" w:color="auto"/>
        <w:left w:val="none" w:sz="0" w:space="0" w:color="auto"/>
        <w:bottom w:val="none" w:sz="0" w:space="0" w:color="auto"/>
        <w:right w:val="none" w:sz="0" w:space="0" w:color="auto"/>
      </w:divBdr>
      <w:divsChild>
        <w:div w:id="59716714">
          <w:marLeft w:val="0"/>
          <w:marRight w:val="0"/>
          <w:marTop w:val="0"/>
          <w:marBottom w:val="0"/>
          <w:divBdr>
            <w:top w:val="none" w:sz="0" w:space="0" w:color="auto"/>
            <w:left w:val="none" w:sz="0" w:space="0" w:color="auto"/>
            <w:bottom w:val="none" w:sz="0" w:space="0" w:color="auto"/>
            <w:right w:val="none" w:sz="0" w:space="0" w:color="auto"/>
          </w:divBdr>
          <w:divsChild>
            <w:div w:id="936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nandanurul1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dx.doi.org/10.30736%2Fjpensi.v5i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520kerja\penerbitan%2520jurnal\TEMPLATE%2520BARU.dot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CFCA6DB2-9A05-40EF-9651-A0F41261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TEMPLATE%20BARU</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4054</CharactersWithSpaces>
  <SharedDoc>false</SharedDoc>
  <HLinks>
    <vt:vector size="12" baseType="variant">
      <vt:variant>
        <vt:i4>4390923</vt:i4>
      </vt:variant>
      <vt:variant>
        <vt:i4>0</vt:i4>
      </vt:variant>
      <vt:variant>
        <vt:i4>0</vt:i4>
      </vt:variant>
      <vt:variant>
        <vt:i4>5</vt:i4>
      </vt:variant>
      <vt:variant>
        <vt:lpwstr/>
      </vt:variant>
      <vt:variant>
        <vt:lpwstr>_ENREF_24</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2020-08-13T05:59:00Z</dcterms:created>
  <dcterms:modified xsi:type="dcterms:W3CDTF">2020-08-13T05:59:00Z</dcterms:modified>
</cp:coreProperties>
</file>