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2C0" w:rsidRDefault="00042303" w:rsidP="00AD6116">
      <w:pPr>
        <w:jc w:val="center"/>
        <w:rPr>
          <w:rFonts w:ascii="Century" w:hAnsi="Century"/>
          <w:b/>
          <w:sz w:val="32"/>
          <w:szCs w:val="32"/>
        </w:rPr>
      </w:pPr>
      <w:r w:rsidRPr="00AD6116">
        <w:rPr>
          <w:rFonts w:ascii="Century" w:hAnsi="Century"/>
          <w:b/>
          <w:sz w:val="32"/>
          <w:szCs w:val="32"/>
        </w:rPr>
        <w:t>PENGARUH LIKUIDITAS, PROFITABILITAS, SOLVABILITAS DAN LEVERAGE TERHADAP NILAI PERUSAHAAN PADA PERUSAHAAN KOSMETIK DAN KEPERLUAN RUMAH TANGGA YANG TERDAFTAR DI BEI PERIODE 2016-2018</w:t>
      </w:r>
    </w:p>
    <w:p w:rsidR="00AD6116" w:rsidRPr="00AD6116" w:rsidRDefault="00AD6116" w:rsidP="00AD6116">
      <w:pPr>
        <w:jc w:val="center"/>
        <w:rPr>
          <w:rFonts w:ascii="Century" w:hAnsi="Century"/>
          <w:b/>
          <w:sz w:val="32"/>
          <w:szCs w:val="32"/>
        </w:rPr>
      </w:pPr>
    </w:p>
    <w:p w:rsidR="007E52C0" w:rsidRPr="00AD6116" w:rsidRDefault="00042303" w:rsidP="00AD6116">
      <w:pPr>
        <w:jc w:val="center"/>
        <w:rPr>
          <w:rFonts w:ascii="Century" w:hAnsi="Century"/>
          <w:b/>
          <w:i/>
          <w:sz w:val="24"/>
          <w:szCs w:val="24"/>
        </w:rPr>
      </w:pPr>
      <w:r w:rsidRPr="00AD6116">
        <w:rPr>
          <w:rFonts w:ascii="Century" w:hAnsi="Century"/>
          <w:b/>
          <w:i/>
          <w:sz w:val="24"/>
          <w:szCs w:val="24"/>
          <w:lang w:val="id-ID"/>
        </w:rPr>
        <w:t>(</w:t>
      </w:r>
      <w:r w:rsidRPr="00AD6116">
        <w:rPr>
          <w:rFonts w:ascii="Century" w:hAnsi="Century"/>
          <w:b/>
          <w:i/>
          <w:sz w:val="24"/>
          <w:szCs w:val="24"/>
        </w:rPr>
        <w:t>THE EFFECT OF LIQUIDITY, PROFITABILITY, SOLVENCY AND LEVERAGE ON FIRM VALUE ON THE COMPANY IN COSMETICS COMPANIES AND HOUSEHOLD NEEDS LISTED IN THE INDONESIA STOCK EXCHANGE IN THE  OF PERIOD 2016-2018</w:t>
      </w:r>
      <w:r w:rsidRPr="00AD6116">
        <w:rPr>
          <w:rFonts w:ascii="Century" w:hAnsi="Century"/>
          <w:b/>
          <w:i/>
          <w:sz w:val="24"/>
          <w:szCs w:val="24"/>
          <w:lang w:val="id-ID"/>
        </w:rPr>
        <w:t>)</w:t>
      </w:r>
    </w:p>
    <w:p w:rsidR="007E52C0" w:rsidRPr="00AD6116" w:rsidRDefault="007E52C0" w:rsidP="00AD6116">
      <w:pPr>
        <w:shd w:val="clear" w:color="auto" w:fill="FFFFFF"/>
        <w:spacing w:before="80" w:after="80"/>
        <w:ind w:right="-15"/>
        <w:jc w:val="center"/>
        <w:rPr>
          <w:rFonts w:ascii="Century" w:hAnsi="Century"/>
          <w:b/>
          <w:color w:val="000000"/>
          <w:sz w:val="24"/>
          <w:szCs w:val="24"/>
          <w:lang w:val="id-ID"/>
        </w:rPr>
      </w:pPr>
    </w:p>
    <w:p w:rsidR="007E52C0" w:rsidRPr="00AD6116" w:rsidRDefault="00042303" w:rsidP="00AD6116">
      <w:pPr>
        <w:jc w:val="center"/>
        <w:rPr>
          <w:rFonts w:ascii="Century" w:hAnsi="Century"/>
          <w:b/>
          <w:i/>
          <w:sz w:val="24"/>
          <w:szCs w:val="24"/>
          <w:vertAlign w:val="superscript"/>
          <w:lang w:val="id-ID"/>
        </w:rPr>
      </w:pPr>
      <w:r w:rsidRPr="00AD6116">
        <w:rPr>
          <w:rFonts w:ascii="Century" w:hAnsi="Century"/>
          <w:b/>
          <w:i/>
          <w:sz w:val="24"/>
          <w:szCs w:val="24"/>
          <w:lang w:val="id-ID"/>
        </w:rPr>
        <w:t>Nur Faridatinni’mah</w:t>
      </w:r>
      <w:r w:rsidRPr="00AD6116">
        <w:rPr>
          <w:rFonts w:ascii="Century" w:hAnsi="Century"/>
          <w:b/>
          <w:i/>
          <w:sz w:val="24"/>
          <w:szCs w:val="24"/>
          <w:vertAlign w:val="superscript"/>
          <w:lang w:val="id-ID"/>
        </w:rPr>
        <w:t>1</w:t>
      </w:r>
    </w:p>
    <w:p w:rsidR="007E52C0" w:rsidRPr="00AD6116" w:rsidRDefault="00042303" w:rsidP="00AD6116">
      <w:pPr>
        <w:jc w:val="center"/>
        <w:rPr>
          <w:rFonts w:ascii="Century" w:hAnsi="Century"/>
          <w:b/>
          <w:i/>
          <w:iCs/>
          <w:sz w:val="24"/>
          <w:szCs w:val="24"/>
          <w:vertAlign w:val="superscript"/>
        </w:rPr>
      </w:pPr>
      <w:r w:rsidRPr="00AD6116">
        <w:rPr>
          <w:rFonts w:ascii="Century" w:hAnsi="Century"/>
          <w:b/>
          <w:i/>
          <w:iCs/>
          <w:sz w:val="24"/>
          <w:szCs w:val="24"/>
        </w:rPr>
        <w:t>R</w:t>
      </w:r>
      <w:r w:rsidRPr="00AD6116">
        <w:rPr>
          <w:rFonts w:ascii="Century" w:hAnsi="Century"/>
          <w:b/>
          <w:i/>
          <w:iCs/>
          <w:sz w:val="24"/>
          <w:szCs w:val="24"/>
          <w:lang w:val="id-ID"/>
        </w:rPr>
        <w:t>atna Handa</w:t>
      </w:r>
      <w:r w:rsidRPr="00AD6116">
        <w:rPr>
          <w:rFonts w:ascii="Century" w:hAnsi="Century"/>
          <w:b/>
          <w:i/>
          <w:iCs/>
          <w:sz w:val="24"/>
          <w:szCs w:val="24"/>
        </w:rPr>
        <w:t>y</w:t>
      </w:r>
      <w:r w:rsidRPr="00AD6116">
        <w:rPr>
          <w:rFonts w:ascii="Century" w:hAnsi="Century"/>
          <w:b/>
          <w:i/>
          <w:iCs/>
          <w:sz w:val="24"/>
          <w:szCs w:val="24"/>
          <w:lang w:val="id-ID"/>
        </w:rPr>
        <w:t>ati</w:t>
      </w:r>
      <w:r w:rsidRPr="00AD6116">
        <w:rPr>
          <w:rFonts w:ascii="Century" w:hAnsi="Century"/>
          <w:b/>
          <w:i/>
          <w:iCs/>
          <w:sz w:val="24"/>
          <w:szCs w:val="24"/>
          <w:vertAlign w:val="superscript"/>
          <w:lang w:val="id-ID"/>
        </w:rPr>
        <w:t>2</w:t>
      </w:r>
      <w:r w:rsidR="00AD6116" w:rsidRPr="00AD6116">
        <w:rPr>
          <w:rFonts w:ascii="Century" w:hAnsi="Century"/>
          <w:b/>
          <w:i/>
          <w:iCs/>
          <w:sz w:val="24"/>
          <w:szCs w:val="24"/>
          <w:vertAlign w:val="superscript"/>
        </w:rPr>
        <w:t>*</w:t>
      </w:r>
    </w:p>
    <w:p w:rsidR="007E52C0" w:rsidRPr="00AD6116" w:rsidRDefault="00042303" w:rsidP="00AD6116">
      <w:pPr>
        <w:jc w:val="center"/>
        <w:rPr>
          <w:rFonts w:ascii="Century" w:hAnsi="Century"/>
          <w:b/>
          <w:i/>
          <w:iCs/>
          <w:sz w:val="24"/>
          <w:szCs w:val="24"/>
          <w:vertAlign w:val="superscript"/>
        </w:rPr>
      </w:pPr>
      <w:r w:rsidRPr="00AD6116">
        <w:rPr>
          <w:rFonts w:ascii="Century" w:hAnsi="Century"/>
          <w:b/>
          <w:i/>
          <w:iCs/>
          <w:sz w:val="24"/>
          <w:szCs w:val="24"/>
          <w:lang w:val="id-ID"/>
        </w:rPr>
        <w:t>Hery Suprapto</w:t>
      </w:r>
      <w:r w:rsidRPr="00AD6116">
        <w:rPr>
          <w:rFonts w:ascii="Century" w:hAnsi="Century"/>
          <w:b/>
          <w:i/>
          <w:iCs/>
          <w:sz w:val="24"/>
          <w:szCs w:val="24"/>
          <w:vertAlign w:val="superscript"/>
          <w:lang w:val="id-ID"/>
        </w:rPr>
        <w:t>3</w:t>
      </w:r>
      <w:r w:rsidR="00AD6116" w:rsidRPr="00AD6116">
        <w:rPr>
          <w:rFonts w:ascii="Century" w:hAnsi="Century"/>
          <w:b/>
          <w:i/>
          <w:iCs/>
          <w:sz w:val="24"/>
          <w:szCs w:val="24"/>
          <w:vertAlign w:val="superscript"/>
        </w:rPr>
        <w:t>*</w:t>
      </w:r>
    </w:p>
    <w:p w:rsidR="007E52C0" w:rsidRPr="00AD6116" w:rsidRDefault="00042303" w:rsidP="00AD6116">
      <w:pPr>
        <w:jc w:val="center"/>
        <w:rPr>
          <w:rFonts w:ascii="Century" w:hAnsi="Century"/>
          <w:sz w:val="24"/>
          <w:szCs w:val="24"/>
          <w:lang w:val="id-ID"/>
        </w:rPr>
      </w:pPr>
      <w:r w:rsidRPr="00AD6116">
        <w:rPr>
          <w:rFonts w:ascii="Century" w:hAnsi="Century"/>
          <w:sz w:val="24"/>
          <w:szCs w:val="24"/>
          <w:vertAlign w:val="superscript"/>
          <w:lang w:val="id-ID"/>
        </w:rPr>
        <w:t>1</w:t>
      </w:r>
      <w:r w:rsidRPr="00AD6116">
        <w:rPr>
          <w:rFonts w:ascii="Century" w:hAnsi="Century"/>
          <w:sz w:val="24"/>
          <w:szCs w:val="24"/>
          <w:lang w:val="id-ID"/>
        </w:rPr>
        <w:t>Program Studi Manajemen, Fakultas Ekonomi</w:t>
      </w:r>
    </w:p>
    <w:p w:rsidR="007E52C0" w:rsidRPr="00AD6116" w:rsidRDefault="00042303" w:rsidP="00AD6116">
      <w:pPr>
        <w:jc w:val="center"/>
        <w:rPr>
          <w:rFonts w:ascii="Century" w:hAnsi="Century"/>
          <w:sz w:val="24"/>
          <w:szCs w:val="24"/>
          <w:lang w:val="id-ID"/>
        </w:rPr>
      </w:pPr>
      <w:r w:rsidRPr="00AD6116">
        <w:rPr>
          <w:rFonts w:ascii="Century" w:hAnsi="Century"/>
          <w:sz w:val="24"/>
          <w:szCs w:val="24"/>
          <w:lang w:val="id-ID"/>
        </w:rPr>
        <w:t>Universitas Islam Lamongan</w:t>
      </w:r>
    </w:p>
    <w:p w:rsidR="007E52C0" w:rsidRPr="00AD6116" w:rsidRDefault="00AD6116" w:rsidP="00AD6116">
      <w:pPr>
        <w:jc w:val="center"/>
        <w:rPr>
          <w:rFonts w:ascii="Century" w:hAnsi="Century"/>
          <w:sz w:val="24"/>
          <w:szCs w:val="24"/>
        </w:rPr>
      </w:pPr>
      <w:r w:rsidRPr="00AD6116">
        <w:rPr>
          <w:rFonts w:ascii="Century" w:hAnsi="Century"/>
          <w:sz w:val="24"/>
          <w:szCs w:val="24"/>
        </w:rPr>
        <w:t xml:space="preserve">Email: </w:t>
      </w:r>
      <w:hyperlink r:id="rId8" w:history="1">
        <w:r w:rsidR="00042303" w:rsidRPr="00AD6116">
          <w:rPr>
            <w:rStyle w:val="Hyperlink"/>
            <w:rFonts w:ascii="Century" w:hAnsi="Century"/>
            <w:color w:val="auto"/>
            <w:sz w:val="24"/>
            <w:szCs w:val="24"/>
            <w:lang w:val="id-ID"/>
          </w:rPr>
          <w:t>Nurfaridatinnimah@gmail.com</w:t>
        </w:r>
      </w:hyperlink>
    </w:p>
    <w:p w:rsidR="00AD6116" w:rsidRPr="00AD6116" w:rsidRDefault="00AD6116" w:rsidP="00AD6116">
      <w:pPr>
        <w:widowControl/>
        <w:ind w:left="720"/>
        <w:jc w:val="center"/>
        <w:rPr>
          <w:rFonts w:ascii="Century" w:hAnsi="Century"/>
          <w:b/>
          <w:i/>
          <w:color w:val="000000"/>
          <w:sz w:val="24"/>
          <w:szCs w:val="24"/>
        </w:rPr>
      </w:pPr>
      <w:r w:rsidRPr="00AD6116">
        <w:rPr>
          <w:rFonts w:ascii="Century" w:hAnsi="Century"/>
          <w:b/>
          <w:color w:val="000000"/>
          <w:sz w:val="24"/>
          <w:szCs w:val="24"/>
        </w:rPr>
        <w:t>*</w:t>
      </w:r>
      <w:r w:rsidRPr="00AD6116">
        <w:rPr>
          <w:rFonts w:ascii="Century" w:hAnsi="Century"/>
          <w:b/>
          <w:i/>
          <w:color w:val="000000"/>
          <w:sz w:val="24"/>
          <w:szCs w:val="24"/>
        </w:rPr>
        <w:t>Correspondence</w:t>
      </w:r>
    </w:p>
    <w:p w:rsidR="007E52C0" w:rsidRPr="00AD6116" w:rsidRDefault="007E52C0" w:rsidP="00AD6116">
      <w:pPr>
        <w:shd w:val="clear" w:color="auto" w:fill="FFFFFF"/>
        <w:spacing w:before="80" w:after="80"/>
        <w:rPr>
          <w:rFonts w:ascii="Century" w:hAnsi="Century"/>
          <w:sz w:val="24"/>
          <w:szCs w:val="24"/>
        </w:rPr>
      </w:pPr>
    </w:p>
    <w:tbl>
      <w:tblPr>
        <w:tblW w:w="0" w:type="auto"/>
        <w:tblInd w:w="10" w:type="dxa"/>
        <w:tblLayout w:type="fixed"/>
        <w:tblLook w:val="04A0"/>
      </w:tblPr>
      <w:tblGrid>
        <w:gridCol w:w="2508"/>
        <w:gridCol w:w="236"/>
        <w:gridCol w:w="5306"/>
      </w:tblGrid>
      <w:tr w:rsidR="007E52C0" w:rsidRPr="00AD6116" w:rsidTr="00AD6116">
        <w:tc>
          <w:tcPr>
            <w:tcW w:w="2508" w:type="dxa"/>
            <w:tcBorders>
              <w:top w:val="double" w:sz="6" w:space="0" w:color="auto"/>
            </w:tcBorders>
            <w:shd w:val="clear" w:color="auto" w:fill="auto"/>
          </w:tcPr>
          <w:p w:rsidR="007E52C0" w:rsidRPr="00AD6116" w:rsidRDefault="00042303" w:rsidP="00AD6116">
            <w:pPr>
              <w:spacing w:before="80" w:after="80"/>
              <w:rPr>
                <w:rFonts w:ascii="Century" w:hAnsi="Century"/>
                <w:b/>
                <w:sz w:val="24"/>
                <w:szCs w:val="24"/>
              </w:rPr>
            </w:pPr>
            <w:r w:rsidRPr="00AD6116">
              <w:rPr>
                <w:rFonts w:ascii="Century" w:hAnsi="Century"/>
                <w:b/>
                <w:sz w:val="24"/>
                <w:szCs w:val="24"/>
              </w:rPr>
              <w:t>Website:</w:t>
            </w:r>
          </w:p>
        </w:tc>
        <w:tc>
          <w:tcPr>
            <w:tcW w:w="222" w:type="dxa"/>
            <w:tcBorders>
              <w:top w:val="double" w:sz="6" w:space="0" w:color="auto"/>
            </w:tcBorders>
            <w:shd w:val="clear" w:color="auto" w:fill="auto"/>
          </w:tcPr>
          <w:p w:rsidR="007E52C0" w:rsidRPr="00AD6116" w:rsidRDefault="007E52C0" w:rsidP="00AD6116">
            <w:pPr>
              <w:spacing w:before="80" w:after="80"/>
              <w:rPr>
                <w:rFonts w:ascii="Century" w:hAnsi="Century"/>
                <w:b/>
                <w:sz w:val="24"/>
                <w:szCs w:val="24"/>
              </w:rPr>
            </w:pPr>
          </w:p>
        </w:tc>
        <w:tc>
          <w:tcPr>
            <w:tcW w:w="5306" w:type="dxa"/>
            <w:tcBorders>
              <w:top w:val="double" w:sz="6" w:space="0" w:color="auto"/>
              <w:bottom w:val="single" w:sz="4" w:space="0" w:color="auto"/>
            </w:tcBorders>
            <w:shd w:val="clear" w:color="auto" w:fill="auto"/>
          </w:tcPr>
          <w:p w:rsidR="007E52C0" w:rsidRPr="00AD6116" w:rsidRDefault="00042303" w:rsidP="00AD6116">
            <w:pPr>
              <w:spacing w:before="80" w:after="80"/>
              <w:rPr>
                <w:rFonts w:ascii="Century" w:hAnsi="Century"/>
                <w:b/>
                <w:sz w:val="24"/>
                <w:szCs w:val="24"/>
              </w:rPr>
            </w:pPr>
            <w:r w:rsidRPr="00AD6116">
              <w:rPr>
                <w:rFonts w:ascii="Century" w:hAnsi="Century"/>
                <w:b/>
                <w:sz w:val="24"/>
                <w:szCs w:val="24"/>
              </w:rPr>
              <w:t>Abstrak</w:t>
            </w:r>
          </w:p>
        </w:tc>
      </w:tr>
      <w:tr w:rsidR="007E52C0" w:rsidRPr="00AD6116" w:rsidTr="00AD6116">
        <w:tc>
          <w:tcPr>
            <w:tcW w:w="2508" w:type="dxa"/>
            <w:shd w:val="clear" w:color="auto" w:fill="auto"/>
          </w:tcPr>
          <w:p w:rsidR="007E52C0" w:rsidRPr="00AD6116" w:rsidRDefault="00AD6116" w:rsidP="00AD6116">
            <w:pPr>
              <w:spacing w:before="80" w:after="80"/>
              <w:rPr>
                <w:rFonts w:ascii="Century" w:hAnsi="Century"/>
                <w:sz w:val="24"/>
                <w:szCs w:val="24"/>
              </w:rPr>
            </w:pPr>
            <w:r w:rsidRPr="00A97776">
              <w:rPr>
                <w:rFonts w:ascii="Century" w:hAnsi="Century"/>
                <w:sz w:val="22"/>
                <w:szCs w:val="22"/>
              </w:rPr>
              <w:t>https://jurnalekonomi.unisla.ac.id/index.php/jekma</w:t>
            </w:r>
          </w:p>
        </w:tc>
        <w:tc>
          <w:tcPr>
            <w:tcW w:w="222" w:type="dxa"/>
            <w:shd w:val="clear" w:color="auto" w:fill="auto"/>
          </w:tcPr>
          <w:p w:rsidR="007E52C0" w:rsidRPr="00AD6116" w:rsidRDefault="007E52C0" w:rsidP="00AD6116">
            <w:pPr>
              <w:spacing w:before="80" w:after="80"/>
              <w:rPr>
                <w:rFonts w:ascii="Century" w:hAnsi="Century"/>
                <w:sz w:val="24"/>
                <w:szCs w:val="24"/>
                <w:lang w:val="id-ID"/>
              </w:rPr>
            </w:pPr>
          </w:p>
        </w:tc>
        <w:tc>
          <w:tcPr>
            <w:tcW w:w="5306" w:type="dxa"/>
            <w:vMerge w:val="restart"/>
            <w:shd w:val="clear" w:color="auto" w:fill="auto"/>
          </w:tcPr>
          <w:p w:rsidR="007E52C0" w:rsidRPr="00CC4994" w:rsidRDefault="00042303" w:rsidP="00AD6116">
            <w:pPr>
              <w:jc w:val="both"/>
              <w:rPr>
                <w:rFonts w:ascii="Century" w:hAnsi="Century"/>
                <w:sz w:val="22"/>
                <w:szCs w:val="22"/>
              </w:rPr>
            </w:pPr>
            <w:r w:rsidRPr="00CC4994">
              <w:rPr>
                <w:rFonts w:ascii="Century" w:hAnsi="Century"/>
                <w:sz w:val="22"/>
                <w:szCs w:val="22"/>
              </w:rPr>
              <w:t>Penelitian ini bertujuan untuk mengetahui pengaruh lkuiditas, profitabilitas,solvabilitas dan leverage terhadap nilai perusahaan pada perusahaan kosmetik dan keperluan rumah tangga yang terdaftar di Bursa Efek Indonesia periode 2016-2018. Populasi penelitian ini adalah perusahaan kosmetik dan keperluan rumah tangga yang terdaftar di Bursa Efek Indonesia periode 2016-2018. Teknikanalisis data menggunakan regresi linier berganda. Berdasarkan hasil analisis ditemukan bahwa variabel likuiditas, profitabilitas dan leverage tidak berpengaruh secara signifikan terhadap nilai perusahaan. Sedangkan variabel solvabilitasberpengaruhsecarasignifikanterhadapnilaiperusahaan.</w:t>
            </w:r>
          </w:p>
          <w:p w:rsidR="00AD6116" w:rsidRDefault="00AD6116" w:rsidP="00AD6116">
            <w:pPr>
              <w:jc w:val="both"/>
              <w:rPr>
                <w:rFonts w:ascii="Century" w:hAnsi="Century"/>
                <w:sz w:val="24"/>
                <w:szCs w:val="24"/>
              </w:rPr>
            </w:pPr>
          </w:p>
          <w:p w:rsidR="00AD6116" w:rsidRDefault="00AD6116" w:rsidP="00AD6116">
            <w:pPr>
              <w:jc w:val="both"/>
              <w:rPr>
                <w:rFonts w:ascii="Century" w:hAnsi="Century"/>
                <w:sz w:val="24"/>
                <w:szCs w:val="24"/>
              </w:rPr>
            </w:pPr>
          </w:p>
          <w:p w:rsidR="00CC4994" w:rsidRDefault="00CC4994" w:rsidP="00AD6116">
            <w:pPr>
              <w:jc w:val="both"/>
              <w:rPr>
                <w:rFonts w:ascii="Century" w:hAnsi="Century"/>
                <w:sz w:val="24"/>
                <w:szCs w:val="24"/>
              </w:rPr>
            </w:pPr>
          </w:p>
          <w:p w:rsidR="00CC4994" w:rsidRDefault="00CC4994" w:rsidP="00AD6116">
            <w:pPr>
              <w:jc w:val="both"/>
              <w:rPr>
                <w:rFonts w:ascii="Century" w:hAnsi="Century"/>
                <w:sz w:val="24"/>
                <w:szCs w:val="24"/>
              </w:rPr>
            </w:pPr>
          </w:p>
          <w:p w:rsidR="00CC4994" w:rsidRDefault="00CC4994" w:rsidP="00AD6116">
            <w:pPr>
              <w:jc w:val="both"/>
              <w:rPr>
                <w:rFonts w:ascii="Century" w:hAnsi="Century"/>
                <w:sz w:val="24"/>
                <w:szCs w:val="24"/>
              </w:rPr>
            </w:pPr>
          </w:p>
          <w:p w:rsidR="00CC4994" w:rsidRDefault="00CC4994" w:rsidP="00AD6116">
            <w:pPr>
              <w:jc w:val="both"/>
              <w:rPr>
                <w:rFonts w:ascii="Century" w:hAnsi="Century"/>
                <w:sz w:val="24"/>
                <w:szCs w:val="24"/>
              </w:rPr>
            </w:pPr>
          </w:p>
          <w:p w:rsidR="00AD6116" w:rsidRPr="00AD6116" w:rsidRDefault="00AD6116" w:rsidP="00AD6116">
            <w:pPr>
              <w:jc w:val="both"/>
              <w:rPr>
                <w:rFonts w:ascii="Century" w:hAnsi="Century"/>
                <w:sz w:val="24"/>
                <w:szCs w:val="24"/>
              </w:rPr>
            </w:pPr>
          </w:p>
        </w:tc>
      </w:tr>
      <w:tr w:rsidR="007E52C0" w:rsidRPr="00AD6116" w:rsidTr="00AD6116">
        <w:tc>
          <w:tcPr>
            <w:tcW w:w="2508" w:type="dxa"/>
            <w:shd w:val="clear" w:color="auto" w:fill="auto"/>
          </w:tcPr>
          <w:p w:rsidR="007E52C0" w:rsidRPr="00AD6116" w:rsidRDefault="007E52C0" w:rsidP="00AD6116">
            <w:pPr>
              <w:spacing w:before="80" w:after="80"/>
              <w:rPr>
                <w:rFonts w:ascii="Century" w:hAnsi="Century"/>
                <w:sz w:val="24"/>
                <w:szCs w:val="24"/>
              </w:rPr>
            </w:pPr>
          </w:p>
        </w:tc>
        <w:tc>
          <w:tcPr>
            <w:tcW w:w="222" w:type="dxa"/>
            <w:shd w:val="clear" w:color="auto" w:fill="auto"/>
          </w:tcPr>
          <w:p w:rsidR="007E52C0" w:rsidRPr="00AD6116" w:rsidRDefault="007E52C0" w:rsidP="00AD6116">
            <w:pPr>
              <w:spacing w:before="80" w:after="80"/>
              <w:rPr>
                <w:rFonts w:ascii="Century" w:hAnsi="Century"/>
                <w:sz w:val="24"/>
                <w:szCs w:val="24"/>
                <w:lang w:val="id-ID"/>
              </w:rPr>
            </w:pPr>
          </w:p>
        </w:tc>
        <w:tc>
          <w:tcPr>
            <w:tcW w:w="5306" w:type="dxa"/>
            <w:vMerge/>
            <w:shd w:val="clear" w:color="auto" w:fill="auto"/>
          </w:tcPr>
          <w:p w:rsidR="007E52C0" w:rsidRPr="00AD6116" w:rsidRDefault="007E52C0" w:rsidP="00AD6116">
            <w:pPr>
              <w:spacing w:before="80" w:after="80"/>
              <w:rPr>
                <w:rFonts w:ascii="Century" w:hAnsi="Century"/>
                <w:sz w:val="24"/>
                <w:szCs w:val="24"/>
                <w:lang w:val="id-ID"/>
              </w:rPr>
            </w:pPr>
          </w:p>
        </w:tc>
      </w:tr>
      <w:tr w:rsidR="007E52C0" w:rsidRPr="00AD6116" w:rsidTr="00AD6116">
        <w:tc>
          <w:tcPr>
            <w:tcW w:w="2508" w:type="dxa"/>
            <w:shd w:val="clear" w:color="auto" w:fill="auto"/>
          </w:tcPr>
          <w:p w:rsidR="007E52C0" w:rsidRPr="00AD6116" w:rsidRDefault="007E52C0" w:rsidP="00AD6116">
            <w:pPr>
              <w:spacing w:before="80" w:after="80"/>
              <w:rPr>
                <w:rFonts w:ascii="Century" w:hAnsi="Century"/>
                <w:sz w:val="24"/>
                <w:szCs w:val="24"/>
              </w:rPr>
            </w:pPr>
          </w:p>
        </w:tc>
        <w:tc>
          <w:tcPr>
            <w:tcW w:w="222" w:type="dxa"/>
            <w:shd w:val="clear" w:color="auto" w:fill="auto"/>
          </w:tcPr>
          <w:p w:rsidR="007E52C0" w:rsidRPr="00AD6116" w:rsidRDefault="007E52C0" w:rsidP="00AD6116">
            <w:pPr>
              <w:spacing w:before="80" w:after="80"/>
              <w:rPr>
                <w:rFonts w:ascii="Century" w:hAnsi="Century"/>
                <w:sz w:val="24"/>
                <w:szCs w:val="24"/>
                <w:lang w:val="id-ID"/>
              </w:rPr>
            </w:pPr>
          </w:p>
        </w:tc>
        <w:tc>
          <w:tcPr>
            <w:tcW w:w="5306" w:type="dxa"/>
            <w:vMerge/>
            <w:shd w:val="clear" w:color="auto" w:fill="auto"/>
          </w:tcPr>
          <w:p w:rsidR="007E52C0" w:rsidRPr="00AD6116" w:rsidRDefault="007E52C0" w:rsidP="00AD6116">
            <w:pPr>
              <w:spacing w:before="80" w:after="80"/>
              <w:rPr>
                <w:rFonts w:ascii="Century" w:hAnsi="Century"/>
                <w:sz w:val="24"/>
                <w:szCs w:val="24"/>
                <w:lang w:val="id-ID"/>
              </w:rPr>
            </w:pPr>
          </w:p>
        </w:tc>
      </w:tr>
      <w:tr w:rsidR="007E52C0" w:rsidRPr="00AD6116" w:rsidTr="00AD6116">
        <w:trPr>
          <w:trHeight w:val="95"/>
        </w:trPr>
        <w:tc>
          <w:tcPr>
            <w:tcW w:w="2508" w:type="dxa"/>
            <w:tcBorders>
              <w:bottom w:val="single" w:sz="4" w:space="0" w:color="auto"/>
            </w:tcBorders>
            <w:shd w:val="clear" w:color="auto" w:fill="auto"/>
          </w:tcPr>
          <w:p w:rsidR="007E52C0" w:rsidRPr="00AD6116" w:rsidRDefault="007E52C0" w:rsidP="00AD6116">
            <w:pPr>
              <w:spacing w:before="80" w:after="80"/>
              <w:rPr>
                <w:rFonts w:ascii="Century" w:hAnsi="Century"/>
                <w:sz w:val="24"/>
                <w:szCs w:val="24"/>
                <w:lang w:val="id-ID"/>
              </w:rPr>
            </w:pPr>
          </w:p>
        </w:tc>
        <w:tc>
          <w:tcPr>
            <w:tcW w:w="222" w:type="dxa"/>
            <w:shd w:val="clear" w:color="auto" w:fill="auto"/>
          </w:tcPr>
          <w:p w:rsidR="007E52C0" w:rsidRPr="00AD6116" w:rsidRDefault="007E52C0" w:rsidP="00AD6116">
            <w:pPr>
              <w:spacing w:before="80" w:after="80"/>
              <w:rPr>
                <w:rFonts w:ascii="Century" w:hAnsi="Century"/>
                <w:sz w:val="24"/>
                <w:szCs w:val="24"/>
                <w:lang w:val="id-ID"/>
              </w:rPr>
            </w:pPr>
          </w:p>
        </w:tc>
        <w:tc>
          <w:tcPr>
            <w:tcW w:w="5306" w:type="dxa"/>
            <w:vMerge/>
            <w:shd w:val="clear" w:color="auto" w:fill="auto"/>
          </w:tcPr>
          <w:p w:rsidR="007E52C0" w:rsidRPr="00AD6116" w:rsidRDefault="007E52C0" w:rsidP="00AD6116">
            <w:pPr>
              <w:spacing w:before="80" w:after="80"/>
              <w:rPr>
                <w:rFonts w:ascii="Century" w:hAnsi="Century"/>
                <w:sz w:val="24"/>
                <w:szCs w:val="24"/>
                <w:lang w:val="id-ID"/>
              </w:rPr>
            </w:pPr>
          </w:p>
        </w:tc>
      </w:tr>
      <w:tr w:rsidR="007E52C0" w:rsidRPr="00AD6116" w:rsidTr="00AD6116">
        <w:trPr>
          <w:trHeight w:val="504"/>
        </w:trPr>
        <w:tc>
          <w:tcPr>
            <w:tcW w:w="2508" w:type="dxa"/>
            <w:tcBorders>
              <w:top w:val="single" w:sz="4" w:space="0" w:color="auto"/>
            </w:tcBorders>
            <w:shd w:val="clear" w:color="auto" w:fill="auto"/>
            <w:vAlign w:val="center"/>
          </w:tcPr>
          <w:p w:rsidR="007E52C0" w:rsidRPr="00AD6116" w:rsidRDefault="00042303" w:rsidP="00AD6116">
            <w:pPr>
              <w:spacing w:before="80" w:after="80"/>
              <w:rPr>
                <w:rFonts w:ascii="Century" w:hAnsi="Century"/>
                <w:b/>
                <w:sz w:val="24"/>
                <w:szCs w:val="24"/>
              </w:rPr>
            </w:pPr>
            <w:r w:rsidRPr="00AD6116">
              <w:rPr>
                <w:rFonts w:ascii="Century" w:hAnsi="Century"/>
                <w:b/>
                <w:sz w:val="24"/>
                <w:szCs w:val="24"/>
              </w:rPr>
              <w:t>Kata Kunci:</w:t>
            </w:r>
          </w:p>
        </w:tc>
        <w:tc>
          <w:tcPr>
            <w:tcW w:w="222" w:type="dxa"/>
            <w:shd w:val="clear" w:color="auto" w:fill="auto"/>
          </w:tcPr>
          <w:p w:rsidR="007E52C0" w:rsidRPr="00AD6116" w:rsidRDefault="007E52C0" w:rsidP="00AD6116">
            <w:pPr>
              <w:spacing w:before="80" w:after="80"/>
              <w:rPr>
                <w:rFonts w:ascii="Century" w:hAnsi="Century"/>
                <w:sz w:val="24"/>
                <w:szCs w:val="24"/>
                <w:lang w:val="id-ID"/>
              </w:rPr>
            </w:pPr>
          </w:p>
        </w:tc>
        <w:tc>
          <w:tcPr>
            <w:tcW w:w="5306" w:type="dxa"/>
            <w:vMerge/>
            <w:shd w:val="clear" w:color="auto" w:fill="auto"/>
          </w:tcPr>
          <w:p w:rsidR="007E52C0" w:rsidRPr="00AD6116" w:rsidRDefault="007E52C0" w:rsidP="00AD6116">
            <w:pPr>
              <w:spacing w:before="80" w:after="80"/>
              <w:rPr>
                <w:rFonts w:ascii="Century" w:hAnsi="Century"/>
                <w:sz w:val="24"/>
                <w:szCs w:val="24"/>
                <w:lang w:val="id-ID"/>
              </w:rPr>
            </w:pPr>
          </w:p>
        </w:tc>
      </w:tr>
      <w:tr w:rsidR="007E52C0" w:rsidRPr="00AD6116" w:rsidTr="00AD6116">
        <w:tc>
          <w:tcPr>
            <w:tcW w:w="2508" w:type="dxa"/>
            <w:shd w:val="clear" w:color="auto" w:fill="auto"/>
          </w:tcPr>
          <w:p w:rsidR="007E52C0" w:rsidRPr="00AD6116" w:rsidRDefault="00042303" w:rsidP="00AD6116">
            <w:pPr>
              <w:spacing w:before="80" w:after="80"/>
              <w:rPr>
                <w:rFonts w:ascii="Century" w:hAnsi="Century"/>
                <w:i/>
                <w:sz w:val="24"/>
                <w:szCs w:val="24"/>
                <w:lang w:val="id-ID"/>
              </w:rPr>
            </w:pPr>
            <w:r w:rsidRPr="00AD6116">
              <w:rPr>
                <w:rFonts w:ascii="Century" w:hAnsi="Century"/>
                <w:i/>
                <w:sz w:val="24"/>
                <w:szCs w:val="24"/>
                <w:lang w:val="id-ID"/>
              </w:rPr>
              <w:t>Likuiditas, Profitabilitas, Solvabilitas, Leverage dan Nilai Perusahaan</w:t>
            </w:r>
          </w:p>
        </w:tc>
        <w:tc>
          <w:tcPr>
            <w:tcW w:w="222" w:type="dxa"/>
            <w:shd w:val="clear" w:color="auto" w:fill="auto"/>
          </w:tcPr>
          <w:p w:rsidR="007E52C0" w:rsidRPr="00AD6116" w:rsidRDefault="007E52C0" w:rsidP="00AD6116">
            <w:pPr>
              <w:spacing w:before="80" w:after="80"/>
              <w:rPr>
                <w:rFonts w:ascii="Century" w:hAnsi="Century"/>
                <w:sz w:val="24"/>
                <w:szCs w:val="24"/>
                <w:lang w:val="id-ID"/>
              </w:rPr>
            </w:pPr>
          </w:p>
        </w:tc>
        <w:tc>
          <w:tcPr>
            <w:tcW w:w="5306" w:type="dxa"/>
            <w:vMerge/>
            <w:shd w:val="clear" w:color="auto" w:fill="auto"/>
          </w:tcPr>
          <w:p w:rsidR="007E52C0" w:rsidRPr="00AD6116" w:rsidRDefault="007E52C0" w:rsidP="00AD6116">
            <w:pPr>
              <w:spacing w:before="80" w:after="80"/>
              <w:rPr>
                <w:rFonts w:ascii="Century" w:hAnsi="Century"/>
                <w:sz w:val="24"/>
                <w:szCs w:val="24"/>
                <w:lang w:val="id-ID"/>
              </w:rPr>
            </w:pPr>
          </w:p>
        </w:tc>
      </w:tr>
      <w:tr w:rsidR="007E52C0" w:rsidRPr="00AD6116" w:rsidTr="00AD6116">
        <w:trPr>
          <w:trHeight w:val="1234"/>
        </w:trPr>
        <w:tc>
          <w:tcPr>
            <w:tcW w:w="2508" w:type="dxa"/>
            <w:shd w:val="clear" w:color="auto" w:fill="auto"/>
          </w:tcPr>
          <w:p w:rsidR="007E52C0" w:rsidRPr="00AD6116" w:rsidRDefault="007E52C0" w:rsidP="00AD6116">
            <w:pPr>
              <w:spacing w:before="80" w:after="80"/>
              <w:rPr>
                <w:rFonts w:ascii="Century" w:hAnsi="Century"/>
                <w:i/>
                <w:sz w:val="24"/>
                <w:szCs w:val="24"/>
                <w:lang w:val="id-ID"/>
              </w:rPr>
            </w:pPr>
          </w:p>
        </w:tc>
        <w:tc>
          <w:tcPr>
            <w:tcW w:w="222" w:type="dxa"/>
            <w:shd w:val="clear" w:color="auto" w:fill="auto"/>
          </w:tcPr>
          <w:p w:rsidR="007E52C0" w:rsidRPr="00AD6116" w:rsidRDefault="007E52C0" w:rsidP="00AD6116">
            <w:pPr>
              <w:spacing w:before="80" w:after="80"/>
              <w:rPr>
                <w:rFonts w:ascii="Century" w:hAnsi="Century"/>
                <w:sz w:val="24"/>
                <w:szCs w:val="24"/>
                <w:lang w:val="id-ID"/>
              </w:rPr>
            </w:pPr>
          </w:p>
        </w:tc>
        <w:tc>
          <w:tcPr>
            <w:tcW w:w="5306" w:type="dxa"/>
            <w:vMerge/>
            <w:shd w:val="clear" w:color="auto" w:fill="auto"/>
          </w:tcPr>
          <w:p w:rsidR="007E52C0" w:rsidRPr="00AD6116" w:rsidRDefault="007E52C0" w:rsidP="00AD6116">
            <w:pPr>
              <w:spacing w:before="80" w:after="80"/>
              <w:rPr>
                <w:rFonts w:ascii="Century" w:hAnsi="Century"/>
                <w:sz w:val="24"/>
                <w:szCs w:val="24"/>
                <w:lang w:val="id-ID"/>
              </w:rPr>
            </w:pPr>
          </w:p>
        </w:tc>
      </w:tr>
      <w:tr w:rsidR="007E52C0" w:rsidRPr="00AD6116" w:rsidTr="00AD6116">
        <w:tc>
          <w:tcPr>
            <w:tcW w:w="2508" w:type="dxa"/>
            <w:vMerge w:val="restart"/>
            <w:tcBorders>
              <w:top w:val="single" w:sz="4" w:space="0" w:color="auto"/>
              <w:bottom w:val="single" w:sz="4" w:space="0" w:color="auto"/>
            </w:tcBorders>
            <w:shd w:val="clear" w:color="auto" w:fill="auto"/>
          </w:tcPr>
          <w:p w:rsidR="007E52C0" w:rsidRPr="00AD6116" w:rsidRDefault="00042303" w:rsidP="00AD6116">
            <w:pPr>
              <w:spacing w:before="80" w:after="80"/>
              <w:rPr>
                <w:rFonts w:ascii="Century" w:hAnsi="Century"/>
                <w:i/>
                <w:iCs/>
                <w:sz w:val="24"/>
                <w:szCs w:val="24"/>
                <w:lang w:val="id-ID"/>
              </w:rPr>
            </w:pPr>
            <w:r w:rsidRPr="00AD6116">
              <w:rPr>
                <w:rFonts w:ascii="Century" w:hAnsi="Century"/>
                <w:b/>
                <w:bCs/>
                <w:sz w:val="24"/>
                <w:szCs w:val="24"/>
              </w:rPr>
              <w:lastRenderedPageBreak/>
              <w:t>Keywords :</w:t>
            </w:r>
            <w:r w:rsidRPr="00AD6116">
              <w:rPr>
                <w:rFonts w:ascii="Century" w:hAnsi="Century"/>
                <w:i/>
                <w:iCs/>
                <w:sz w:val="24"/>
                <w:szCs w:val="24"/>
                <w:lang w:val="id-ID"/>
              </w:rPr>
              <w:t>Liquidity, Profitability, Solvency, Leverage and Firm Value</w:t>
            </w:r>
          </w:p>
          <w:p w:rsidR="007E52C0" w:rsidRPr="00AD6116" w:rsidRDefault="007E52C0" w:rsidP="00AD6116">
            <w:pPr>
              <w:spacing w:before="80" w:after="80"/>
              <w:rPr>
                <w:rFonts w:ascii="Century" w:hAnsi="Century"/>
                <w:sz w:val="24"/>
                <w:szCs w:val="24"/>
              </w:rPr>
            </w:pPr>
          </w:p>
        </w:tc>
        <w:tc>
          <w:tcPr>
            <w:tcW w:w="222" w:type="dxa"/>
            <w:shd w:val="clear" w:color="auto" w:fill="auto"/>
          </w:tcPr>
          <w:p w:rsidR="007E52C0" w:rsidRPr="00AD6116" w:rsidRDefault="007E52C0" w:rsidP="00AD6116">
            <w:pPr>
              <w:spacing w:before="80" w:after="80"/>
              <w:rPr>
                <w:rFonts w:ascii="Century" w:hAnsi="Century"/>
                <w:sz w:val="24"/>
                <w:szCs w:val="24"/>
                <w:lang w:val="id-ID"/>
              </w:rPr>
            </w:pPr>
          </w:p>
        </w:tc>
        <w:tc>
          <w:tcPr>
            <w:tcW w:w="5306" w:type="dxa"/>
            <w:tcBorders>
              <w:top w:val="double" w:sz="4" w:space="0" w:color="auto"/>
              <w:bottom w:val="single" w:sz="4" w:space="0" w:color="auto"/>
            </w:tcBorders>
            <w:shd w:val="clear" w:color="auto" w:fill="auto"/>
          </w:tcPr>
          <w:p w:rsidR="007E52C0" w:rsidRPr="00AD6116" w:rsidRDefault="00042303" w:rsidP="00AD6116">
            <w:pPr>
              <w:spacing w:before="80" w:after="80"/>
              <w:rPr>
                <w:rFonts w:ascii="Century" w:hAnsi="Century"/>
                <w:sz w:val="24"/>
                <w:szCs w:val="24"/>
              </w:rPr>
            </w:pPr>
            <w:r w:rsidRPr="00AD6116">
              <w:rPr>
                <w:rFonts w:ascii="Century" w:hAnsi="Century"/>
                <w:b/>
                <w:i/>
                <w:sz w:val="24"/>
                <w:szCs w:val="24"/>
              </w:rPr>
              <w:t>Abstract</w:t>
            </w:r>
          </w:p>
        </w:tc>
      </w:tr>
      <w:tr w:rsidR="007E52C0" w:rsidRPr="00AD6116" w:rsidTr="00AD6116">
        <w:tc>
          <w:tcPr>
            <w:tcW w:w="2508" w:type="dxa"/>
            <w:vMerge/>
            <w:shd w:val="clear" w:color="auto" w:fill="auto"/>
          </w:tcPr>
          <w:p w:rsidR="007E52C0" w:rsidRPr="00AD6116" w:rsidRDefault="007E52C0" w:rsidP="00AD6116">
            <w:pPr>
              <w:spacing w:before="80" w:after="80"/>
              <w:rPr>
                <w:rFonts w:ascii="Century" w:hAnsi="Century"/>
                <w:sz w:val="24"/>
                <w:szCs w:val="24"/>
              </w:rPr>
            </w:pPr>
          </w:p>
        </w:tc>
        <w:tc>
          <w:tcPr>
            <w:tcW w:w="222" w:type="dxa"/>
            <w:shd w:val="clear" w:color="auto" w:fill="auto"/>
          </w:tcPr>
          <w:p w:rsidR="007E52C0" w:rsidRPr="00AD6116" w:rsidRDefault="007E52C0" w:rsidP="00AD6116">
            <w:pPr>
              <w:spacing w:before="80" w:after="80"/>
              <w:rPr>
                <w:rFonts w:ascii="Century" w:hAnsi="Century"/>
                <w:sz w:val="24"/>
                <w:szCs w:val="24"/>
                <w:lang w:val="id-ID"/>
              </w:rPr>
            </w:pPr>
          </w:p>
        </w:tc>
        <w:tc>
          <w:tcPr>
            <w:tcW w:w="5306" w:type="dxa"/>
            <w:vMerge w:val="restart"/>
            <w:tcBorders>
              <w:top w:val="single" w:sz="4" w:space="0" w:color="auto"/>
            </w:tcBorders>
            <w:shd w:val="clear" w:color="auto" w:fill="auto"/>
          </w:tcPr>
          <w:p w:rsidR="007E52C0" w:rsidRPr="00CC4994" w:rsidRDefault="00042303" w:rsidP="00AD6116">
            <w:pPr>
              <w:ind w:left="52"/>
              <w:jc w:val="both"/>
              <w:rPr>
                <w:rFonts w:ascii="Century" w:hAnsi="Century"/>
                <w:sz w:val="22"/>
                <w:szCs w:val="22"/>
                <w:lang w:val="id-ID"/>
              </w:rPr>
            </w:pPr>
            <w:r w:rsidRPr="00CC4994">
              <w:rPr>
                <w:rFonts w:ascii="Century" w:hAnsi="Century"/>
                <w:sz w:val="22"/>
                <w:szCs w:val="22"/>
                <w:lang w:val="id-ID"/>
              </w:rPr>
              <w:t>The objective of this study is to investigate the  effect of liquidity, profitability, solvency and leverage on firm value on the company in cosmetics companies and household needs listed in the Indonesia stock exchange in the period of  2016-2018. Populations used in this study are cosmetics companies and household needs listed in the Indonesia stock exchange in the of period 2016-2018. Data analysis techniques using multiple linier regression. Based on the results of the analysis found that the variables of liquidity, profitability and leverage do not significantly influence the value of the company. While the solvency variable significantly influences company value.</w:t>
            </w:r>
          </w:p>
          <w:p w:rsidR="007E52C0" w:rsidRPr="00AD6116" w:rsidRDefault="007E52C0" w:rsidP="00AD6116">
            <w:pPr>
              <w:spacing w:before="80" w:after="80"/>
              <w:jc w:val="both"/>
              <w:rPr>
                <w:rFonts w:ascii="Century" w:hAnsi="Century"/>
                <w:b/>
                <w:sz w:val="24"/>
                <w:szCs w:val="24"/>
              </w:rPr>
            </w:pPr>
          </w:p>
        </w:tc>
      </w:tr>
      <w:tr w:rsidR="007E52C0" w:rsidRPr="00AD6116" w:rsidTr="00AD6116">
        <w:trPr>
          <w:trHeight w:val="2594"/>
        </w:trPr>
        <w:tc>
          <w:tcPr>
            <w:tcW w:w="2508" w:type="dxa"/>
            <w:vMerge/>
            <w:tcBorders>
              <w:bottom w:val="double" w:sz="4" w:space="0" w:color="auto"/>
            </w:tcBorders>
            <w:shd w:val="clear" w:color="auto" w:fill="auto"/>
          </w:tcPr>
          <w:p w:rsidR="007E52C0" w:rsidRPr="00AD6116" w:rsidRDefault="007E52C0" w:rsidP="00AD6116">
            <w:pPr>
              <w:spacing w:before="80" w:after="80"/>
              <w:rPr>
                <w:rFonts w:ascii="Century" w:hAnsi="Century"/>
                <w:sz w:val="24"/>
                <w:szCs w:val="24"/>
                <w:lang w:val="id-ID"/>
              </w:rPr>
            </w:pPr>
          </w:p>
        </w:tc>
        <w:tc>
          <w:tcPr>
            <w:tcW w:w="222" w:type="dxa"/>
            <w:tcBorders>
              <w:bottom w:val="double" w:sz="4" w:space="0" w:color="auto"/>
            </w:tcBorders>
            <w:shd w:val="clear" w:color="auto" w:fill="auto"/>
          </w:tcPr>
          <w:p w:rsidR="007E52C0" w:rsidRPr="00AD6116" w:rsidRDefault="007E52C0" w:rsidP="00AD6116">
            <w:pPr>
              <w:spacing w:before="80" w:after="80"/>
              <w:rPr>
                <w:rFonts w:ascii="Century" w:hAnsi="Century"/>
                <w:sz w:val="24"/>
                <w:szCs w:val="24"/>
                <w:lang w:val="id-ID"/>
              </w:rPr>
            </w:pPr>
          </w:p>
        </w:tc>
        <w:tc>
          <w:tcPr>
            <w:tcW w:w="5306" w:type="dxa"/>
            <w:vMerge/>
            <w:tcBorders>
              <w:bottom w:val="double" w:sz="4" w:space="0" w:color="auto"/>
            </w:tcBorders>
            <w:shd w:val="clear" w:color="auto" w:fill="auto"/>
          </w:tcPr>
          <w:p w:rsidR="007E52C0" w:rsidRPr="00AD6116" w:rsidRDefault="007E52C0" w:rsidP="00AD6116">
            <w:pPr>
              <w:spacing w:before="80" w:after="80"/>
              <w:rPr>
                <w:rFonts w:ascii="Century" w:hAnsi="Century"/>
                <w:sz w:val="24"/>
                <w:szCs w:val="24"/>
                <w:lang w:val="id-ID"/>
              </w:rPr>
            </w:pPr>
          </w:p>
        </w:tc>
      </w:tr>
    </w:tbl>
    <w:p w:rsidR="007E52C0" w:rsidRPr="00AD6116" w:rsidRDefault="007E52C0" w:rsidP="00AD6116">
      <w:pPr>
        <w:jc w:val="both"/>
        <w:rPr>
          <w:rFonts w:ascii="Century" w:hAnsi="Century"/>
          <w:b/>
          <w:sz w:val="24"/>
          <w:szCs w:val="24"/>
          <w:lang w:val="id-ID"/>
        </w:rPr>
      </w:pPr>
    </w:p>
    <w:p w:rsidR="007E52C0" w:rsidRPr="00AD6116" w:rsidRDefault="007E52C0" w:rsidP="00AD6116">
      <w:pPr>
        <w:ind w:firstLine="567"/>
        <w:jc w:val="both"/>
        <w:rPr>
          <w:rFonts w:ascii="Century" w:hAnsi="Century"/>
          <w:sz w:val="24"/>
          <w:szCs w:val="24"/>
          <w:lang w:val="id-ID"/>
        </w:rPr>
      </w:pPr>
    </w:p>
    <w:p w:rsidR="007E52C0" w:rsidRPr="00AD6116" w:rsidRDefault="00042303" w:rsidP="00AD6116">
      <w:pPr>
        <w:pStyle w:val="Pustakajudul"/>
        <w:spacing w:before="80" w:after="80"/>
        <w:rPr>
          <w:rFonts w:ascii="Century" w:hAnsi="Century"/>
          <w:sz w:val="24"/>
          <w:szCs w:val="24"/>
        </w:rPr>
      </w:pPr>
      <w:r w:rsidRPr="00AD6116">
        <w:rPr>
          <w:rFonts w:ascii="Century" w:hAnsi="Century"/>
          <w:sz w:val="24"/>
          <w:szCs w:val="24"/>
          <w:lang w:val="id-ID"/>
        </w:rPr>
        <w:t xml:space="preserve">DAFTAR </w:t>
      </w:r>
      <w:r w:rsidRPr="00AD6116">
        <w:rPr>
          <w:rFonts w:ascii="Century" w:hAnsi="Century"/>
          <w:sz w:val="24"/>
          <w:szCs w:val="24"/>
        </w:rPr>
        <w:t>PUSTAKA</w:t>
      </w:r>
    </w:p>
    <w:p w:rsidR="007E52C0" w:rsidRPr="00AD6116" w:rsidRDefault="00042303" w:rsidP="00AD6116">
      <w:pPr>
        <w:spacing w:after="240"/>
        <w:ind w:left="709" w:hanging="709"/>
        <w:jc w:val="both"/>
        <w:rPr>
          <w:rFonts w:ascii="Century" w:hAnsi="Century"/>
          <w:color w:val="000000"/>
          <w:sz w:val="24"/>
          <w:szCs w:val="24"/>
        </w:rPr>
      </w:pPr>
      <w:r w:rsidRPr="00AD6116">
        <w:rPr>
          <w:rFonts w:ascii="Century" w:hAnsi="Century"/>
          <w:color w:val="000000"/>
          <w:sz w:val="24"/>
          <w:szCs w:val="24"/>
        </w:rPr>
        <w:t xml:space="preserve">Dewi, Ida, Ayu, Puwspita, Trisna dan Sujana, I Ketut. Pengaruh Likuiditas, Pertumbuhan Penjualan dan Resiko Bisnis Terhadap Nilai Perusahaan. </w:t>
      </w:r>
      <w:r w:rsidRPr="00AD6116">
        <w:rPr>
          <w:rFonts w:ascii="Century" w:hAnsi="Century"/>
          <w:i/>
          <w:color w:val="000000"/>
          <w:sz w:val="24"/>
          <w:szCs w:val="24"/>
        </w:rPr>
        <w:t xml:space="preserve">E Jurnal Akuntansi Udayana </w:t>
      </w:r>
      <w:r w:rsidRPr="00AD6116">
        <w:rPr>
          <w:rFonts w:ascii="Century" w:hAnsi="Century"/>
          <w:color w:val="000000"/>
          <w:sz w:val="24"/>
          <w:szCs w:val="24"/>
        </w:rPr>
        <w:t>Vol. 26.85-110.</w:t>
      </w:r>
    </w:p>
    <w:p w:rsidR="007E52C0" w:rsidRPr="00AD6116" w:rsidRDefault="00042303" w:rsidP="00AD6116">
      <w:pPr>
        <w:spacing w:after="240"/>
        <w:ind w:left="709" w:hanging="709"/>
        <w:jc w:val="both"/>
        <w:rPr>
          <w:rStyle w:val="fontstyle01"/>
          <w:rFonts w:ascii="Century" w:hAnsi="Century"/>
          <w:b w:val="0"/>
          <w:sz w:val="24"/>
          <w:szCs w:val="24"/>
        </w:rPr>
      </w:pPr>
      <w:r w:rsidRPr="00AD6116">
        <w:rPr>
          <w:rStyle w:val="fontstyle01"/>
          <w:rFonts w:ascii="Century" w:hAnsi="Century"/>
          <w:b w:val="0"/>
          <w:sz w:val="24"/>
          <w:szCs w:val="24"/>
        </w:rPr>
        <w:t xml:space="preserve">Kasmir. 2012. </w:t>
      </w:r>
      <w:r w:rsidRPr="00AD6116">
        <w:rPr>
          <w:rStyle w:val="fontstyle01"/>
          <w:rFonts w:ascii="Century" w:hAnsi="Century"/>
          <w:b w:val="0"/>
          <w:i/>
          <w:sz w:val="24"/>
          <w:szCs w:val="24"/>
        </w:rPr>
        <w:t>Analisis Laporan Keuangan.</w:t>
      </w:r>
      <w:r w:rsidRPr="00AD6116">
        <w:rPr>
          <w:rStyle w:val="fontstyle01"/>
          <w:rFonts w:ascii="Century" w:hAnsi="Century"/>
          <w:b w:val="0"/>
          <w:sz w:val="24"/>
          <w:szCs w:val="24"/>
        </w:rPr>
        <w:t>jakarta: PT. Raja Grafindo Persada</w:t>
      </w:r>
    </w:p>
    <w:p w:rsidR="007E52C0" w:rsidRPr="00AD6116" w:rsidRDefault="00042303" w:rsidP="00AD6116">
      <w:pPr>
        <w:spacing w:after="240"/>
        <w:ind w:left="709" w:hanging="709"/>
        <w:jc w:val="both"/>
        <w:rPr>
          <w:rFonts w:ascii="Century" w:hAnsi="Century"/>
          <w:color w:val="000000"/>
          <w:sz w:val="24"/>
          <w:szCs w:val="24"/>
        </w:rPr>
      </w:pPr>
      <w:r w:rsidRPr="00AD6116">
        <w:rPr>
          <w:rFonts w:ascii="Century" w:hAnsi="Century"/>
          <w:color w:val="000000"/>
          <w:sz w:val="24"/>
          <w:szCs w:val="24"/>
        </w:rPr>
        <w:t xml:space="preserve">Kasmir. 2013. </w:t>
      </w:r>
      <w:r w:rsidRPr="00AD6116">
        <w:rPr>
          <w:rFonts w:ascii="Century" w:hAnsi="Century"/>
          <w:i/>
          <w:iCs/>
          <w:color w:val="000000"/>
          <w:sz w:val="24"/>
          <w:szCs w:val="24"/>
        </w:rPr>
        <w:t xml:space="preserve">Pengantar Manajemen Keuangan. </w:t>
      </w:r>
      <w:r w:rsidRPr="00AD6116">
        <w:rPr>
          <w:rFonts w:ascii="Century" w:hAnsi="Century"/>
          <w:color w:val="000000"/>
          <w:sz w:val="24"/>
          <w:szCs w:val="24"/>
        </w:rPr>
        <w:t>Jakarta: Kencana Prenada Media Group.</w:t>
      </w:r>
    </w:p>
    <w:p w:rsidR="007E52C0" w:rsidRPr="00AD6116" w:rsidRDefault="00042303" w:rsidP="00AD6116">
      <w:pPr>
        <w:spacing w:after="240"/>
        <w:ind w:left="709" w:hanging="709"/>
        <w:jc w:val="both"/>
        <w:rPr>
          <w:rFonts w:ascii="Century" w:hAnsi="Century"/>
          <w:color w:val="000000"/>
          <w:sz w:val="24"/>
          <w:szCs w:val="24"/>
        </w:rPr>
      </w:pPr>
      <w:r w:rsidRPr="00AD6116">
        <w:rPr>
          <w:rFonts w:ascii="Century" w:hAnsi="Century"/>
          <w:color w:val="000000"/>
          <w:sz w:val="24"/>
          <w:szCs w:val="24"/>
        </w:rPr>
        <w:t xml:space="preserve">Sugiyono. 2010. </w:t>
      </w:r>
      <w:r w:rsidRPr="00AD6116">
        <w:rPr>
          <w:rFonts w:ascii="Century" w:hAnsi="Century"/>
          <w:bCs/>
          <w:i/>
          <w:color w:val="000000"/>
          <w:sz w:val="24"/>
          <w:szCs w:val="24"/>
        </w:rPr>
        <w:t>Metode Penelitian Kuantitatif Kualitatif dan R&amp;D.</w:t>
      </w:r>
      <w:r w:rsidRPr="00AD6116">
        <w:rPr>
          <w:rFonts w:ascii="Century" w:hAnsi="Century"/>
          <w:color w:val="000000"/>
          <w:sz w:val="24"/>
          <w:szCs w:val="24"/>
        </w:rPr>
        <w:t>Bandung: Alfabeta.</w:t>
      </w:r>
    </w:p>
    <w:p w:rsidR="007E52C0" w:rsidRPr="00AD6116" w:rsidRDefault="00042303" w:rsidP="00AD6116">
      <w:pPr>
        <w:spacing w:after="240"/>
        <w:ind w:left="709" w:hanging="709"/>
        <w:jc w:val="both"/>
        <w:rPr>
          <w:rFonts w:ascii="Century" w:hAnsi="Century"/>
          <w:color w:val="000000"/>
          <w:sz w:val="24"/>
          <w:szCs w:val="24"/>
        </w:rPr>
      </w:pPr>
      <w:r w:rsidRPr="00AD6116">
        <w:rPr>
          <w:rFonts w:ascii="Century" w:hAnsi="Century"/>
          <w:color w:val="000000"/>
          <w:sz w:val="24"/>
          <w:szCs w:val="24"/>
        </w:rPr>
        <w:t xml:space="preserve">Sugiyono. 2012. </w:t>
      </w:r>
      <w:r w:rsidRPr="00AD6116">
        <w:rPr>
          <w:rFonts w:ascii="Century" w:hAnsi="Century"/>
          <w:i/>
          <w:iCs/>
          <w:color w:val="000000"/>
          <w:sz w:val="24"/>
          <w:szCs w:val="24"/>
        </w:rPr>
        <w:t xml:space="preserve">Metode Penelitian Bisnis (Pendekatan Kuantitatif, Kualitatif dan R&amp;D). </w:t>
      </w:r>
      <w:r w:rsidRPr="00AD6116">
        <w:rPr>
          <w:rFonts w:ascii="Century" w:hAnsi="Century"/>
          <w:color w:val="000000"/>
          <w:sz w:val="24"/>
          <w:szCs w:val="24"/>
        </w:rPr>
        <w:t>Bandung: Alfabeta.</w:t>
      </w:r>
    </w:p>
    <w:p w:rsidR="007E52C0" w:rsidRPr="00AD6116" w:rsidRDefault="00042303" w:rsidP="00AD6116">
      <w:pPr>
        <w:spacing w:after="240"/>
        <w:ind w:left="709" w:hanging="709"/>
        <w:jc w:val="both"/>
        <w:rPr>
          <w:rFonts w:ascii="Century" w:hAnsi="Century"/>
          <w:sz w:val="24"/>
          <w:szCs w:val="24"/>
        </w:rPr>
      </w:pPr>
      <w:r w:rsidRPr="00AD6116">
        <w:rPr>
          <w:rFonts w:ascii="Century" w:hAnsi="Century"/>
          <w:color w:val="000000"/>
          <w:sz w:val="24"/>
          <w:szCs w:val="24"/>
        </w:rPr>
        <w:t xml:space="preserve">Sugiyono. 2013. </w:t>
      </w:r>
      <w:r w:rsidRPr="00AD6116">
        <w:rPr>
          <w:rFonts w:ascii="Century" w:hAnsi="Century"/>
          <w:i/>
          <w:color w:val="000000"/>
          <w:sz w:val="24"/>
          <w:szCs w:val="24"/>
        </w:rPr>
        <w:t>Metode Penelitian Kuantitatif, Kualitatif dan R &amp; D</w:t>
      </w:r>
      <w:r w:rsidRPr="00AD6116">
        <w:rPr>
          <w:rFonts w:ascii="Century" w:hAnsi="Century"/>
          <w:color w:val="000000"/>
          <w:sz w:val="24"/>
          <w:szCs w:val="24"/>
        </w:rPr>
        <w:t xml:space="preserve">. Bandung: </w:t>
      </w:r>
      <w:r w:rsidRPr="00AD6116">
        <w:rPr>
          <w:rFonts w:ascii="Century" w:hAnsi="Century"/>
          <w:sz w:val="24"/>
          <w:szCs w:val="24"/>
        </w:rPr>
        <w:t>Alfabeta.</w:t>
      </w:r>
    </w:p>
    <w:p w:rsidR="007E52C0" w:rsidRPr="00AD6116" w:rsidRDefault="00042303" w:rsidP="00AD6116">
      <w:pPr>
        <w:spacing w:after="240"/>
        <w:ind w:left="709" w:hanging="709"/>
        <w:jc w:val="both"/>
        <w:rPr>
          <w:rFonts w:ascii="Century" w:hAnsi="Century"/>
          <w:color w:val="000000"/>
          <w:sz w:val="24"/>
          <w:szCs w:val="24"/>
        </w:rPr>
      </w:pPr>
      <w:r w:rsidRPr="00AD6116">
        <w:rPr>
          <w:rFonts w:ascii="Century" w:hAnsi="Century"/>
          <w:sz w:val="24"/>
          <w:szCs w:val="24"/>
        </w:rPr>
        <w:t xml:space="preserve">Sugiyono. 2015. </w:t>
      </w:r>
      <w:r w:rsidRPr="00AD6116">
        <w:rPr>
          <w:rFonts w:ascii="Century" w:hAnsi="Century"/>
          <w:i/>
          <w:sz w:val="24"/>
          <w:szCs w:val="24"/>
        </w:rPr>
        <w:t>Metode Penelitian Kuantitatif, Kualitatif dan R &amp; B</w:t>
      </w:r>
      <w:r w:rsidRPr="00AD6116">
        <w:rPr>
          <w:rFonts w:ascii="Century" w:hAnsi="Century"/>
          <w:sz w:val="24"/>
          <w:szCs w:val="24"/>
        </w:rPr>
        <w:t>. Bandung:</w:t>
      </w:r>
    </w:p>
    <w:p w:rsidR="007E52C0" w:rsidRPr="00AD6116" w:rsidRDefault="00042303" w:rsidP="00AD6116">
      <w:pPr>
        <w:spacing w:after="240"/>
        <w:ind w:left="709" w:hanging="709"/>
        <w:jc w:val="both"/>
        <w:rPr>
          <w:rFonts w:ascii="Century" w:hAnsi="Century"/>
          <w:color w:val="000000"/>
          <w:sz w:val="24"/>
          <w:szCs w:val="24"/>
        </w:rPr>
      </w:pPr>
      <w:r w:rsidRPr="00AD6116">
        <w:rPr>
          <w:rFonts w:ascii="Century" w:hAnsi="Century"/>
          <w:color w:val="000000"/>
          <w:sz w:val="24"/>
          <w:szCs w:val="24"/>
        </w:rPr>
        <w:t xml:space="preserve">Setyawan, Nanda P. 2018. Pengaruh Profitabilitas, Solvabilitas, Ukuraan Perusahaan Dan Likuiditas Terhadap Nilai Perusahaan Pada Perusahaan Manufaktur Di Indonesia Periode 2011-2015. </w:t>
      </w:r>
    </w:p>
    <w:p w:rsidR="007E52C0" w:rsidRPr="00AD6116" w:rsidRDefault="007E52C0" w:rsidP="00AD6116">
      <w:pPr>
        <w:spacing w:after="240"/>
        <w:ind w:left="709" w:hanging="709"/>
        <w:jc w:val="both"/>
        <w:rPr>
          <w:rFonts w:ascii="Century" w:hAnsi="Century"/>
          <w:color w:val="000000"/>
          <w:sz w:val="24"/>
          <w:szCs w:val="24"/>
        </w:rPr>
      </w:pPr>
    </w:p>
    <w:p w:rsidR="007E52C0" w:rsidRPr="00AD6116" w:rsidRDefault="007E52C0" w:rsidP="00AD6116">
      <w:pPr>
        <w:pStyle w:val="Bibliography"/>
        <w:spacing w:before="80" w:after="80" w:line="240" w:lineRule="auto"/>
        <w:ind w:left="567" w:hanging="567"/>
        <w:jc w:val="both"/>
        <w:rPr>
          <w:rFonts w:ascii="Century" w:hAnsi="Century"/>
          <w:noProof/>
          <w:sz w:val="24"/>
          <w:szCs w:val="24"/>
        </w:rPr>
      </w:pPr>
    </w:p>
    <w:sectPr w:rsidR="007E52C0" w:rsidRPr="00AD6116" w:rsidSect="002C0261">
      <w:headerReference w:type="even" r:id="rId9"/>
      <w:headerReference w:type="default" r:id="rId10"/>
      <w:footerReference w:type="even" r:id="rId11"/>
      <w:footerReference w:type="default" r:id="rId12"/>
      <w:headerReference w:type="first" r:id="rId13"/>
      <w:footerReference w:type="first" r:id="rId14"/>
      <w:pgSz w:w="11909" w:h="16834" w:code="9"/>
      <w:pgMar w:top="1701" w:right="2268" w:bottom="1701" w:left="1701" w:header="567" w:footer="454"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50D" w:rsidRDefault="00F9750D">
      <w:r>
        <w:separator/>
      </w:r>
    </w:p>
  </w:endnote>
  <w:endnote w:type="continuationSeparator" w:id="1">
    <w:p w:rsidR="00F9750D" w:rsidRDefault="00F975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116" w:rsidRPr="00F132C4" w:rsidRDefault="002C0261" w:rsidP="00AD6116">
    <w:pPr>
      <w:shd w:val="clear" w:color="auto" w:fill="FFFFFF"/>
      <w:jc w:val="both"/>
      <w:rPr>
        <w:rFonts w:ascii="Book Antiqua" w:hAnsi="Book Antiqua"/>
        <w:b/>
        <w:lang w:val="id-ID"/>
      </w:rPr>
    </w:pPr>
    <w:r>
      <w:fldChar w:fldCharType="begin"/>
    </w:r>
    <w:r w:rsidR="00042303">
      <w:instrText xml:space="preserve"> PAGE   \* MERGEFORMAT </w:instrText>
    </w:r>
    <w:r>
      <w:fldChar w:fldCharType="separate"/>
    </w:r>
    <w:r w:rsidR="00D3526F">
      <w:rPr>
        <w:noProof/>
      </w:rPr>
      <w:t>2</w:t>
    </w:r>
    <w:r>
      <w:rPr>
        <w:noProof/>
      </w:rPr>
      <w:fldChar w:fldCharType="end"/>
    </w:r>
    <w:r w:rsidR="00042303">
      <w:rPr>
        <w:noProof/>
      </w:rPr>
      <w:tab/>
    </w:r>
    <w:r w:rsidR="00042303">
      <w:rPr>
        <w:noProof/>
      </w:rPr>
      <w:tab/>
    </w:r>
    <w:r w:rsidR="00042303">
      <w:rPr>
        <w:noProof/>
      </w:rPr>
      <w:tab/>
    </w:r>
    <w:r w:rsidR="00042303">
      <w:rPr>
        <w:noProof/>
      </w:rPr>
      <w:tab/>
    </w:r>
    <w:r w:rsidR="00042303">
      <w:rPr>
        <w:noProof/>
      </w:rPr>
      <w:tab/>
    </w:r>
    <w:r w:rsidR="00042303">
      <w:rPr>
        <w:noProof/>
      </w:rPr>
      <w:tab/>
    </w:r>
    <w:r w:rsidR="00042303">
      <w:rPr>
        <w:noProof/>
      </w:rPr>
      <w:tab/>
    </w:r>
    <w:r w:rsidR="00AD6116" w:rsidRPr="00F132C4">
      <w:rPr>
        <w:i/>
      </w:rPr>
      <w:t>V</w:t>
    </w:r>
    <w:r w:rsidR="00AD6116">
      <w:rPr>
        <w:i/>
      </w:rPr>
      <w:t>olume 1 No 1, 1 Januari 2020</w:t>
    </w:r>
    <w:r w:rsidR="00AD6116">
      <w:rPr>
        <w:i/>
      </w:rPr>
      <w:tab/>
    </w:r>
    <w:r w:rsidR="00AD6116">
      <w:rPr>
        <w:i/>
      </w:rPr>
      <w:tab/>
    </w:r>
    <w:r w:rsidR="00AD6116">
      <w:rPr>
        <w:i/>
      </w:rPr>
      <w:tab/>
    </w:r>
    <w:r w:rsidR="00AD6116">
      <w:rPr>
        <w:i/>
      </w:rPr>
      <w:tab/>
    </w:r>
    <w:r w:rsidR="00AD6116">
      <w:rPr>
        <w:i/>
      </w:rPr>
      <w:tab/>
    </w:r>
    <w:r w:rsidR="00AD6116">
      <w:rPr>
        <w:i/>
      </w:rPr>
      <w:tab/>
    </w:r>
  </w:p>
  <w:p w:rsidR="007E52C0" w:rsidRDefault="00042303" w:rsidP="00AD6116">
    <w:pPr>
      <w:shd w:val="clear" w:color="auto" w:fill="FFFFFF"/>
      <w:jc w:val="center"/>
      <w:rPr>
        <w:rFonts w:ascii="Book Antiqua" w:hAnsi="Book Antiqua"/>
        <w:b/>
        <w:lang w:val="id-ID"/>
      </w:rPr>
    </w:pPr>
    <w:r>
      <w:rPr>
        <w:i/>
      </w:rPr>
      <w:tab/>
    </w:r>
    <w:r>
      <w:rPr>
        <w:i/>
      </w:rPr>
      <w:tab/>
    </w:r>
    <w:r>
      <w:rPr>
        <w:i/>
      </w:rPr>
      <w:tab/>
    </w:r>
    <w:r>
      <w:rPr>
        <w:i/>
      </w:rPr>
      <w:tab/>
    </w:r>
    <w:r>
      <w:rPr>
        <w:i/>
      </w:rPr>
      <w:tab/>
    </w:r>
  </w:p>
  <w:p w:rsidR="007E52C0" w:rsidRDefault="007E52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2C0" w:rsidRDefault="007E52C0">
    <w:pPr>
      <w:pStyle w:val="Footer"/>
      <w:framePr w:wrap="around" w:vAnchor="text" w:hAnchor="margin" w:xAlign="right" w:y="1"/>
      <w:rPr>
        <w:rStyle w:val="PageNumber"/>
      </w:rPr>
    </w:pPr>
  </w:p>
  <w:p w:rsidR="007E52C0" w:rsidRDefault="00AD6116">
    <w:pPr>
      <w:shd w:val="clear" w:color="auto" w:fill="FFFFFF"/>
      <w:jc w:val="both"/>
      <w:rPr>
        <w:rFonts w:ascii="Book Antiqua" w:hAnsi="Book Antiqua"/>
        <w:b/>
        <w:lang w:val="id-ID"/>
      </w:rPr>
    </w:pPr>
    <w:r w:rsidRPr="00F132C4">
      <w:rPr>
        <w:i/>
      </w:rPr>
      <w:t>V</w:t>
    </w:r>
    <w:r>
      <w:rPr>
        <w:i/>
      </w:rPr>
      <w:t>olume 1 No 1, 1 Januari 2020</w:t>
    </w:r>
    <w:r>
      <w:rPr>
        <w:i/>
      </w:rPr>
      <w:tab/>
    </w:r>
    <w:r>
      <w:rPr>
        <w:i/>
      </w:rPr>
      <w:tab/>
    </w:r>
    <w:r>
      <w:rPr>
        <w:i/>
      </w:rPr>
      <w:tab/>
    </w:r>
    <w:r>
      <w:rPr>
        <w:i/>
      </w:rPr>
      <w:tab/>
    </w:r>
    <w:r w:rsidR="00042303">
      <w:rPr>
        <w:i/>
      </w:rPr>
      <w:tab/>
    </w:r>
    <w:r w:rsidR="002C0261">
      <w:fldChar w:fldCharType="begin"/>
    </w:r>
    <w:r w:rsidR="00042303">
      <w:instrText xml:space="preserve"> PAGE   \* MERGEFORMAT </w:instrText>
    </w:r>
    <w:r w:rsidR="002C0261">
      <w:fldChar w:fldCharType="separate"/>
    </w:r>
    <w:r w:rsidR="00D3526F">
      <w:rPr>
        <w:noProof/>
      </w:rPr>
      <w:t>3</w:t>
    </w:r>
    <w:r w:rsidR="002C0261">
      <w:rPr>
        <w:noProof/>
      </w:rPr>
      <w:fldChar w:fldCharType="end"/>
    </w:r>
  </w:p>
  <w:p w:rsidR="007E52C0" w:rsidRDefault="007E52C0">
    <w:pPr>
      <w:pStyle w:val="Footer"/>
      <w:jc w:val="right"/>
      <w:rPr>
        <w:b/>
        <w:sz w:val="24"/>
        <w:szCs w:val="24"/>
        <w:lang w:val="id-ID"/>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2C0" w:rsidRDefault="00AD6116">
    <w:pPr>
      <w:shd w:val="clear" w:color="auto" w:fill="FFFFFF"/>
      <w:jc w:val="both"/>
      <w:rPr>
        <w:rFonts w:ascii="Book Antiqua" w:hAnsi="Book Antiqua"/>
        <w:b/>
        <w:lang w:val="id-ID"/>
      </w:rPr>
    </w:pPr>
    <w:r w:rsidRPr="00F132C4">
      <w:rPr>
        <w:i/>
      </w:rPr>
      <w:t>V</w:t>
    </w:r>
    <w:r>
      <w:rPr>
        <w:i/>
      </w:rPr>
      <w:t>olume 1 No 1, 1 Januari 2020</w:t>
    </w:r>
    <w:r>
      <w:rPr>
        <w:i/>
      </w:rPr>
      <w:tab/>
    </w:r>
    <w:r>
      <w:rPr>
        <w:i/>
      </w:rPr>
      <w:tab/>
    </w:r>
    <w:r>
      <w:rPr>
        <w:i/>
      </w:rPr>
      <w:tab/>
    </w:r>
    <w:r>
      <w:rPr>
        <w:i/>
      </w:rPr>
      <w:tab/>
    </w:r>
    <w:r w:rsidR="00042303">
      <w:rPr>
        <w:i/>
      </w:rPr>
      <w:tab/>
    </w:r>
    <w:r w:rsidR="002C0261">
      <w:fldChar w:fldCharType="begin"/>
    </w:r>
    <w:r w:rsidR="00042303">
      <w:instrText xml:space="preserve"> PAGE   \* MERGEFORMAT </w:instrText>
    </w:r>
    <w:r w:rsidR="002C0261">
      <w:fldChar w:fldCharType="separate"/>
    </w:r>
    <w:r w:rsidR="00D3526F">
      <w:rPr>
        <w:noProof/>
      </w:rPr>
      <w:t>1</w:t>
    </w:r>
    <w:r w:rsidR="002C0261">
      <w:rPr>
        <w:noProof/>
      </w:rPr>
      <w:fldChar w:fldCharType="end"/>
    </w:r>
  </w:p>
  <w:p w:rsidR="007E52C0" w:rsidRDefault="007E52C0">
    <w:pPr>
      <w:pStyle w:val="Header"/>
    </w:pPr>
  </w:p>
  <w:p w:rsidR="007E52C0" w:rsidRDefault="007E52C0">
    <w:pPr>
      <w:pStyle w:val="Footer"/>
      <w:jc w:val="right"/>
      <w:rPr>
        <w:b/>
        <w:sz w:val="24"/>
        <w:szCs w:val="24"/>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50D" w:rsidRDefault="00F9750D">
      <w:r>
        <w:separator/>
      </w:r>
    </w:p>
  </w:footnote>
  <w:footnote w:type="continuationSeparator" w:id="1">
    <w:p w:rsidR="00F9750D" w:rsidRDefault="00F975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075"/>
      <w:gridCol w:w="4076"/>
    </w:tblGrid>
    <w:tr w:rsidR="007E52C0">
      <w:trPr>
        <w:trHeight w:val="723"/>
      </w:trPr>
      <w:tc>
        <w:tcPr>
          <w:tcW w:w="4075" w:type="dxa"/>
          <w:shd w:val="clear" w:color="auto" w:fill="auto"/>
          <w:vAlign w:val="bottom"/>
        </w:tcPr>
        <w:p w:rsidR="007E52C0" w:rsidRDefault="00042303">
          <w:pPr>
            <w:pStyle w:val="Header"/>
            <w:tabs>
              <w:tab w:val="clear" w:pos="4320"/>
            </w:tabs>
            <w:rPr>
              <w:rFonts w:ascii="Book Antiqua" w:hAnsi="Book Antiqua"/>
              <w:lang w:val="id-ID"/>
            </w:rPr>
          </w:pPr>
          <w:r>
            <w:rPr>
              <w:rFonts w:ascii="Book Antiqua" w:hAnsi="Book Antiqua"/>
              <w:lang w:val="id-ID"/>
            </w:rPr>
            <w:t>Penulis Pertama, Penulis Kedua, &amp; Penulis Ketiga</w:t>
          </w:r>
        </w:p>
      </w:tc>
      <w:tc>
        <w:tcPr>
          <w:tcW w:w="4076" w:type="dxa"/>
          <w:shd w:val="clear" w:color="auto" w:fill="auto"/>
          <w:vAlign w:val="center"/>
        </w:tcPr>
        <w:p w:rsidR="007E52C0" w:rsidRDefault="00042303">
          <w:pPr>
            <w:pStyle w:val="Header"/>
            <w:tabs>
              <w:tab w:val="clear" w:pos="4320"/>
            </w:tabs>
            <w:jc w:val="right"/>
            <w:rPr>
              <w:rFonts w:ascii="Book Antiqua" w:hAnsi="Book Antiqua"/>
              <w:i/>
              <w:lang w:val="id-ID"/>
            </w:rPr>
          </w:pPr>
          <w:r>
            <w:rPr>
              <w:rFonts w:ascii="Book Antiqua" w:hAnsi="Book Antiqua"/>
              <w:i/>
              <w:lang w:val="id-ID"/>
            </w:rPr>
            <w:t>4 kata pada judul artikel ...</w:t>
          </w:r>
        </w:p>
      </w:tc>
    </w:tr>
  </w:tbl>
  <w:p w:rsidR="007E52C0" w:rsidRDefault="007E52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2C0" w:rsidRDefault="00042303">
    <w:pPr>
      <w:pStyle w:val="Header"/>
      <w:tabs>
        <w:tab w:val="clear" w:pos="4320"/>
      </w:tabs>
      <w:rPr>
        <w:rFonts w:ascii="Book Antiqua" w:hAnsi="Book Antiqua"/>
        <w:i/>
        <w:lang w:val="id-ID"/>
      </w:rPr>
    </w:pPr>
    <w:r>
      <w:rPr>
        <w:rFonts w:ascii="Book Antiqua" w:hAnsi="Book Antiqua"/>
        <w:i/>
        <w:lang w:val="id-ID"/>
      </w:rPr>
      <w:tab/>
    </w:r>
    <w:r>
      <w:rPr>
        <w:rFonts w:ascii="Book Antiqua" w:hAnsi="Book Antiqua"/>
        <w:i/>
        <w:lang w:val="id-ID"/>
      </w:rPr>
      <w:tab/>
    </w:r>
    <w:r>
      <w:rPr>
        <w:rFonts w:ascii="Book Antiqua" w:hAnsi="Book Antiqua"/>
        <w:i/>
        <w:lang w:val="id-ID"/>
      </w:rPr>
      <w:tab/>
    </w:r>
  </w:p>
  <w:tbl>
    <w:tblPr>
      <w:tblW w:w="0" w:type="auto"/>
      <w:tblLook w:val="04A0"/>
    </w:tblPr>
    <w:tblGrid>
      <w:gridCol w:w="4075"/>
      <w:gridCol w:w="4076"/>
    </w:tblGrid>
    <w:tr w:rsidR="007E52C0">
      <w:trPr>
        <w:trHeight w:val="723"/>
      </w:trPr>
      <w:tc>
        <w:tcPr>
          <w:tcW w:w="4075" w:type="dxa"/>
          <w:shd w:val="clear" w:color="auto" w:fill="auto"/>
          <w:vAlign w:val="bottom"/>
        </w:tcPr>
        <w:p w:rsidR="007E52C0" w:rsidRDefault="00042303">
          <w:pPr>
            <w:pStyle w:val="Header"/>
            <w:tabs>
              <w:tab w:val="clear" w:pos="4320"/>
            </w:tabs>
            <w:rPr>
              <w:rFonts w:ascii="Book Antiqua" w:hAnsi="Book Antiqua"/>
              <w:lang w:val="id-ID"/>
            </w:rPr>
          </w:pPr>
          <w:r>
            <w:rPr>
              <w:rFonts w:ascii="Book Antiqua" w:hAnsi="Book Antiqua"/>
              <w:lang w:val="id-ID"/>
            </w:rPr>
            <w:t>Penulis Pertama, Penulis Kedua, &amp; Penulis Ketiga</w:t>
          </w:r>
        </w:p>
      </w:tc>
      <w:tc>
        <w:tcPr>
          <w:tcW w:w="4076" w:type="dxa"/>
          <w:shd w:val="clear" w:color="auto" w:fill="auto"/>
          <w:vAlign w:val="center"/>
        </w:tcPr>
        <w:p w:rsidR="007E52C0" w:rsidRDefault="00042303">
          <w:pPr>
            <w:pStyle w:val="Header"/>
            <w:tabs>
              <w:tab w:val="clear" w:pos="4320"/>
            </w:tabs>
            <w:jc w:val="right"/>
            <w:rPr>
              <w:rFonts w:ascii="Book Antiqua" w:hAnsi="Book Antiqua"/>
              <w:i/>
              <w:lang w:val="id-ID"/>
            </w:rPr>
          </w:pPr>
          <w:r>
            <w:rPr>
              <w:rFonts w:ascii="Book Antiqua" w:hAnsi="Book Antiqua"/>
              <w:i/>
              <w:lang w:val="id-ID"/>
            </w:rPr>
            <w:t>4 kata pada judul artikel ...</w:t>
          </w:r>
        </w:p>
      </w:tc>
    </w:tr>
  </w:tbl>
  <w:p w:rsidR="007E52C0" w:rsidRDefault="00042303">
    <w:pPr>
      <w:pStyle w:val="Header"/>
      <w:tabs>
        <w:tab w:val="clear" w:pos="4320"/>
      </w:tabs>
      <w:rPr>
        <w:rFonts w:ascii="Book Antiqua" w:hAnsi="Book Antiqua"/>
        <w:lang w:val="id-ID"/>
      </w:rPr>
    </w:pPr>
    <w:r>
      <w:rPr>
        <w:rFonts w:ascii="Book Antiqua" w:hAnsi="Book Antiqua"/>
        <w:lang w:val="id-ID"/>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116" w:rsidRPr="00FC3DDF" w:rsidRDefault="00AD6116" w:rsidP="00AD6116">
    <w:pPr>
      <w:pStyle w:val="Header"/>
      <w:tabs>
        <w:tab w:val="clear" w:pos="4320"/>
        <w:tab w:val="clear" w:pos="8640"/>
      </w:tabs>
      <w:jc w:val="right"/>
      <w:rPr>
        <w:i/>
      </w:rPr>
    </w:pPr>
    <w:r w:rsidRPr="00F132C4">
      <w:rPr>
        <w:i/>
      </w:rPr>
      <w:t>Jurnal</w:t>
    </w:r>
    <w:r>
      <w:rPr>
        <w:i/>
      </w:rPr>
      <w:t>EkonomiMahasiswa (JEKMa</w:t>
    </w:r>
    <w:r w:rsidRPr="00F132C4">
      <w:t xml:space="preserve">)                         </w:t>
    </w:r>
  </w:p>
  <w:p w:rsidR="00AD6116" w:rsidRDefault="00AD6116" w:rsidP="00AD6116">
    <w:pPr>
      <w:pStyle w:val="Header"/>
      <w:tabs>
        <w:tab w:val="clear" w:pos="4320"/>
        <w:tab w:val="clear" w:pos="8640"/>
      </w:tabs>
      <w:jc w:val="right"/>
      <w:rPr>
        <w:i/>
      </w:rPr>
    </w:pPr>
    <w:r>
      <w:tab/>
    </w:r>
    <w:r>
      <w:rPr>
        <w:i/>
      </w:rPr>
      <w:t>e-ISSN</w:t>
    </w:r>
  </w:p>
  <w:p w:rsidR="007E52C0" w:rsidRDefault="00AD6116" w:rsidP="00AD6116">
    <w:pPr>
      <w:pStyle w:val="Header"/>
      <w:rPr>
        <w:i/>
      </w:rPr>
    </w:pPr>
    <w:r>
      <w:rPr>
        <w:i/>
      </w:rPr>
      <w:tab/>
    </w:r>
    <w:r>
      <w:rPr>
        <w:i/>
      </w:rPr>
      <w:tab/>
      <w:t>p-ISSN: 2715-9094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70A399C"/>
    <w:lvl w:ilvl="0" w:tplc="E590732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0000002"/>
    <w:multiLevelType w:val="hybridMultilevel"/>
    <w:tmpl w:val="1E1C6C9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0000003"/>
    <w:multiLevelType w:val="hybridMultilevel"/>
    <w:tmpl w:val="BA18BD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0000004"/>
    <w:multiLevelType w:val="multilevel"/>
    <w:tmpl w:val="058648F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4">
    <w:nsid w:val="00000005"/>
    <w:multiLevelType w:val="hybridMultilevel"/>
    <w:tmpl w:val="21F62A30"/>
    <w:lvl w:ilvl="0" w:tplc="181ADF8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nsid w:val="00000006"/>
    <w:multiLevelType w:val="hybridMultilevel"/>
    <w:tmpl w:val="4EFC7AE2"/>
    <w:lvl w:ilvl="0" w:tplc="258A7D16">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6">
    <w:nsid w:val="00000007"/>
    <w:multiLevelType w:val="hybridMultilevel"/>
    <w:tmpl w:val="21F62A30"/>
    <w:lvl w:ilvl="0" w:tplc="181ADF8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
    <w:nsid w:val="00000008"/>
    <w:multiLevelType w:val="multilevel"/>
    <w:tmpl w:val="8F9E28B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8">
    <w:nsid w:val="00000009"/>
    <w:multiLevelType w:val="hybridMultilevel"/>
    <w:tmpl w:val="8E082AD0"/>
    <w:lvl w:ilvl="0" w:tplc="1D7EEA7E">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9">
    <w:nsid w:val="0000000A"/>
    <w:multiLevelType w:val="hybridMultilevel"/>
    <w:tmpl w:val="EA76737A"/>
    <w:lvl w:ilvl="0" w:tplc="A4AA8710">
      <w:start w:val="1"/>
      <w:numFmt w:val="decimal"/>
      <w:lvlText w:val="%1."/>
      <w:lvlJc w:val="left"/>
      <w:pPr>
        <w:ind w:left="786" w:hanging="360"/>
      </w:pPr>
      <w:rPr>
        <w:rFonts w:ascii="TimesNewRomanPSMT" w:hAnsi="TimesNewRomanPSMT" w:cstheme="minorBidi" w:hint="default"/>
        <w:b w:val="0"/>
        <w:sz w:val="22"/>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0">
    <w:nsid w:val="0000000B"/>
    <w:multiLevelType w:val="hybridMultilevel"/>
    <w:tmpl w:val="21F62A30"/>
    <w:lvl w:ilvl="0" w:tplc="181ADF8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1">
    <w:nsid w:val="0000000C"/>
    <w:multiLevelType w:val="hybridMultilevel"/>
    <w:tmpl w:val="CA42E4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000000D"/>
    <w:multiLevelType w:val="multilevel"/>
    <w:tmpl w:val="0B3AFCF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13">
    <w:nsid w:val="0000000E"/>
    <w:multiLevelType w:val="multilevel"/>
    <w:tmpl w:val="70AAC32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14">
    <w:nsid w:val="0000000F"/>
    <w:multiLevelType w:val="hybridMultilevel"/>
    <w:tmpl w:val="572EE2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00000010"/>
    <w:multiLevelType w:val="hybridMultilevel"/>
    <w:tmpl w:val="E182C716"/>
    <w:lvl w:ilvl="0" w:tplc="033A17EA">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00000011"/>
    <w:multiLevelType w:val="singleLevel"/>
    <w:tmpl w:val="D8C0E880"/>
    <w:lvl w:ilvl="0">
      <w:start w:val="1"/>
      <w:numFmt w:val="decimal"/>
      <w:lvlText w:val="%1."/>
      <w:lvlJc w:val="left"/>
      <w:rPr>
        <w:rFonts w:ascii="Times New Roman" w:hAnsi="Times New Roman" w:cs="Times New Roman" w:hint="default"/>
      </w:rPr>
    </w:lvl>
  </w:abstractNum>
  <w:abstractNum w:abstractNumId="17">
    <w:nsid w:val="00000012"/>
    <w:multiLevelType w:val="multilevel"/>
    <w:tmpl w:val="0CE4C13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18">
    <w:nsid w:val="00000013"/>
    <w:multiLevelType w:val="hybridMultilevel"/>
    <w:tmpl w:val="BFB65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0000014"/>
    <w:multiLevelType w:val="hybridMultilevel"/>
    <w:tmpl w:val="FAF8BF7A"/>
    <w:lvl w:ilvl="0" w:tplc="F82A2AF2">
      <w:start w:val="1"/>
      <w:numFmt w:val="upperLetter"/>
      <w:lvlText w:val="%1."/>
      <w:lvlJc w:val="left"/>
      <w:pPr>
        <w:ind w:left="1494" w:hanging="360"/>
      </w:pPr>
      <w:rPr>
        <w:rFonts w:hint="default"/>
      </w:rPr>
    </w:lvl>
    <w:lvl w:ilvl="1" w:tplc="51E67F10">
      <w:start w:val="1"/>
      <w:numFmt w:val="lowerLetter"/>
      <w:lvlText w:val="%2."/>
      <w:lvlJc w:val="left"/>
      <w:pPr>
        <w:ind w:left="2214" w:hanging="360"/>
      </w:pPr>
      <w:rPr>
        <w:b w:val="0"/>
      </w:r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0">
    <w:nsid w:val="00000015"/>
    <w:multiLevelType w:val="hybridMultilevel"/>
    <w:tmpl w:val="A63014C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0000016"/>
    <w:multiLevelType w:val="multilevel"/>
    <w:tmpl w:val="95DCAA3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22">
    <w:nsid w:val="09BF1ADA"/>
    <w:multiLevelType w:val="hybridMultilevel"/>
    <w:tmpl w:val="21F62A30"/>
    <w:lvl w:ilvl="0" w:tplc="181ADF8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21"/>
  </w:num>
  <w:num w:numId="2">
    <w:abstractNumId w:val="2"/>
  </w:num>
  <w:num w:numId="3">
    <w:abstractNumId w:val="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14"/>
  </w:num>
  <w:num w:numId="8">
    <w:abstractNumId w:val="18"/>
  </w:num>
  <w:num w:numId="9">
    <w:abstractNumId w:val="15"/>
  </w:num>
  <w:num w:numId="10">
    <w:abstractNumId w:val="22"/>
  </w:num>
  <w:num w:numId="11">
    <w:abstractNumId w:val="12"/>
  </w:num>
  <w:num w:numId="12">
    <w:abstractNumId w:val="6"/>
  </w:num>
  <w:num w:numId="13">
    <w:abstractNumId w:val="8"/>
  </w:num>
  <w:num w:numId="14">
    <w:abstractNumId w:val="13"/>
  </w:num>
  <w:num w:numId="15">
    <w:abstractNumId w:val="10"/>
  </w:num>
  <w:num w:numId="16">
    <w:abstractNumId w:val="11"/>
  </w:num>
  <w:num w:numId="17">
    <w:abstractNumId w:val="19"/>
  </w:num>
  <w:num w:numId="18">
    <w:abstractNumId w:val="20"/>
  </w:num>
  <w:num w:numId="19">
    <w:abstractNumId w:val="7"/>
  </w:num>
  <w:num w:numId="20">
    <w:abstractNumId w:val="5"/>
  </w:num>
  <w:num w:numId="21">
    <w:abstractNumId w:val="17"/>
  </w:num>
  <w:num w:numId="22">
    <w:abstractNumId w:val="0"/>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attachedTemplate r:id="rId1"/>
  <w:stylePaneFormatFilter w:val="3F01"/>
  <w:documentProtection w:edit="readOnly" w:formatting="1" w:enforcement="0"/>
  <w:defaultTabStop w:val="720"/>
  <w:doNotHyphenateCaps/>
  <w:evenAndOddHeader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rsids>
    <w:rsidRoot w:val="007E52C0"/>
    <w:rsid w:val="00042303"/>
    <w:rsid w:val="002C0261"/>
    <w:rsid w:val="004B6F25"/>
    <w:rsid w:val="007E52C0"/>
    <w:rsid w:val="00AD6116"/>
    <w:rsid w:val="00CC4994"/>
    <w:rsid w:val="00D3526F"/>
    <w:rsid w:val="00F9750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261"/>
    <w:pPr>
      <w:widowControl w:val="0"/>
      <w:autoSpaceDE w:val="0"/>
      <w:autoSpaceDN w:val="0"/>
      <w:adjustRightInd w:val="0"/>
    </w:pPr>
    <w:rPr>
      <w:lang w:val="en-US" w:eastAsia="en-US"/>
    </w:rPr>
  </w:style>
  <w:style w:type="paragraph" w:styleId="Heading1">
    <w:name w:val="heading 1"/>
    <w:basedOn w:val="Normal"/>
    <w:next w:val="Normal"/>
    <w:link w:val="Heading1Char"/>
    <w:qFormat/>
    <w:rsid w:val="002C0261"/>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2C0261"/>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uiPriority w:val="9"/>
    <w:qFormat/>
    <w:rsid w:val="002C0261"/>
    <w:pPr>
      <w:keepNext/>
      <w:keepLines/>
      <w:widowControl/>
      <w:autoSpaceDE/>
      <w:autoSpaceDN/>
      <w:adjustRightInd/>
      <w:spacing w:before="240"/>
      <w:jc w:val="center"/>
      <w:outlineLvl w:val="3"/>
    </w:pPr>
    <w:rPr>
      <w:rFonts w:ascii="Cambria" w:hAnsi="Cambria"/>
      <w:b/>
      <w:bCs/>
      <w:iCs/>
      <w:caps/>
      <w:color w:val="000000"/>
    </w:rPr>
  </w:style>
  <w:style w:type="paragraph" w:styleId="Heading5">
    <w:name w:val="heading 5"/>
    <w:basedOn w:val="Normal"/>
    <w:next w:val="Normal"/>
    <w:link w:val="Heading5Char"/>
    <w:qFormat/>
    <w:rsid w:val="002C026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0261"/>
    <w:pPr>
      <w:tabs>
        <w:tab w:val="center" w:pos="4320"/>
        <w:tab w:val="right" w:pos="8640"/>
      </w:tabs>
    </w:pPr>
  </w:style>
  <w:style w:type="paragraph" w:styleId="Footer">
    <w:name w:val="footer"/>
    <w:basedOn w:val="Normal"/>
    <w:link w:val="FooterChar"/>
    <w:uiPriority w:val="99"/>
    <w:rsid w:val="002C0261"/>
    <w:pPr>
      <w:tabs>
        <w:tab w:val="center" w:pos="4320"/>
        <w:tab w:val="right" w:pos="8640"/>
      </w:tabs>
    </w:pPr>
  </w:style>
  <w:style w:type="character" w:styleId="PageNumber">
    <w:name w:val="page number"/>
    <w:basedOn w:val="DefaultParagraphFont"/>
    <w:rsid w:val="002C0261"/>
  </w:style>
  <w:style w:type="character" w:customStyle="1" w:styleId="FooterChar">
    <w:name w:val="Footer Char"/>
    <w:basedOn w:val="DefaultParagraphFont"/>
    <w:link w:val="Footer"/>
    <w:uiPriority w:val="99"/>
    <w:rsid w:val="002C0261"/>
  </w:style>
  <w:style w:type="character" w:customStyle="1" w:styleId="HeaderChar">
    <w:name w:val="Header Char"/>
    <w:basedOn w:val="DefaultParagraphFont"/>
    <w:link w:val="Header"/>
    <w:uiPriority w:val="99"/>
    <w:rsid w:val="002C0261"/>
  </w:style>
  <w:style w:type="paragraph" w:styleId="BalloonText">
    <w:name w:val="Balloon Text"/>
    <w:basedOn w:val="Normal"/>
    <w:link w:val="BalloonTextChar"/>
    <w:rsid w:val="002C0261"/>
    <w:rPr>
      <w:rFonts w:ascii="Tahoma" w:hAnsi="Tahoma"/>
      <w:sz w:val="16"/>
      <w:szCs w:val="16"/>
    </w:rPr>
  </w:style>
  <w:style w:type="character" w:customStyle="1" w:styleId="BalloonTextChar">
    <w:name w:val="Balloon Text Char"/>
    <w:link w:val="BalloonText"/>
    <w:rsid w:val="002C0261"/>
    <w:rPr>
      <w:rFonts w:ascii="Tahoma" w:hAnsi="Tahoma" w:cs="Tahoma"/>
      <w:sz w:val="16"/>
      <w:szCs w:val="16"/>
    </w:rPr>
  </w:style>
  <w:style w:type="character" w:customStyle="1" w:styleId="Heading4Char">
    <w:name w:val="Heading 4 Char"/>
    <w:link w:val="Heading4"/>
    <w:uiPriority w:val="9"/>
    <w:rsid w:val="002C0261"/>
    <w:rPr>
      <w:rFonts w:ascii="Cambria" w:hAnsi="Cambria"/>
      <w:b/>
      <w:bCs/>
      <w:iCs/>
      <w:caps/>
      <w:color w:val="000000"/>
    </w:rPr>
  </w:style>
  <w:style w:type="character" w:customStyle="1" w:styleId="Heading5Char">
    <w:name w:val="Heading 5 Char"/>
    <w:link w:val="Heading5"/>
    <w:rsid w:val="002C0261"/>
    <w:rPr>
      <w:rFonts w:ascii="Calibri" w:eastAsia="Times New Roman" w:hAnsi="Calibri" w:cs="Times New Roman"/>
      <w:b/>
      <w:bCs/>
      <w:i/>
      <w:iCs/>
      <w:sz w:val="26"/>
      <w:szCs w:val="26"/>
      <w:lang w:val="en-US" w:eastAsia="en-US"/>
    </w:rPr>
  </w:style>
  <w:style w:type="table" w:styleId="TableGrid">
    <w:name w:val="Table Grid"/>
    <w:basedOn w:val="TableNormal"/>
    <w:uiPriority w:val="39"/>
    <w:rsid w:val="002C02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2C0261"/>
  </w:style>
  <w:style w:type="character" w:styleId="Emphasis">
    <w:name w:val="Emphasis"/>
    <w:uiPriority w:val="20"/>
    <w:qFormat/>
    <w:rsid w:val="002C0261"/>
    <w:rPr>
      <w:i/>
      <w:iCs/>
    </w:rPr>
  </w:style>
  <w:style w:type="paragraph" w:styleId="BodyText">
    <w:name w:val="Body Text"/>
    <w:basedOn w:val="Normal"/>
    <w:link w:val="BodyTextChar"/>
    <w:uiPriority w:val="99"/>
    <w:rsid w:val="002C0261"/>
    <w:pPr>
      <w:widowControl/>
      <w:suppressAutoHyphens/>
      <w:autoSpaceDE/>
      <w:autoSpaceDN/>
      <w:adjustRightInd/>
      <w:spacing w:after="120"/>
    </w:pPr>
    <w:rPr>
      <w:sz w:val="24"/>
      <w:szCs w:val="24"/>
      <w:lang w:eastAsia="ar-SA"/>
    </w:rPr>
  </w:style>
  <w:style w:type="character" w:customStyle="1" w:styleId="BodyTextChar">
    <w:name w:val="Body Text Char"/>
    <w:link w:val="BodyText"/>
    <w:uiPriority w:val="99"/>
    <w:rsid w:val="002C0261"/>
    <w:rPr>
      <w:sz w:val="24"/>
      <w:szCs w:val="24"/>
      <w:lang w:eastAsia="ar-SA"/>
    </w:rPr>
  </w:style>
  <w:style w:type="character" w:styleId="Hyperlink">
    <w:name w:val="Hyperlink"/>
    <w:rsid w:val="002C0261"/>
    <w:rPr>
      <w:color w:val="0000FF"/>
      <w:u w:val="single"/>
    </w:rPr>
  </w:style>
  <w:style w:type="paragraph" w:styleId="HTMLPreformatted">
    <w:name w:val="HTML Preformatted"/>
    <w:basedOn w:val="Normal"/>
    <w:link w:val="HTMLPreformattedChar"/>
    <w:rsid w:val="002C0261"/>
    <w:rPr>
      <w:rFonts w:ascii="Courier New" w:hAnsi="Courier New"/>
    </w:rPr>
  </w:style>
  <w:style w:type="character" w:customStyle="1" w:styleId="HTMLPreformattedChar">
    <w:name w:val="HTML Preformatted Char"/>
    <w:link w:val="HTMLPreformatted"/>
    <w:rsid w:val="002C0261"/>
    <w:rPr>
      <w:rFonts w:ascii="Courier New" w:hAnsi="Courier New" w:cs="Courier New"/>
      <w:lang w:val="en-US" w:eastAsia="en-US"/>
    </w:rPr>
  </w:style>
  <w:style w:type="table" w:styleId="TableClassic2">
    <w:name w:val="Table Classic 2"/>
    <w:basedOn w:val="TableNormal"/>
    <w:rsid w:val="002C0261"/>
    <w:pPr>
      <w:widowControl w:val="0"/>
      <w:autoSpaceDE w:val="0"/>
      <w:autoSpaceDN w:val="0"/>
      <w:adjustRightInd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4">
    <w:name w:val="Table Classic 4"/>
    <w:basedOn w:val="TableNormal"/>
    <w:rsid w:val="002C0261"/>
    <w:pPr>
      <w:widowControl w:val="0"/>
      <w:autoSpaceDE w:val="0"/>
      <w:autoSpaceDN w:val="0"/>
      <w:adjustRightInd w:val="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rsid w:val="002C0261"/>
    <w:rPr>
      <w:color w:val="605E5C"/>
      <w:shd w:val="clear" w:color="auto" w:fill="E1DFDD"/>
    </w:rPr>
  </w:style>
  <w:style w:type="character" w:customStyle="1" w:styleId="Heading1Char">
    <w:name w:val="Heading 1 Char"/>
    <w:link w:val="Heading1"/>
    <w:rsid w:val="002C0261"/>
    <w:rPr>
      <w:rFonts w:ascii="Calibri Light" w:eastAsia="Times New Roman" w:hAnsi="Calibri Light" w:cs="Times New Roman"/>
      <w:b/>
      <w:bCs/>
      <w:kern w:val="32"/>
      <w:sz w:val="32"/>
      <w:szCs w:val="32"/>
      <w:lang w:val="en-US" w:eastAsia="en-US"/>
    </w:rPr>
  </w:style>
  <w:style w:type="character" w:customStyle="1" w:styleId="Heading2Char">
    <w:name w:val="Heading 2 Char"/>
    <w:link w:val="Heading2"/>
    <w:rsid w:val="002C0261"/>
    <w:rPr>
      <w:rFonts w:ascii="Calibri Light" w:eastAsia="Times New Roman" w:hAnsi="Calibri Light" w:cs="Times New Roman"/>
      <w:b/>
      <w:bCs/>
      <w:i/>
      <w:iCs/>
      <w:sz w:val="28"/>
      <w:szCs w:val="28"/>
      <w:lang w:val="en-US" w:eastAsia="en-US"/>
    </w:rPr>
  </w:style>
  <w:style w:type="paragraph" w:styleId="ListParagraph">
    <w:name w:val="List Paragraph"/>
    <w:basedOn w:val="Normal"/>
    <w:link w:val="ListParagraphChar"/>
    <w:uiPriority w:val="34"/>
    <w:qFormat/>
    <w:rsid w:val="002C0261"/>
    <w:pPr>
      <w:widowControl/>
      <w:autoSpaceDE/>
      <w:autoSpaceDN/>
      <w:adjustRightInd/>
      <w:spacing w:after="200" w:line="276" w:lineRule="auto"/>
      <w:ind w:left="720"/>
      <w:contextualSpacing/>
    </w:pPr>
    <w:rPr>
      <w:rFonts w:ascii="Calibri" w:eastAsia="Calibri" w:hAnsi="Calibri"/>
      <w:sz w:val="22"/>
      <w:szCs w:val="22"/>
    </w:rPr>
  </w:style>
  <w:style w:type="paragraph" w:customStyle="1" w:styleId="Captiongambar">
    <w:name w:val="Caption gambar"/>
    <w:basedOn w:val="Caption"/>
    <w:rsid w:val="002C0261"/>
    <w:pPr>
      <w:widowControl/>
      <w:overflowPunct w:val="0"/>
      <w:jc w:val="center"/>
    </w:pPr>
    <w:rPr>
      <w:b w:val="0"/>
      <w:bCs w:val="0"/>
      <w:lang w:val="en-GB" w:eastAsia="zh-CN"/>
    </w:rPr>
  </w:style>
  <w:style w:type="paragraph" w:customStyle="1" w:styleId="Persamaan">
    <w:name w:val="Persamaan"/>
    <w:basedOn w:val="BodyText2"/>
    <w:rsid w:val="002C0261"/>
    <w:pPr>
      <w:widowControl/>
      <w:tabs>
        <w:tab w:val="right" w:pos="7370"/>
      </w:tabs>
      <w:overflowPunct w:val="0"/>
      <w:spacing w:after="0" w:line="240" w:lineRule="auto"/>
      <w:ind w:firstLine="284"/>
    </w:pPr>
    <w:rPr>
      <w:lang w:eastAsia="zh-CN"/>
    </w:rPr>
  </w:style>
  <w:style w:type="paragraph" w:customStyle="1" w:styleId="Pustakajudul">
    <w:name w:val="Pustaka judul"/>
    <w:basedOn w:val="Normal"/>
    <w:rsid w:val="002C0261"/>
    <w:pPr>
      <w:widowControl/>
      <w:tabs>
        <w:tab w:val="left" w:pos="1080"/>
      </w:tabs>
      <w:overflowPunct w:val="0"/>
      <w:jc w:val="both"/>
    </w:pPr>
    <w:rPr>
      <w:b/>
      <w:caps/>
      <w:lang w:val="nb-NO" w:eastAsia="zh-CN"/>
    </w:rPr>
  </w:style>
  <w:style w:type="paragraph" w:customStyle="1" w:styleId="JudulGambar">
    <w:name w:val="Judul_Gambar"/>
    <w:basedOn w:val="Caption"/>
    <w:rsid w:val="002C0261"/>
    <w:pPr>
      <w:widowControl/>
      <w:overflowPunct w:val="0"/>
      <w:spacing w:before="120" w:after="120"/>
      <w:jc w:val="center"/>
    </w:pPr>
    <w:rPr>
      <w:b w:val="0"/>
      <w:lang w:val="en-GB" w:eastAsia="zh-CN"/>
    </w:rPr>
  </w:style>
  <w:style w:type="paragraph" w:customStyle="1" w:styleId="JudulTabel">
    <w:name w:val="Judul_Tabel"/>
    <w:basedOn w:val="Caption"/>
    <w:rsid w:val="002C0261"/>
    <w:pPr>
      <w:widowControl/>
      <w:overflowPunct w:val="0"/>
      <w:spacing w:before="120" w:after="120"/>
      <w:jc w:val="both"/>
    </w:pPr>
    <w:rPr>
      <w:b w:val="0"/>
      <w:lang w:val="en-GB" w:eastAsia="zh-CN"/>
    </w:rPr>
  </w:style>
  <w:style w:type="paragraph" w:customStyle="1" w:styleId="Default">
    <w:name w:val="Default"/>
    <w:rsid w:val="002C0261"/>
    <w:pPr>
      <w:autoSpaceDE w:val="0"/>
      <w:autoSpaceDN w:val="0"/>
      <w:adjustRightInd w:val="0"/>
    </w:pPr>
    <w:rPr>
      <w:rFonts w:ascii="Arial" w:eastAsia="Calibri" w:hAnsi="Arial" w:cs="Arial"/>
      <w:color w:val="000000"/>
      <w:sz w:val="24"/>
      <w:szCs w:val="24"/>
      <w:lang w:val="en-US" w:eastAsia="en-US"/>
    </w:rPr>
  </w:style>
  <w:style w:type="paragraph" w:styleId="Bibliography">
    <w:name w:val="Bibliography"/>
    <w:basedOn w:val="Normal"/>
    <w:next w:val="Normal"/>
    <w:uiPriority w:val="37"/>
    <w:rsid w:val="002C0261"/>
    <w:pPr>
      <w:widowControl/>
      <w:autoSpaceDE/>
      <w:autoSpaceDN/>
      <w:adjustRightInd/>
      <w:spacing w:after="160" w:line="259" w:lineRule="auto"/>
    </w:pPr>
    <w:rPr>
      <w:rFonts w:ascii="Calibri" w:eastAsia="Calibri" w:hAnsi="Calibri"/>
      <w:sz w:val="22"/>
      <w:szCs w:val="22"/>
    </w:rPr>
  </w:style>
  <w:style w:type="paragraph" w:styleId="Caption">
    <w:name w:val="caption"/>
    <w:basedOn w:val="Normal"/>
    <w:next w:val="Normal"/>
    <w:qFormat/>
    <w:rsid w:val="002C0261"/>
    <w:rPr>
      <w:b/>
      <w:bCs/>
    </w:rPr>
  </w:style>
  <w:style w:type="paragraph" w:styleId="BodyText2">
    <w:name w:val="Body Text 2"/>
    <w:basedOn w:val="Normal"/>
    <w:link w:val="BodyText2Char"/>
    <w:rsid w:val="002C0261"/>
    <w:pPr>
      <w:spacing w:after="120" w:line="480" w:lineRule="auto"/>
    </w:pPr>
  </w:style>
  <w:style w:type="character" w:customStyle="1" w:styleId="BodyText2Char">
    <w:name w:val="Body Text 2 Char"/>
    <w:link w:val="BodyText2"/>
    <w:rsid w:val="002C0261"/>
    <w:rPr>
      <w:lang w:val="en-US" w:eastAsia="en-US"/>
    </w:rPr>
  </w:style>
  <w:style w:type="character" w:customStyle="1" w:styleId="ListParagraphChar">
    <w:name w:val="List Paragraph Char"/>
    <w:link w:val="ListParagraph"/>
    <w:uiPriority w:val="34"/>
    <w:rsid w:val="002C0261"/>
    <w:rPr>
      <w:rFonts w:ascii="Calibri" w:eastAsia="Calibri" w:hAnsi="Calibri"/>
      <w:sz w:val="22"/>
      <w:szCs w:val="22"/>
      <w:lang w:val="en-US" w:eastAsia="en-US"/>
    </w:rPr>
  </w:style>
  <w:style w:type="character" w:customStyle="1" w:styleId="fontstyle01">
    <w:name w:val="fontstyle01"/>
    <w:basedOn w:val="DefaultParagraphFont"/>
    <w:rsid w:val="002C0261"/>
    <w:rPr>
      <w:rFonts w:ascii="Times New Roman" w:hAnsi="Times New Roman" w:cs="Times New Roman" w:hint="default"/>
      <w:b/>
      <w:bCs/>
      <w:i w:val="0"/>
      <w:iCs w:val="0"/>
      <w:color w:val="000000"/>
      <w:sz w:val="22"/>
      <w:szCs w:val="22"/>
    </w:rPr>
  </w:style>
  <w:style w:type="character" w:customStyle="1" w:styleId="fontstyle21">
    <w:name w:val="fontstyle21"/>
    <w:basedOn w:val="DefaultParagraphFont"/>
    <w:rsid w:val="002C0261"/>
    <w:rPr>
      <w:rFonts w:ascii="Cambria Math" w:hAnsi="Cambria Math"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lang w:val="en-US" w:eastAsia="en-US"/>
    </w:rPr>
  </w:style>
  <w:style w:type="paragraph" w:styleId="Heading1">
    <w:name w:val="heading 1"/>
    <w:basedOn w:val="Normal"/>
    <w:next w:val="Normal"/>
    <w:link w:val="Heading1Char"/>
    <w:qFormat/>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uiPriority w:val="9"/>
    <w:qFormat/>
    <w:pPr>
      <w:keepNext/>
      <w:keepLines/>
      <w:widowControl/>
      <w:autoSpaceDE/>
      <w:autoSpaceDN/>
      <w:adjustRightInd/>
      <w:spacing w:before="240"/>
      <w:jc w:val="center"/>
      <w:outlineLvl w:val="3"/>
    </w:pPr>
    <w:rPr>
      <w:rFonts w:ascii="Cambria" w:hAnsi="Cambria"/>
      <w:b/>
      <w:bCs/>
      <w:iCs/>
      <w:caps/>
      <w:color w:val="000000"/>
    </w:rPr>
  </w:style>
  <w:style w:type="paragraph" w:styleId="Heading5">
    <w:name w:val="heading 5"/>
    <w:basedOn w:val="Normal"/>
    <w:next w:val="Normal"/>
    <w:link w:val="Heading5Char"/>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FooterChar">
    <w:name w:val="Footer Char"/>
    <w:basedOn w:val="DefaultParagraphFont"/>
    <w:link w:val="Footer"/>
    <w:uiPriority w:val="99"/>
  </w:style>
  <w:style w:type="character" w:customStyle="1" w:styleId="HeaderChar">
    <w:name w:val="Header Char"/>
    <w:basedOn w:val="DefaultParagraphFont"/>
    <w:link w:val="Header"/>
    <w:uiPriority w:val="99"/>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link w:val="BalloonText"/>
    <w:rPr>
      <w:rFonts w:ascii="Tahoma" w:hAnsi="Tahoma" w:cs="Tahoma"/>
      <w:sz w:val="16"/>
      <w:szCs w:val="16"/>
    </w:rPr>
  </w:style>
  <w:style w:type="character" w:customStyle="1" w:styleId="Heading4Char">
    <w:name w:val="Heading 4 Char"/>
    <w:link w:val="Heading4"/>
    <w:uiPriority w:val="9"/>
    <w:rPr>
      <w:rFonts w:ascii="Cambria" w:hAnsi="Cambria"/>
      <w:b/>
      <w:bCs/>
      <w:iCs/>
      <w:caps/>
      <w:color w:val="000000"/>
    </w:rPr>
  </w:style>
  <w:style w:type="character" w:customStyle="1" w:styleId="Heading5Char">
    <w:name w:val="Heading 5 Char"/>
    <w:link w:val="Heading5"/>
    <w:rPr>
      <w:rFonts w:ascii="Calibri" w:eastAsia="Times New Roman" w:hAnsi="Calibri" w:cs="Times New Roman"/>
      <w:b/>
      <w:bCs/>
      <w:i/>
      <w:iCs/>
      <w:sz w:val="26"/>
      <w:szCs w:val="26"/>
      <w:lang w:val="en-US" w:eastAsia="en-US"/>
    </w:rPr>
  </w:style>
  <w:style w:type="table" w:styleId="TableGrid">
    <w:name w:val="Table Grid"/>
    <w:basedOn w:val="TableNormal"/>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style>
  <w:style w:type="character" w:styleId="Emphasis">
    <w:name w:val="Emphasis"/>
    <w:uiPriority w:val="20"/>
    <w:qFormat/>
    <w:rPr>
      <w:i/>
      <w:iCs/>
    </w:rPr>
  </w:style>
  <w:style w:type="paragraph" w:styleId="BodyText">
    <w:name w:val="Body Text"/>
    <w:basedOn w:val="Normal"/>
    <w:link w:val="BodyTextChar"/>
    <w:uiPriority w:val="99"/>
    <w:pPr>
      <w:widowControl/>
      <w:suppressAutoHyphens/>
      <w:autoSpaceDE/>
      <w:autoSpaceDN/>
      <w:adjustRightInd/>
      <w:spacing w:after="120"/>
    </w:pPr>
    <w:rPr>
      <w:sz w:val="24"/>
      <w:szCs w:val="24"/>
      <w:lang w:eastAsia="ar-SA"/>
    </w:rPr>
  </w:style>
  <w:style w:type="character" w:customStyle="1" w:styleId="BodyTextChar">
    <w:name w:val="Body Text Char"/>
    <w:link w:val="BodyText"/>
    <w:uiPriority w:val="99"/>
    <w:rPr>
      <w:sz w:val="24"/>
      <w:szCs w:val="24"/>
      <w:lang w:eastAsia="ar-SA"/>
    </w:rPr>
  </w:style>
  <w:style w:type="character" w:styleId="Hyperlink">
    <w:name w:val="Hyperlink"/>
    <w:rPr>
      <w:color w:val="0000FF"/>
      <w:u w:val="single"/>
    </w:rPr>
  </w:style>
  <w:style w:type="paragraph" w:styleId="HTMLPreformatted">
    <w:name w:val="HTML Preformatted"/>
    <w:basedOn w:val="Normal"/>
    <w:link w:val="HTMLPreformattedChar"/>
    <w:rPr>
      <w:rFonts w:ascii="Courier New" w:hAnsi="Courier New"/>
    </w:rPr>
  </w:style>
  <w:style w:type="character" w:customStyle="1" w:styleId="HTMLPreformattedChar">
    <w:name w:val="HTML Preformatted Char"/>
    <w:link w:val="HTMLPreformatted"/>
    <w:rPr>
      <w:rFonts w:ascii="Courier New" w:hAnsi="Courier New" w:cs="Courier New"/>
      <w:lang w:val="en-US" w:eastAsia="en-US"/>
    </w:rPr>
  </w:style>
  <w:style w:type="table" w:styleId="TableClassic2">
    <w:name w:val="Table Classic 2"/>
    <w:basedOn w:val="TableNormal"/>
    <w:pPr>
      <w:widowControl w:val="0"/>
      <w:autoSpaceDE w:val="0"/>
      <w:autoSpaceDN w:val="0"/>
      <w:adjustRightInd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4">
    <w:name w:val="Table Classic 4"/>
    <w:basedOn w:val="TableNormal"/>
    <w:pPr>
      <w:widowControl w:val="0"/>
      <w:autoSpaceDE w:val="0"/>
      <w:autoSpaceDN w:val="0"/>
      <w:adjustRightInd w:val="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rPr>
      <w:color w:val="605E5C"/>
      <w:shd w:val="clear" w:color="auto" w:fill="E1DFDD"/>
    </w:rPr>
  </w:style>
  <w:style w:type="character" w:customStyle="1" w:styleId="Heading1Char">
    <w:name w:val="Heading 1 Char"/>
    <w:link w:val="Heading1"/>
    <w:rPr>
      <w:rFonts w:ascii="Calibri Light" w:eastAsia="Times New Roman" w:hAnsi="Calibri Light" w:cs="Times New Roman"/>
      <w:b/>
      <w:bCs/>
      <w:kern w:val="32"/>
      <w:sz w:val="32"/>
      <w:szCs w:val="32"/>
      <w:lang w:val="en-US" w:eastAsia="en-US"/>
    </w:rPr>
  </w:style>
  <w:style w:type="character" w:customStyle="1" w:styleId="Heading2Char">
    <w:name w:val="Heading 2 Char"/>
    <w:link w:val="Heading2"/>
    <w:rPr>
      <w:rFonts w:ascii="Calibri Light" w:eastAsia="Times New Roman" w:hAnsi="Calibri Light" w:cs="Times New Roman"/>
      <w:b/>
      <w:bCs/>
      <w:i/>
      <w:iCs/>
      <w:sz w:val="28"/>
      <w:szCs w:val="28"/>
      <w:lang w:val="en-US" w:eastAsia="en-US"/>
    </w:rPr>
  </w:style>
  <w:style w:type="paragraph" w:styleId="ListParagraph">
    <w:name w:val="List Paragraph"/>
    <w:basedOn w:val="Normal"/>
    <w:link w:val="ListParagraphChar"/>
    <w:uiPriority w:val="34"/>
    <w:qFormat/>
    <w:pPr>
      <w:widowControl/>
      <w:autoSpaceDE/>
      <w:autoSpaceDN/>
      <w:adjustRightInd/>
      <w:spacing w:after="200" w:line="276" w:lineRule="auto"/>
      <w:ind w:left="720"/>
      <w:contextualSpacing/>
    </w:pPr>
    <w:rPr>
      <w:rFonts w:ascii="Calibri" w:eastAsia="Calibri" w:hAnsi="Calibri"/>
      <w:sz w:val="22"/>
      <w:szCs w:val="22"/>
    </w:rPr>
  </w:style>
  <w:style w:type="paragraph" w:customStyle="1" w:styleId="Captiongambar">
    <w:name w:val="Caption gambar"/>
    <w:basedOn w:val="Caption"/>
    <w:pPr>
      <w:widowControl/>
      <w:overflowPunct w:val="0"/>
      <w:jc w:val="center"/>
    </w:pPr>
    <w:rPr>
      <w:b w:val="0"/>
      <w:bCs w:val="0"/>
      <w:lang w:val="en-GB" w:eastAsia="zh-CN"/>
    </w:rPr>
  </w:style>
  <w:style w:type="paragraph" w:customStyle="1" w:styleId="Persamaan">
    <w:name w:val="Persamaan"/>
    <w:basedOn w:val="BodyText2"/>
    <w:pPr>
      <w:widowControl/>
      <w:tabs>
        <w:tab w:val="right" w:pos="7370"/>
      </w:tabs>
      <w:overflowPunct w:val="0"/>
      <w:spacing w:after="0" w:line="240" w:lineRule="auto"/>
      <w:ind w:firstLine="284"/>
    </w:pPr>
    <w:rPr>
      <w:lang w:eastAsia="zh-CN"/>
    </w:rPr>
  </w:style>
  <w:style w:type="paragraph" w:customStyle="1" w:styleId="Pustakajudul">
    <w:name w:val="Pustaka judul"/>
    <w:basedOn w:val="Normal"/>
    <w:pPr>
      <w:widowControl/>
      <w:tabs>
        <w:tab w:val="left" w:pos="1080"/>
      </w:tabs>
      <w:overflowPunct w:val="0"/>
      <w:jc w:val="both"/>
    </w:pPr>
    <w:rPr>
      <w:b/>
      <w:caps/>
      <w:lang w:val="nb-NO" w:eastAsia="zh-CN"/>
    </w:rPr>
  </w:style>
  <w:style w:type="paragraph" w:customStyle="1" w:styleId="JudulGambar">
    <w:name w:val="Judul_Gambar"/>
    <w:basedOn w:val="Caption"/>
    <w:pPr>
      <w:widowControl/>
      <w:overflowPunct w:val="0"/>
      <w:spacing w:before="120" w:after="120"/>
      <w:jc w:val="center"/>
    </w:pPr>
    <w:rPr>
      <w:b w:val="0"/>
      <w:lang w:val="en-GB" w:eastAsia="zh-CN"/>
    </w:rPr>
  </w:style>
  <w:style w:type="paragraph" w:customStyle="1" w:styleId="JudulTabel">
    <w:name w:val="Judul_Tabel"/>
    <w:basedOn w:val="Caption"/>
    <w:pPr>
      <w:widowControl/>
      <w:overflowPunct w:val="0"/>
      <w:spacing w:before="120" w:after="120"/>
      <w:jc w:val="both"/>
    </w:pPr>
    <w:rPr>
      <w:b w:val="0"/>
      <w:lang w:val="en-GB" w:eastAsia="zh-CN"/>
    </w:rPr>
  </w:style>
  <w:style w:type="paragraph" w:customStyle="1" w:styleId="Default">
    <w:name w:val="Default"/>
    <w:pPr>
      <w:autoSpaceDE w:val="0"/>
      <w:autoSpaceDN w:val="0"/>
      <w:adjustRightInd w:val="0"/>
    </w:pPr>
    <w:rPr>
      <w:rFonts w:ascii="Arial" w:eastAsia="Calibri" w:hAnsi="Arial" w:cs="Arial"/>
      <w:color w:val="000000"/>
      <w:sz w:val="24"/>
      <w:szCs w:val="24"/>
      <w:lang w:val="en-US" w:eastAsia="en-US"/>
    </w:rPr>
  </w:style>
  <w:style w:type="paragraph" w:styleId="Bibliography">
    <w:name w:val="Bibliography"/>
    <w:basedOn w:val="Normal"/>
    <w:next w:val="Normal"/>
    <w:uiPriority w:val="37"/>
    <w:pPr>
      <w:widowControl/>
      <w:autoSpaceDE/>
      <w:autoSpaceDN/>
      <w:adjustRightInd/>
      <w:spacing w:after="160" w:line="259" w:lineRule="auto"/>
    </w:pPr>
    <w:rPr>
      <w:rFonts w:ascii="Calibri" w:eastAsia="Calibri" w:hAnsi="Calibri"/>
      <w:sz w:val="22"/>
      <w:szCs w:val="22"/>
    </w:rPr>
  </w:style>
  <w:style w:type="paragraph" w:styleId="Caption">
    <w:name w:val="caption"/>
    <w:basedOn w:val="Normal"/>
    <w:next w:val="Normal"/>
    <w:qFormat/>
    <w:rPr>
      <w:b/>
      <w:bCs/>
    </w:r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lang w:val="en-US" w:eastAsia="en-US"/>
    </w:rPr>
  </w:style>
  <w:style w:type="character" w:customStyle="1" w:styleId="ListParagraphChar">
    <w:name w:val="List Paragraph Char"/>
    <w:link w:val="ListParagraph"/>
    <w:uiPriority w:val="34"/>
    <w:rPr>
      <w:rFonts w:ascii="Calibri" w:eastAsia="Calibri" w:hAnsi="Calibri"/>
      <w:sz w:val="22"/>
      <w:szCs w:val="22"/>
      <w:lang w:val="en-US" w:eastAsia="en-US"/>
    </w:rPr>
  </w:style>
  <w:style w:type="character" w:customStyle="1" w:styleId="fontstyle01">
    <w:name w:val="fontstyle01"/>
    <w:basedOn w:val="DefaultParagraphFont"/>
    <w:rPr>
      <w:rFonts w:ascii="Times New Roman" w:hAnsi="Times New Roman" w:cs="Times New Roman" w:hint="default"/>
      <w:b/>
      <w:bCs/>
      <w:i w:val="0"/>
      <w:iCs w:val="0"/>
      <w:color w:val="000000"/>
      <w:sz w:val="22"/>
      <w:szCs w:val="22"/>
    </w:rPr>
  </w:style>
  <w:style w:type="character" w:customStyle="1" w:styleId="fontstyle21">
    <w:name w:val="fontstyle21"/>
    <w:basedOn w:val="DefaultParagraphFont"/>
    <w:rPr>
      <w:rFonts w:ascii="Cambria Math" w:hAnsi="Cambria Math"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Nurfaridatinnimah@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IPDU\program%20kerja\penerbitan%20jurnal\TEMPLATE%20BAR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Abd03</b:Tag>
    <b:SourceType>Book</b:SourceType>
    <b:Guid>{4DE3C80F-D7BA-481A-BE24-59872C71127D}</b:Guid>
    <b:Author>
      <b:Author>
        <b:NameList>
          <b:Person>
            <b:Last>Halim</b:Last>
            <b:First>Abdul</b:First>
          </b:Person>
        </b:NameList>
      </b:Author>
    </b:Author>
    <b:Title>Analisis Investasi</b:Title>
    <b:Year>2003</b:Year>
    <b:City>Jakarta</b:City>
    <b:Publisher>Salemba Empat</b:Publisher>
    <b:RefOrder>1</b:RefOrder>
  </b:Source>
  <b:Source>
    <b:Tag>Sua05</b:Tag>
    <b:SourceType>Book</b:SourceType>
    <b:Guid>{FAA12ED0-AC70-4028-BC01-636EEA8F3D9E}</b:Guid>
    <b:Author>
      <b:Author>
        <b:NameList>
          <b:Person>
            <b:Last>Husnan</b:Last>
            <b:First>Suad</b:First>
          </b:Person>
        </b:NameList>
      </b:Author>
    </b:Author>
    <b:Title>Dasar-dasar teori Portofolio dan Analisi Sekuritas</b:Title>
    <b:Year>2005</b:Year>
    <b:City>Yogyakarta</b:City>
    <b:Publisher>AMP YKPN</b:Publisher>
    <b:RefOrder>2</b:RefOrder>
  </b:Source>
  <b:Source>
    <b:Tag>Lil13</b:Tag>
    <b:SourceType>JournalArticle</b:SourceType>
    <b:Guid>{8966452F-9301-454B-9DF7-536086DC8B1B}</b:Guid>
    <b:Title>Analisis Pembentukan Portofolio Optimal dengan Menggunakan Model Markowitz Untuk Saham LQ-45 Periode 2008-2012</b:Title>
    <b:Year>2013</b:Year>
    <b:Author>
      <b:Author>
        <b:NameList>
          <b:Person>
            <b:Last>Hapsari</b:Last>
            <b:First>Liliana</b:First>
            <b:Middle>Chandra dan Yudith Dyah</b:Middle>
          </b:Person>
        </b:NameList>
      </b:Author>
    </b:Author>
    <b:JournalName>Jurnal Manajemen</b:JournalName>
    <b:RefOrder>3</b:RefOrder>
  </b:Source>
  <b:Source>
    <b:Tag>Set12</b:Tag>
    <b:SourceType>JournalArticle</b:SourceType>
    <b:Guid>{FDDB9507-41DF-4DCA-804F-8DE2E745C0A3}</b:Guid>
    <b:Author>
      <b:Author>
        <b:NameList>
          <b:Person>
            <b:Last>Mukodim</b:Last>
            <b:First>Setiawan</b:First>
          </b:Person>
        </b:NameList>
      </b:Author>
    </b:Author>
    <b:Title>Pembentukan Portofolio Saham dengan Model Indeks Tunggal pada Perusahaan Perbankan di Bursa Efek Indonesia </b:Title>
    <b:JournalName>Jurnal manejemen</b:JournalName>
    <b:Year>2012</b:Year>
    <b:RefOrder>4</b:RefOrder>
  </b:Source>
  <b:Source>
    <b:Tag>Sus13</b:Tag>
    <b:SourceType>JournalArticle</b:SourceType>
    <b:Guid>{20E2F321-0F1C-49F0-8EB9-B7C4834A6424}</b:Guid>
    <b:Author>
      <b:Author>
        <b:NameList>
          <b:Person>
            <b:Last>Syahyunan</b:Last>
            <b:First>Susanti</b:First>
            <b:Middle>dan</b:Middle>
          </b:Person>
        </b:NameList>
      </b:Author>
    </b:Author>
    <b:Title>Analisis Pembentukan Portofolio Optimal Saham dengan Model Indeks Tunggal (Studi pada Saham LQ-45 di Bursa Efek Indonesia)</b:Title>
    <b:JournalName>Jurnal Manajemen</b:JournalName>
    <b:Year>2013</b:Year>
    <b:RefOrder>5</b:RefOrder>
  </b:Source>
  <b:Source>
    <b:Tag>Ran13</b:Tag>
    <b:SourceType>JournalArticle</b:SourceType>
    <b:Guid>{A60CFCCC-7DCC-40D1-A85B-15DA940D761A}</b:Guid>
    <b:Author>
      <b:Author>
        <b:NameList>
          <b:Person>
            <b:Last>Trihariyanto</b:Last>
            <b:First>Ranto</b:First>
            <b:Middle>Rinda</b:Middle>
          </b:Person>
        </b:NameList>
      </b:Author>
    </b:Author>
    <b:Title>Analisis Portofolio Optimal Berdasarkan Model Indeks Tunggal (Study kasus pada Saham Syariah di BEI)</b:Title>
    <b:JournalName>jurnal Matematika</b:JournalName>
    <b:Year>2013</b:Year>
    <b:RefOrder>6</b:RefOrder>
  </b:Source>
  <b:Source>
    <b:Tag>Ahm14</b:Tag>
    <b:SourceType>JournalArticle</b:SourceType>
    <b:Guid>{591FDC01-BA6B-4CFD-BE0F-1B04A550F264}</b:Guid>
    <b:Author>
      <b:Author>
        <b:NameList>
          <b:Person>
            <b:Last>Ahmad Khotim</b:Last>
            <b:First>Darminto</b:First>
            <b:Middle>dan Topowijono</b:Middle>
          </b:Person>
        </b:NameList>
      </b:Author>
    </b:Author>
    <b:Title>Analisis Pembentukan Portofolio Optimal dengan menggunakan Model Indeks Tunggal dan Stochastic Dominance</b:Title>
    <b:JournalName>Jurnal Administrasi Bisnis</b:JournalName>
    <b:Year>2014</b:Year>
    <b:RefOrder>7</b:RefOrder>
  </b:Source>
  <b:Source>
    <b:Tag>Sul14</b:Tag>
    <b:SourceType>JournalArticle</b:SourceType>
    <b:Guid>{4EDE920D-34DA-48E8-9B1F-5A347014149B}</b:Guid>
    <b:Author>
      <b:Author>
        <b:NameList>
          <b:Person>
            <b:Last>Rahayu</b:Last>
            <b:First>Sulton</b:First>
            <b:Middle>Bani Abdilah dan Sri</b:Middle>
          </b:Person>
        </b:NameList>
      </b:Author>
    </b:Author>
    <b:Title>Analisis Pembentukan Portofolio Saham Menggunakan Model Indeks Tunggal Untuk pengambilan k=Keoutusan Investasi</b:Title>
    <b:JournalName>Jurnal Ekonomi dan Bisnis</b:JournalName>
    <b:Year>2014</b:Year>
    <b:RefOrder>8</b:RefOrder>
  </b:Source>
  <b:Source>
    <b:Tag>Ban12</b:Tag>
    <b:SourceType>InternetSite</b:SourceType>
    <b:Guid>{43173F17-E0B9-456D-881E-3A552CDD9D36}</b:Guid>
    <b:Title>Bank Indonesia</b:Title>
    <b:Year>2012</b:Year>
    <b:Month>Mei</b:Month>
    <b:Day>25</b:Day>
    <b:URL>http://www.bi.go.id</b:URL>
    <b:RefOrder>9</b:RefOrder>
  </b:Source>
  <b:Source>
    <b:Tag>Jog13</b:Tag>
    <b:SourceType>Book</b:SourceType>
    <b:Guid>{996E0C53-5BB7-4A9F-BE1C-3D9CF361099E}</b:Guid>
    <b:Title>Teori Portofolio dan Analisis Investasi</b:Title>
    <b:Year>2013</b:Year>
    <b:City>Yogyakarta</b:City>
    <b:Publisher>BPFE-Yogyakarta</b:Publisher>
    <b:Author>
      <b:Author>
        <b:NameList>
          <b:Person>
            <b:Last>Hartono</b:Last>
            <b:First>Jogiyanto</b:First>
          </b:Person>
        </b:NameList>
      </b:Author>
    </b:Author>
    <b:RefOrder>10</b:RefOrder>
  </b:Source>
  <b:Source>
    <b:Tag>Edu01</b:Tag>
    <b:SourceType>Book</b:SourceType>
    <b:Guid>{6AAAA939-CE5B-4F26-9664-1D01B6FC6A55}</b:Guid>
    <b:Author>
      <b:Author>
        <b:NameList>
          <b:Person>
            <b:Last>Tandelilin</b:Last>
            <b:First>Eduardus</b:First>
          </b:Person>
        </b:NameList>
      </b:Author>
    </b:Author>
    <b:Title>Analisis Investasi dan Manajemen Portofolio</b:Title>
    <b:Year>2001</b:Year>
    <b:City>yogyakarta</b:City>
    <b:Publisher>BPFE-Yogyakarta</b:Publisher>
    <b:RefOrder>11</b:RefOrder>
  </b:Source>
</b:Sources>
</file>

<file path=customXml/itemProps1.xml><?xml version="1.0" encoding="utf-8"?>
<ds:datastoreItem xmlns:ds="http://schemas.openxmlformats.org/officeDocument/2006/customXml" ds:itemID="{20A941F6-2507-497C-AD9D-1EADA172C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BARU</Template>
  <TotalTime>0</TotalTime>
  <Pages>3</Pages>
  <Words>468</Words>
  <Characters>2668</Characters>
  <Application>Microsoft Office Word</Application>
  <DocSecurity>0</DocSecurity>
  <Lines>22</Lines>
  <Paragraphs>6</Paragraphs>
  <ScaleCrop>false</ScaleCrop>
  <Company>Billitoners</Company>
  <LinksUpToDate>false</LinksUpToDate>
  <CharactersWithSpaces>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templatefullpaper.dvi</dc:title>
  <dc:creator>user</dc:creator>
  <cp:lastModifiedBy>user</cp:lastModifiedBy>
  <cp:revision>2</cp:revision>
  <cp:lastPrinted>2020-04-09T09:37:00Z</cp:lastPrinted>
  <dcterms:created xsi:type="dcterms:W3CDTF">2020-08-15T04:14:00Z</dcterms:created>
  <dcterms:modified xsi:type="dcterms:W3CDTF">2020-08-15T04:14:00Z</dcterms:modified>
</cp:coreProperties>
</file>