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C3B" w:rsidRPr="0049608F" w:rsidRDefault="00181C3B" w:rsidP="004F5CAB">
      <w:pPr>
        <w:jc w:val="center"/>
        <w:rPr>
          <w:rFonts w:ascii="Century" w:hAnsi="Century"/>
          <w:b/>
          <w:sz w:val="32"/>
          <w:szCs w:val="32"/>
        </w:rPr>
      </w:pPr>
      <w:r w:rsidRPr="0049608F">
        <w:rPr>
          <w:rFonts w:ascii="Century" w:hAnsi="Century"/>
          <w:b/>
          <w:sz w:val="32"/>
          <w:szCs w:val="32"/>
        </w:rPr>
        <w:t xml:space="preserve">PENGARUH KEPERCAYAAN ANGGOTA NASABAH TERHADAP KINERJA KOPERASI SIMPAN PINJAM BMT SURYA RAHARJA CABANG SEKARAN </w:t>
      </w:r>
    </w:p>
    <w:p w:rsidR="00181C3B" w:rsidRPr="0049608F" w:rsidRDefault="004F5CAB" w:rsidP="004F5CAB">
      <w:pPr>
        <w:jc w:val="center"/>
        <w:rPr>
          <w:rFonts w:ascii="Century" w:hAnsi="Century"/>
          <w:b/>
          <w:sz w:val="24"/>
          <w:szCs w:val="24"/>
          <w:lang w:val="id-ID"/>
        </w:rPr>
      </w:pPr>
      <w:r w:rsidRPr="0049608F">
        <w:rPr>
          <w:rFonts w:ascii="Century" w:hAnsi="Century"/>
          <w:b/>
          <w:i/>
          <w:sz w:val="24"/>
          <w:szCs w:val="24"/>
          <w:lang w:eastAsia="id-ID"/>
        </w:rPr>
        <w:t>(</w:t>
      </w:r>
      <w:r w:rsidR="00181C3B" w:rsidRPr="0049608F">
        <w:rPr>
          <w:rFonts w:ascii="Century" w:hAnsi="Century"/>
          <w:b/>
          <w:i/>
          <w:sz w:val="24"/>
          <w:szCs w:val="24"/>
        </w:rPr>
        <w:t>THE EFFECT OF TRUST OF CUSTOMER MEMBERS ON COOPERATIVE PERFORMANCE OF SAVING LOAN BMT SURYA RAHARJA BRANCH NOW</w:t>
      </w:r>
      <w:r w:rsidRPr="0049608F">
        <w:rPr>
          <w:rFonts w:ascii="Century" w:hAnsi="Century"/>
          <w:b/>
          <w:i/>
          <w:sz w:val="24"/>
          <w:szCs w:val="24"/>
        </w:rPr>
        <w:t>)</w:t>
      </w:r>
    </w:p>
    <w:p w:rsidR="00FB3533" w:rsidRPr="0049608F" w:rsidRDefault="00FB3533" w:rsidP="004F5CAB">
      <w:pPr>
        <w:jc w:val="center"/>
        <w:rPr>
          <w:rFonts w:ascii="Century" w:hAnsi="Century"/>
          <w:b/>
          <w:sz w:val="24"/>
          <w:szCs w:val="24"/>
          <w:lang w:val="id-ID"/>
        </w:rPr>
      </w:pPr>
    </w:p>
    <w:p w:rsidR="00FB3E67" w:rsidRPr="0049608F" w:rsidRDefault="00181C3B" w:rsidP="004F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w:hAnsi="Century"/>
          <w:b/>
          <w:i/>
          <w:iCs/>
          <w:smallCaps/>
          <w:color w:val="000000"/>
          <w:sz w:val="24"/>
          <w:szCs w:val="24"/>
          <w:vertAlign w:val="superscript"/>
          <w:lang w:val="id-ID"/>
        </w:rPr>
      </w:pPr>
      <w:r w:rsidRPr="0049608F">
        <w:rPr>
          <w:rFonts w:ascii="Century" w:hAnsi="Century"/>
          <w:b/>
          <w:bCs/>
          <w:i/>
          <w:iCs/>
          <w:color w:val="000000"/>
          <w:sz w:val="24"/>
          <w:szCs w:val="24"/>
          <w:lang w:val="id-ID"/>
        </w:rPr>
        <w:t>Nur Rahmat Hidayatullah</w:t>
      </w:r>
    </w:p>
    <w:p w:rsidR="00FB6D3B" w:rsidRPr="0049608F" w:rsidRDefault="00FB3E67" w:rsidP="004F5CAB">
      <w:pPr>
        <w:shd w:val="clear" w:color="auto" w:fill="FFFFFF"/>
        <w:ind w:left="10"/>
        <w:jc w:val="center"/>
        <w:rPr>
          <w:rFonts w:ascii="Century" w:hAnsi="Century"/>
          <w:i/>
          <w:sz w:val="24"/>
          <w:szCs w:val="24"/>
          <w:lang w:val="id-ID"/>
        </w:rPr>
      </w:pPr>
      <w:r w:rsidRPr="0049608F">
        <w:rPr>
          <w:rFonts w:ascii="Century" w:hAnsi="Century"/>
          <w:bCs/>
          <w:smallCaps/>
          <w:color w:val="000000"/>
          <w:sz w:val="24"/>
          <w:szCs w:val="24"/>
          <w:lang w:val="id-ID"/>
        </w:rPr>
        <w:t>F</w:t>
      </w:r>
      <w:r w:rsidR="00FB6D3B" w:rsidRPr="0049608F">
        <w:rPr>
          <w:rFonts w:ascii="Century" w:hAnsi="Century"/>
          <w:sz w:val="24"/>
          <w:szCs w:val="24"/>
        </w:rPr>
        <w:t xml:space="preserve">akultas Ekonomi, Program Studi Manajemen, </w:t>
      </w:r>
    </w:p>
    <w:p w:rsidR="00705BC3" w:rsidRPr="0049608F" w:rsidRDefault="004F5CAB" w:rsidP="004F5CAB">
      <w:pPr>
        <w:shd w:val="clear" w:color="auto" w:fill="FFFFFF"/>
        <w:ind w:left="10"/>
        <w:jc w:val="center"/>
        <w:rPr>
          <w:rFonts w:ascii="Century" w:hAnsi="Century"/>
          <w:color w:val="0079A4"/>
          <w:sz w:val="24"/>
          <w:szCs w:val="24"/>
          <w:lang w:val="id-ID"/>
        </w:rPr>
      </w:pPr>
      <w:r w:rsidRPr="0049608F">
        <w:rPr>
          <w:rFonts w:ascii="Century" w:hAnsi="Century"/>
        </w:rPr>
        <w:t xml:space="preserve">Email: </w:t>
      </w:r>
      <w:hyperlink r:id="rId7" w:history="1">
        <w:r w:rsidR="00181C3B" w:rsidRPr="0049608F">
          <w:rPr>
            <w:rStyle w:val="Hyperlink"/>
            <w:rFonts w:ascii="Century" w:hAnsi="Century"/>
            <w:color w:val="auto"/>
            <w:sz w:val="24"/>
            <w:szCs w:val="24"/>
            <w:shd w:val="clear" w:color="auto" w:fill="FFFFFF" w:themeFill="background1"/>
            <w:lang w:val="id-ID" w:eastAsia="id-ID"/>
          </w:rPr>
          <w:t>nurrahmathidayatullah86@gmail.com</w:t>
        </w:r>
      </w:hyperlink>
    </w:p>
    <w:p w:rsidR="00FB6D3B" w:rsidRPr="0049608F" w:rsidRDefault="00FB6D3B" w:rsidP="004F5CAB">
      <w:pPr>
        <w:shd w:val="clear" w:color="auto" w:fill="FFFFFF"/>
        <w:ind w:left="10"/>
        <w:jc w:val="center"/>
        <w:rPr>
          <w:rFonts w:ascii="Century" w:hAnsi="Century"/>
          <w:color w:val="1F4E79" w:themeColor="accent1" w:themeShade="80"/>
        </w:rPr>
      </w:pPr>
    </w:p>
    <w:tbl>
      <w:tblPr>
        <w:tblW w:w="0" w:type="auto"/>
        <w:tblInd w:w="10" w:type="dxa"/>
        <w:tblLayout w:type="fixed"/>
        <w:tblLook w:val="04A0"/>
      </w:tblPr>
      <w:tblGrid>
        <w:gridCol w:w="2508"/>
        <w:gridCol w:w="248"/>
        <w:gridCol w:w="5280"/>
      </w:tblGrid>
      <w:tr w:rsidR="00FB6D3B" w:rsidRPr="0049608F" w:rsidTr="004F5CAB">
        <w:tc>
          <w:tcPr>
            <w:tcW w:w="2508" w:type="dxa"/>
            <w:tcBorders>
              <w:top w:val="double" w:sz="6" w:space="0" w:color="auto"/>
            </w:tcBorders>
            <w:shd w:val="clear" w:color="auto" w:fill="auto"/>
          </w:tcPr>
          <w:p w:rsidR="00FB6D3B" w:rsidRPr="0049608F" w:rsidRDefault="00FB6D3B" w:rsidP="004F5CAB">
            <w:pPr>
              <w:rPr>
                <w:rFonts w:ascii="Century" w:hAnsi="Century"/>
                <w:b/>
                <w:sz w:val="22"/>
                <w:szCs w:val="22"/>
              </w:rPr>
            </w:pPr>
            <w:r w:rsidRPr="0049608F">
              <w:rPr>
                <w:rFonts w:ascii="Century" w:hAnsi="Century"/>
                <w:b/>
                <w:sz w:val="22"/>
                <w:szCs w:val="22"/>
              </w:rPr>
              <w:t>Website:</w:t>
            </w:r>
          </w:p>
        </w:tc>
        <w:tc>
          <w:tcPr>
            <w:tcW w:w="248" w:type="dxa"/>
            <w:tcBorders>
              <w:top w:val="double" w:sz="6" w:space="0" w:color="auto"/>
            </w:tcBorders>
            <w:shd w:val="clear" w:color="auto" w:fill="auto"/>
          </w:tcPr>
          <w:p w:rsidR="00FB6D3B" w:rsidRPr="0049608F" w:rsidRDefault="00FB6D3B" w:rsidP="004F5CAB">
            <w:pPr>
              <w:rPr>
                <w:rFonts w:ascii="Century" w:hAnsi="Century"/>
                <w:b/>
                <w:sz w:val="22"/>
                <w:szCs w:val="22"/>
              </w:rPr>
            </w:pPr>
          </w:p>
        </w:tc>
        <w:tc>
          <w:tcPr>
            <w:tcW w:w="5280" w:type="dxa"/>
            <w:tcBorders>
              <w:top w:val="double" w:sz="6" w:space="0" w:color="auto"/>
              <w:bottom w:val="single" w:sz="4" w:space="0" w:color="auto"/>
            </w:tcBorders>
            <w:shd w:val="clear" w:color="auto" w:fill="auto"/>
          </w:tcPr>
          <w:p w:rsidR="00FB6D3B" w:rsidRPr="0049608F" w:rsidRDefault="00FB6D3B" w:rsidP="004F5CAB">
            <w:pPr>
              <w:rPr>
                <w:rFonts w:ascii="Century" w:hAnsi="Century"/>
                <w:b/>
                <w:sz w:val="22"/>
                <w:szCs w:val="22"/>
                <w:lang w:val="id-ID"/>
              </w:rPr>
            </w:pPr>
            <w:r w:rsidRPr="0049608F">
              <w:rPr>
                <w:rFonts w:ascii="Century" w:hAnsi="Century"/>
                <w:b/>
                <w:sz w:val="22"/>
                <w:szCs w:val="22"/>
              </w:rPr>
              <w:t>Abstrak</w:t>
            </w:r>
          </w:p>
        </w:tc>
      </w:tr>
      <w:tr w:rsidR="00FB6D3B" w:rsidRPr="0049608F" w:rsidTr="004F5CAB">
        <w:tc>
          <w:tcPr>
            <w:tcW w:w="2508" w:type="dxa"/>
            <w:shd w:val="clear" w:color="auto" w:fill="auto"/>
          </w:tcPr>
          <w:p w:rsidR="00FB6D3B" w:rsidRPr="0049608F" w:rsidRDefault="004F5CAB" w:rsidP="004F5CAB">
            <w:pPr>
              <w:rPr>
                <w:rFonts w:ascii="Century" w:hAnsi="Century"/>
                <w:sz w:val="22"/>
                <w:szCs w:val="22"/>
              </w:rPr>
            </w:pPr>
            <w:r w:rsidRPr="0049608F">
              <w:rPr>
                <w:rFonts w:ascii="Century" w:hAnsi="Century"/>
                <w:sz w:val="22"/>
                <w:szCs w:val="22"/>
              </w:rPr>
              <w:t>https://jurnalekonomi.unisla.ac.id/index.php/jekma</w:t>
            </w:r>
          </w:p>
        </w:tc>
        <w:tc>
          <w:tcPr>
            <w:tcW w:w="248" w:type="dxa"/>
            <w:shd w:val="clear" w:color="auto" w:fill="auto"/>
          </w:tcPr>
          <w:p w:rsidR="00FB6D3B" w:rsidRPr="0049608F" w:rsidRDefault="00FB6D3B" w:rsidP="004F5CAB">
            <w:pPr>
              <w:rPr>
                <w:rFonts w:ascii="Century" w:hAnsi="Century"/>
                <w:sz w:val="22"/>
                <w:szCs w:val="22"/>
                <w:lang w:val="id-ID"/>
              </w:rPr>
            </w:pPr>
          </w:p>
        </w:tc>
        <w:tc>
          <w:tcPr>
            <w:tcW w:w="5280" w:type="dxa"/>
            <w:vMerge w:val="restart"/>
            <w:shd w:val="clear" w:color="auto" w:fill="auto"/>
          </w:tcPr>
          <w:p w:rsidR="004A7E73" w:rsidRPr="0049608F" w:rsidRDefault="004A7E73" w:rsidP="004F5CAB">
            <w:pPr>
              <w:ind w:firstLine="567"/>
              <w:jc w:val="both"/>
              <w:rPr>
                <w:rFonts w:ascii="Century" w:hAnsi="Century"/>
                <w:sz w:val="22"/>
                <w:szCs w:val="22"/>
              </w:rPr>
            </w:pPr>
            <w:r w:rsidRPr="00F56E34">
              <w:rPr>
                <w:rFonts w:ascii="Century" w:hAnsi="Century"/>
                <w:sz w:val="22"/>
                <w:szCs w:val="22"/>
                <w:lang w:val="id-ID"/>
              </w:rPr>
              <w:t>Penelitian ini bertujuan untuk mengetahui pengaruh kepercayaan anggota nasabah terhadap kinerja KSP B</w:t>
            </w:r>
            <w:r w:rsidR="004F5CAB" w:rsidRPr="00F56E34">
              <w:rPr>
                <w:rFonts w:ascii="Century" w:hAnsi="Century"/>
                <w:sz w:val="22"/>
                <w:szCs w:val="22"/>
                <w:lang w:val="id-ID"/>
              </w:rPr>
              <w:t xml:space="preserve">MT Surya Raharja cabang Sekaran. </w:t>
            </w:r>
            <w:r w:rsidR="004F5CAB" w:rsidRPr="0049608F">
              <w:rPr>
                <w:rFonts w:ascii="Century" w:hAnsi="Century"/>
                <w:sz w:val="22"/>
                <w:szCs w:val="22"/>
              </w:rPr>
              <w:t>Sampel penelitian</w:t>
            </w:r>
            <w:r w:rsidRPr="0049608F">
              <w:rPr>
                <w:rFonts w:ascii="Century" w:hAnsi="Century"/>
                <w:bCs/>
                <w:sz w:val="22"/>
                <w:szCs w:val="22"/>
              </w:rPr>
              <w:t>anggota nasabah KSP BMT Surya Raharja Cabang Sekaran</w:t>
            </w:r>
            <w:r w:rsidRPr="0049608F">
              <w:rPr>
                <w:rFonts w:ascii="Century" w:hAnsi="Century"/>
                <w:sz w:val="22"/>
                <w:szCs w:val="22"/>
              </w:rPr>
              <w:t xml:space="preserve"> sebanyak 95 responden. Jenis data yang digunakan yaitu data primer dan skuder. Metode analisis data yaitu menggunakan Uji validitas, uji reliabilitas, analisis regresi linier sederhana, korelasi sederhana, koefisien determinasi, uji t.</w:t>
            </w:r>
          </w:p>
          <w:p w:rsidR="004A7E73" w:rsidRPr="0049608F" w:rsidRDefault="004A7E73" w:rsidP="004F5CAB">
            <w:pPr>
              <w:ind w:firstLine="567"/>
              <w:jc w:val="both"/>
              <w:rPr>
                <w:rFonts w:ascii="Century" w:hAnsi="Century"/>
                <w:sz w:val="22"/>
                <w:szCs w:val="22"/>
              </w:rPr>
            </w:pPr>
            <w:r w:rsidRPr="0049608F">
              <w:rPr>
                <w:rFonts w:ascii="Century" w:hAnsi="Century"/>
                <w:sz w:val="22"/>
                <w:szCs w:val="22"/>
              </w:rPr>
              <w:t>Hasil penelitian ini menunjukkan berarti bahwa variabel bebas Kepercayaan Anggota mempunyai pengaruh positif dan signifikan terhadap Kinerja Koperasi bmt surya raharja cabang sekaran.</w:t>
            </w:r>
          </w:p>
          <w:p w:rsidR="00FB6D3B" w:rsidRPr="0049608F" w:rsidRDefault="00FB6D3B" w:rsidP="004F5CAB">
            <w:pPr>
              <w:jc w:val="both"/>
              <w:rPr>
                <w:rFonts w:ascii="Century" w:hAnsi="Century"/>
                <w:color w:val="000000"/>
                <w:sz w:val="22"/>
                <w:szCs w:val="22"/>
              </w:rPr>
            </w:pPr>
          </w:p>
        </w:tc>
      </w:tr>
      <w:tr w:rsidR="00FB6D3B" w:rsidRPr="0049608F" w:rsidTr="004F5CAB">
        <w:tc>
          <w:tcPr>
            <w:tcW w:w="2508" w:type="dxa"/>
            <w:shd w:val="clear" w:color="auto" w:fill="auto"/>
          </w:tcPr>
          <w:p w:rsidR="00FB6D3B" w:rsidRPr="0049608F" w:rsidRDefault="00FB6D3B" w:rsidP="004F5CAB">
            <w:pPr>
              <w:rPr>
                <w:rFonts w:ascii="Century" w:hAnsi="Century"/>
                <w:sz w:val="22"/>
                <w:szCs w:val="22"/>
              </w:rPr>
            </w:pPr>
          </w:p>
        </w:tc>
        <w:tc>
          <w:tcPr>
            <w:tcW w:w="248" w:type="dxa"/>
            <w:shd w:val="clear" w:color="auto" w:fill="auto"/>
          </w:tcPr>
          <w:p w:rsidR="00FB6D3B" w:rsidRPr="0049608F" w:rsidRDefault="00FB6D3B" w:rsidP="004F5CAB">
            <w:pPr>
              <w:rPr>
                <w:rFonts w:ascii="Century" w:hAnsi="Century"/>
                <w:sz w:val="22"/>
                <w:szCs w:val="22"/>
                <w:lang w:val="id-ID"/>
              </w:rPr>
            </w:pPr>
          </w:p>
        </w:tc>
        <w:tc>
          <w:tcPr>
            <w:tcW w:w="5280" w:type="dxa"/>
            <w:vMerge/>
            <w:shd w:val="clear" w:color="auto" w:fill="auto"/>
          </w:tcPr>
          <w:p w:rsidR="00FB6D3B" w:rsidRPr="0049608F" w:rsidRDefault="00FB6D3B" w:rsidP="004F5CAB">
            <w:pPr>
              <w:rPr>
                <w:rFonts w:ascii="Century" w:hAnsi="Century"/>
                <w:sz w:val="22"/>
                <w:szCs w:val="22"/>
                <w:lang w:val="id-ID"/>
              </w:rPr>
            </w:pPr>
          </w:p>
        </w:tc>
      </w:tr>
      <w:tr w:rsidR="00FB6D3B" w:rsidRPr="0049608F" w:rsidTr="004F5CAB">
        <w:tc>
          <w:tcPr>
            <w:tcW w:w="2508" w:type="dxa"/>
            <w:shd w:val="clear" w:color="auto" w:fill="auto"/>
          </w:tcPr>
          <w:p w:rsidR="00FB6D3B" w:rsidRPr="0049608F" w:rsidRDefault="00FB6D3B" w:rsidP="004F5CAB">
            <w:pPr>
              <w:rPr>
                <w:rFonts w:ascii="Century" w:hAnsi="Century"/>
                <w:sz w:val="22"/>
                <w:szCs w:val="22"/>
              </w:rPr>
            </w:pPr>
          </w:p>
        </w:tc>
        <w:tc>
          <w:tcPr>
            <w:tcW w:w="248" w:type="dxa"/>
            <w:shd w:val="clear" w:color="auto" w:fill="auto"/>
          </w:tcPr>
          <w:p w:rsidR="00FB6D3B" w:rsidRPr="0049608F" w:rsidRDefault="00FB6D3B" w:rsidP="004F5CAB">
            <w:pPr>
              <w:rPr>
                <w:rFonts w:ascii="Century" w:hAnsi="Century"/>
                <w:sz w:val="22"/>
                <w:szCs w:val="22"/>
                <w:lang w:val="id-ID"/>
              </w:rPr>
            </w:pPr>
          </w:p>
        </w:tc>
        <w:tc>
          <w:tcPr>
            <w:tcW w:w="5280" w:type="dxa"/>
            <w:vMerge/>
            <w:shd w:val="clear" w:color="auto" w:fill="auto"/>
          </w:tcPr>
          <w:p w:rsidR="00FB6D3B" w:rsidRPr="0049608F" w:rsidRDefault="00FB6D3B" w:rsidP="004F5CAB">
            <w:pPr>
              <w:rPr>
                <w:rFonts w:ascii="Century" w:hAnsi="Century"/>
                <w:sz w:val="22"/>
                <w:szCs w:val="22"/>
                <w:lang w:val="id-ID"/>
              </w:rPr>
            </w:pPr>
          </w:p>
        </w:tc>
      </w:tr>
      <w:tr w:rsidR="00FB6D3B" w:rsidRPr="0049608F" w:rsidTr="004F5CAB">
        <w:tc>
          <w:tcPr>
            <w:tcW w:w="2508" w:type="dxa"/>
            <w:tcBorders>
              <w:bottom w:val="single" w:sz="4" w:space="0" w:color="auto"/>
            </w:tcBorders>
            <w:shd w:val="clear" w:color="auto" w:fill="auto"/>
          </w:tcPr>
          <w:p w:rsidR="00FB6D3B" w:rsidRPr="0049608F" w:rsidRDefault="00FB6D3B" w:rsidP="004F5CAB">
            <w:pPr>
              <w:rPr>
                <w:rFonts w:ascii="Century" w:hAnsi="Century"/>
                <w:sz w:val="22"/>
                <w:szCs w:val="22"/>
                <w:lang w:val="id-ID"/>
              </w:rPr>
            </w:pPr>
          </w:p>
        </w:tc>
        <w:tc>
          <w:tcPr>
            <w:tcW w:w="248" w:type="dxa"/>
            <w:shd w:val="clear" w:color="auto" w:fill="auto"/>
          </w:tcPr>
          <w:p w:rsidR="00FB6D3B" w:rsidRPr="0049608F" w:rsidRDefault="00FB6D3B" w:rsidP="004F5CAB">
            <w:pPr>
              <w:rPr>
                <w:rFonts w:ascii="Century" w:hAnsi="Century"/>
                <w:sz w:val="22"/>
                <w:szCs w:val="22"/>
                <w:lang w:val="id-ID"/>
              </w:rPr>
            </w:pPr>
          </w:p>
        </w:tc>
        <w:tc>
          <w:tcPr>
            <w:tcW w:w="5280" w:type="dxa"/>
            <w:vMerge/>
            <w:shd w:val="clear" w:color="auto" w:fill="auto"/>
          </w:tcPr>
          <w:p w:rsidR="00FB6D3B" w:rsidRPr="0049608F" w:rsidRDefault="00FB6D3B" w:rsidP="004F5CAB">
            <w:pPr>
              <w:rPr>
                <w:rFonts w:ascii="Century" w:hAnsi="Century"/>
                <w:sz w:val="22"/>
                <w:szCs w:val="22"/>
                <w:lang w:val="id-ID"/>
              </w:rPr>
            </w:pPr>
          </w:p>
        </w:tc>
      </w:tr>
      <w:tr w:rsidR="00FB6D3B" w:rsidRPr="0049608F" w:rsidTr="004F5CAB">
        <w:trPr>
          <w:trHeight w:val="504"/>
        </w:trPr>
        <w:tc>
          <w:tcPr>
            <w:tcW w:w="2508" w:type="dxa"/>
            <w:tcBorders>
              <w:top w:val="single" w:sz="4" w:space="0" w:color="auto"/>
            </w:tcBorders>
            <w:shd w:val="clear" w:color="auto" w:fill="auto"/>
            <w:vAlign w:val="center"/>
          </w:tcPr>
          <w:p w:rsidR="00FB6D3B" w:rsidRPr="0049608F" w:rsidRDefault="00FB6D3B" w:rsidP="004F5CAB">
            <w:pPr>
              <w:rPr>
                <w:rFonts w:ascii="Century" w:hAnsi="Century"/>
                <w:b/>
                <w:sz w:val="22"/>
                <w:szCs w:val="22"/>
              </w:rPr>
            </w:pPr>
            <w:r w:rsidRPr="0049608F">
              <w:rPr>
                <w:rFonts w:ascii="Century" w:hAnsi="Century"/>
                <w:b/>
                <w:sz w:val="22"/>
                <w:szCs w:val="22"/>
              </w:rPr>
              <w:t>Kata Kunci:</w:t>
            </w:r>
          </w:p>
        </w:tc>
        <w:tc>
          <w:tcPr>
            <w:tcW w:w="248" w:type="dxa"/>
            <w:shd w:val="clear" w:color="auto" w:fill="auto"/>
          </w:tcPr>
          <w:p w:rsidR="00FB6D3B" w:rsidRPr="0049608F" w:rsidRDefault="00FB6D3B" w:rsidP="004F5CAB">
            <w:pPr>
              <w:rPr>
                <w:rFonts w:ascii="Century" w:hAnsi="Century"/>
                <w:sz w:val="22"/>
                <w:szCs w:val="22"/>
                <w:lang w:val="id-ID"/>
              </w:rPr>
            </w:pPr>
          </w:p>
        </w:tc>
        <w:tc>
          <w:tcPr>
            <w:tcW w:w="5280" w:type="dxa"/>
            <w:vMerge/>
            <w:shd w:val="clear" w:color="auto" w:fill="auto"/>
          </w:tcPr>
          <w:p w:rsidR="00FB6D3B" w:rsidRPr="0049608F" w:rsidRDefault="00FB6D3B" w:rsidP="004F5CAB">
            <w:pPr>
              <w:rPr>
                <w:rFonts w:ascii="Century" w:hAnsi="Century"/>
                <w:sz w:val="22"/>
                <w:szCs w:val="22"/>
                <w:lang w:val="id-ID"/>
              </w:rPr>
            </w:pPr>
          </w:p>
        </w:tc>
      </w:tr>
      <w:tr w:rsidR="00FB6D3B" w:rsidRPr="0049608F" w:rsidTr="004F5CAB">
        <w:tc>
          <w:tcPr>
            <w:tcW w:w="2508" w:type="dxa"/>
            <w:shd w:val="clear" w:color="auto" w:fill="auto"/>
          </w:tcPr>
          <w:p w:rsidR="00FB6D3B" w:rsidRPr="0049608F" w:rsidRDefault="003912E0" w:rsidP="004F5CAB">
            <w:pPr>
              <w:jc w:val="both"/>
              <w:rPr>
                <w:rFonts w:ascii="Century" w:hAnsi="Century"/>
                <w:sz w:val="24"/>
                <w:szCs w:val="24"/>
                <w:lang w:val="id-ID"/>
              </w:rPr>
            </w:pPr>
            <w:r w:rsidRPr="0049608F">
              <w:rPr>
                <w:rFonts w:ascii="Century" w:hAnsi="Century"/>
                <w:sz w:val="24"/>
                <w:szCs w:val="24"/>
              </w:rPr>
              <w:t>KepercayaanAnggota Nasabah, Kinerja Koperasi</w:t>
            </w:r>
          </w:p>
        </w:tc>
        <w:tc>
          <w:tcPr>
            <w:tcW w:w="248" w:type="dxa"/>
            <w:shd w:val="clear" w:color="auto" w:fill="auto"/>
          </w:tcPr>
          <w:p w:rsidR="00FB6D3B" w:rsidRPr="0049608F" w:rsidRDefault="00FB6D3B" w:rsidP="004F5CAB">
            <w:pPr>
              <w:rPr>
                <w:rFonts w:ascii="Century" w:hAnsi="Century"/>
                <w:sz w:val="22"/>
                <w:szCs w:val="22"/>
                <w:lang w:val="id-ID"/>
              </w:rPr>
            </w:pPr>
          </w:p>
        </w:tc>
        <w:tc>
          <w:tcPr>
            <w:tcW w:w="5280" w:type="dxa"/>
            <w:vMerge/>
            <w:shd w:val="clear" w:color="auto" w:fill="auto"/>
          </w:tcPr>
          <w:p w:rsidR="00FB6D3B" w:rsidRPr="0049608F" w:rsidRDefault="00FB6D3B" w:rsidP="004F5CAB">
            <w:pPr>
              <w:rPr>
                <w:rFonts w:ascii="Century" w:hAnsi="Century"/>
                <w:sz w:val="22"/>
                <w:szCs w:val="22"/>
                <w:lang w:val="id-ID"/>
              </w:rPr>
            </w:pPr>
          </w:p>
        </w:tc>
      </w:tr>
      <w:tr w:rsidR="00FB6D3B" w:rsidRPr="0049608F" w:rsidTr="004F5CAB">
        <w:tc>
          <w:tcPr>
            <w:tcW w:w="2508" w:type="dxa"/>
            <w:shd w:val="clear" w:color="auto" w:fill="auto"/>
          </w:tcPr>
          <w:p w:rsidR="00FB6D3B" w:rsidRPr="0049608F" w:rsidRDefault="00FB6D3B" w:rsidP="004F5CAB">
            <w:pPr>
              <w:rPr>
                <w:rFonts w:ascii="Century" w:hAnsi="Century"/>
                <w:i/>
                <w:sz w:val="22"/>
                <w:szCs w:val="22"/>
                <w:lang w:val="id-ID"/>
              </w:rPr>
            </w:pPr>
          </w:p>
        </w:tc>
        <w:tc>
          <w:tcPr>
            <w:tcW w:w="248" w:type="dxa"/>
            <w:shd w:val="clear" w:color="auto" w:fill="auto"/>
          </w:tcPr>
          <w:p w:rsidR="00FB6D3B" w:rsidRPr="0049608F" w:rsidRDefault="00FB6D3B" w:rsidP="004F5CAB">
            <w:pPr>
              <w:rPr>
                <w:rFonts w:ascii="Century" w:hAnsi="Century"/>
                <w:sz w:val="22"/>
                <w:szCs w:val="22"/>
                <w:lang w:val="id-ID"/>
              </w:rPr>
            </w:pPr>
          </w:p>
        </w:tc>
        <w:tc>
          <w:tcPr>
            <w:tcW w:w="5280" w:type="dxa"/>
            <w:vMerge/>
            <w:shd w:val="clear" w:color="auto" w:fill="auto"/>
          </w:tcPr>
          <w:p w:rsidR="00FB6D3B" w:rsidRPr="0049608F" w:rsidRDefault="00FB6D3B" w:rsidP="004F5CAB">
            <w:pPr>
              <w:rPr>
                <w:rFonts w:ascii="Century" w:hAnsi="Century"/>
                <w:sz w:val="22"/>
                <w:szCs w:val="22"/>
                <w:lang w:val="id-ID"/>
              </w:rPr>
            </w:pPr>
          </w:p>
        </w:tc>
      </w:tr>
      <w:tr w:rsidR="00FB6D3B" w:rsidRPr="0049608F" w:rsidTr="004F5CAB">
        <w:tc>
          <w:tcPr>
            <w:tcW w:w="2508" w:type="dxa"/>
            <w:vMerge w:val="restart"/>
            <w:tcBorders>
              <w:top w:val="single" w:sz="4" w:space="0" w:color="auto"/>
              <w:bottom w:val="single" w:sz="4" w:space="0" w:color="auto"/>
            </w:tcBorders>
            <w:shd w:val="clear" w:color="auto" w:fill="auto"/>
          </w:tcPr>
          <w:p w:rsidR="009E5340" w:rsidRPr="0049608F" w:rsidRDefault="004E704B" w:rsidP="004F5CAB">
            <w:pPr>
              <w:jc w:val="both"/>
              <w:rPr>
                <w:rFonts w:ascii="Century" w:hAnsi="Century"/>
                <w:sz w:val="22"/>
                <w:szCs w:val="22"/>
                <w:lang w:val="id-ID"/>
              </w:rPr>
            </w:pPr>
            <w:r w:rsidRPr="0049608F">
              <w:rPr>
                <w:rFonts w:ascii="Century" w:hAnsi="Century"/>
                <w:b/>
                <w:bCs/>
                <w:sz w:val="22"/>
                <w:szCs w:val="22"/>
              </w:rPr>
              <w:t>Keywords</w:t>
            </w:r>
            <w:r w:rsidR="00FB6D3B" w:rsidRPr="0049608F">
              <w:rPr>
                <w:rFonts w:ascii="Century" w:hAnsi="Century"/>
                <w:b/>
                <w:bCs/>
                <w:sz w:val="22"/>
                <w:szCs w:val="22"/>
              </w:rPr>
              <w:t>:</w:t>
            </w:r>
          </w:p>
          <w:p w:rsidR="003912E0" w:rsidRPr="0049608F" w:rsidRDefault="003912E0" w:rsidP="004F5CAB">
            <w:pPr>
              <w:jc w:val="both"/>
              <w:rPr>
                <w:rFonts w:ascii="Century" w:hAnsi="Century"/>
                <w:sz w:val="24"/>
                <w:szCs w:val="24"/>
              </w:rPr>
            </w:pPr>
            <w:r w:rsidRPr="0049608F">
              <w:rPr>
                <w:rFonts w:ascii="Century" w:hAnsi="Century"/>
                <w:sz w:val="24"/>
                <w:szCs w:val="24"/>
              </w:rPr>
              <w:t>Trust of Customer Members, Cooperative Performance</w:t>
            </w:r>
          </w:p>
          <w:p w:rsidR="00FB6D3B" w:rsidRPr="0049608F" w:rsidRDefault="00FB6D3B" w:rsidP="004F5CAB">
            <w:pPr>
              <w:jc w:val="both"/>
              <w:rPr>
                <w:rFonts w:ascii="Century" w:hAnsi="Century"/>
                <w:i/>
                <w:sz w:val="24"/>
                <w:szCs w:val="24"/>
                <w:lang w:val="id-ID"/>
              </w:rPr>
            </w:pPr>
          </w:p>
        </w:tc>
        <w:tc>
          <w:tcPr>
            <w:tcW w:w="248" w:type="dxa"/>
            <w:shd w:val="clear" w:color="auto" w:fill="auto"/>
          </w:tcPr>
          <w:p w:rsidR="00FB6D3B" w:rsidRPr="0049608F" w:rsidRDefault="00FB6D3B" w:rsidP="004F5CAB">
            <w:pPr>
              <w:rPr>
                <w:rFonts w:ascii="Century" w:hAnsi="Century"/>
                <w:sz w:val="22"/>
                <w:szCs w:val="22"/>
                <w:lang w:val="id-ID"/>
              </w:rPr>
            </w:pPr>
          </w:p>
        </w:tc>
        <w:tc>
          <w:tcPr>
            <w:tcW w:w="5280" w:type="dxa"/>
            <w:tcBorders>
              <w:top w:val="double" w:sz="4" w:space="0" w:color="auto"/>
              <w:bottom w:val="single" w:sz="4" w:space="0" w:color="auto"/>
            </w:tcBorders>
            <w:shd w:val="clear" w:color="auto" w:fill="auto"/>
          </w:tcPr>
          <w:p w:rsidR="00FB6D3B" w:rsidRPr="0049608F" w:rsidRDefault="00FB6D3B" w:rsidP="004F5CAB">
            <w:pPr>
              <w:rPr>
                <w:rFonts w:ascii="Century" w:hAnsi="Century"/>
                <w:sz w:val="22"/>
                <w:szCs w:val="22"/>
                <w:lang w:val="id-ID"/>
              </w:rPr>
            </w:pPr>
            <w:r w:rsidRPr="0049608F">
              <w:rPr>
                <w:rFonts w:ascii="Century" w:hAnsi="Century"/>
                <w:b/>
                <w:i/>
                <w:sz w:val="22"/>
                <w:szCs w:val="22"/>
              </w:rPr>
              <w:t>Abstract</w:t>
            </w:r>
          </w:p>
        </w:tc>
      </w:tr>
      <w:tr w:rsidR="00FB6D3B" w:rsidRPr="0049608F" w:rsidTr="004F5CAB">
        <w:tc>
          <w:tcPr>
            <w:tcW w:w="2508" w:type="dxa"/>
            <w:vMerge/>
            <w:shd w:val="clear" w:color="auto" w:fill="auto"/>
          </w:tcPr>
          <w:p w:rsidR="00FB6D3B" w:rsidRPr="0049608F" w:rsidRDefault="00FB6D3B" w:rsidP="004F5CAB">
            <w:pPr>
              <w:rPr>
                <w:rFonts w:ascii="Century" w:hAnsi="Century"/>
                <w:sz w:val="22"/>
                <w:szCs w:val="22"/>
              </w:rPr>
            </w:pPr>
          </w:p>
        </w:tc>
        <w:tc>
          <w:tcPr>
            <w:tcW w:w="248" w:type="dxa"/>
            <w:shd w:val="clear" w:color="auto" w:fill="auto"/>
          </w:tcPr>
          <w:p w:rsidR="00FB6D3B" w:rsidRPr="0049608F" w:rsidRDefault="00FB6D3B" w:rsidP="004F5CAB">
            <w:pPr>
              <w:rPr>
                <w:rFonts w:ascii="Century" w:hAnsi="Century"/>
                <w:sz w:val="22"/>
                <w:szCs w:val="22"/>
                <w:lang w:val="id-ID"/>
              </w:rPr>
            </w:pPr>
          </w:p>
        </w:tc>
        <w:tc>
          <w:tcPr>
            <w:tcW w:w="5280" w:type="dxa"/>
            <w:vMerge w:val="restart"/>
            <w:tcBorders>
              <w:top w:val="single" w:sz="4" w:space="0" w:color="auto"/>
            </w:tcBorders>
            <w:shd w:val="clear" w:color="auto" w:fill="auto"/>
          </w:tcPr>
          <w:p w:rsidR="004F5CAB" w:rsidRPr="0049608F" w:rsidRDefault="004E704B" w:rsidP="004F5CAB">
            <w:pPr>
              <w:jc w:val="both"/>
              <w:rPr>
                <w:rFonts w:ascii="Century" w:hAnsi="Century"/>
                <w:sz w:val="22"/>
                <w:szCs w:val="22"/>
              </w:rPr>
            </w:pPr>
            <w:r w:rsidRPr="0049608F">
              <w:rPr>
                <w:rFonts w:ascii="Century" w:hAnsi="Century"/>
                <w:i/>
                <w:sz w:val="24"/>
                <w:szCs w:val="24"/>
                <w:lang w:eastAsia="id-ID"/>
              </w:rPr>
              <w:tab/>
            </w:r>
            <w:r w:rsidR="004F5CAB" w:rsidRPr="0049608F">
              <w:rPr>
                <w:rFonts w:ascii="Century" w:hAnsi="Century"/>
                <w:sz w:val="22"/>
                <w:szCs w:val="22"/>
              </w:rPr>
              <w:t>This study aims to determine the effect of the trust of customer members on the performance of KSP BMT Surya Raharja branch Sekaran. The research sample of KSP BMT customer members Surya Raharja Branch Sekaran as many as 95 respondents. The type of data used are primary and secondary data. Data analysis methods are using validity test, reliability test, simple linear regression analysis, simple correlation, coefficient of determination, t test.</w:t>
            </w:r>
          </w:p>
          <w:p w:rsidR="00FB6D3B" w:rsidRPr="0049608F" w:rsidRDefault="004F5CAB" w:rsidP="0049608F">
            <w:pPr>
              <w:ind w:firstLineChars="200" w:firstLine="440"/>
              <w:jc w:val="both"/>
              <w:rPr>
                <w:rFonts w:ascii="Century" w:hAnsi="Century"/>
                <w:b/>
                <w:sz w:val="22"/>
                <w:szCs w:val="22"/>
                <w:lang w:val="id-ID"/>
              </w:rPr>
            </w:pPr>
            <w:r w:rsidRPr="0049608F">
              <w:rPr>
                <w:rFonts w:ascii="Century" w:hAnsi="Century"/>
                <w:sz w:val="22"/>
                <w:szCs w:val="22"/>
              </w:rPr>
              <w:t>The results of this study indicate that the independent variable Members' Trust has a positive and significant influence on the performance of the cooperative bmt surya raharja branches now.</w:t>
            </w:r>
          </w:p>
        </w:tc>
      </w:tr>
      <w:tr w:rsidR="00FB6D3B" w:rsidRPr="0049608F" w:rsidTr="004F5CAB">
        <w:trPr>
          <w:trHeight w:val="504"/>
        </w:trPr>
        <w:tc>
          <w:tcPr>
            <w:tcW w:w="2508" w:type="dxa"/>
            <w:vMerge w:val="restart"/>
            <w:shd w:val="clear" w:color="auto" w:fill="auto"/>
          </w:tcPr>
          <w:p w:rsidR="00FB6D3B" w:rsidRPr="0049608F" w:rsidRDefault="00FB6D3B" w:rsidP="004F5CAB">
            <w:pPr>
              <w:rPr>
                <w:rFonts w:ascii="Century" w:hAnsi="Century"/>
                <w:b/>
                <w:sz w:val="22"/>
                <w:szCs w:val="22"/>
                <w:lang w:val="id-ID"/>
              </w:rPr>
            </w:pPr>
            <w:r w:rsidRPr="0049608F">
              <w:rPr>
                <w:rFonts w:ascii="Century" w:hAnsi="Century"/>
                <w:b/>
                <w:sz w:val="22"/>
                <w:szCs w:val="22"/>
              </w:rPr>
              <w:t>Alamat Kantor:</w:t>
            </w:r>
          </w:p>
          <w:p w:rsidR="00EC32CC" w:rsidRPr="0049608F" w:rsidRDefault="00EC32CC" w:rsidP="004F5CAB">
            <w:pPr>
              <w:rPr>
                <w:rFonts w:ascii="Century" w:hAnsi="Century"/>
                <w:b/>
                <w:sz w:val="22"/>
                <w:szCs w:val="22"/>
                <w:lang w:val="id-ID"/>
              </w:rPr>
            </w:pPr>
            <w:r w:rsidRPr="0049608F">
              <w:rPr>
                <w:rFonts w:ascii="Century" w:hAnsi="Century"/>
                <w:bCs/>
                <w:color w:val="000000"/>
                <w:sz w:val="24"/>
                <w:szCs w:val="24"/>
              </w:rPr>
              <w:t>Jl. Raya Pangean, Sekaran, Lamongan</w:t>
            </w:r>
          </w:p>
        </w:tc>
        <w:tc>
          <w:tcPr>
            <w:tcW w:w="248" w:type="dxa"/>
            <w:shd w:val="clear" w:color="auto" w:fill="auto"/>
          </w:tcPr>
          <w:p w:rsidR="00FB6D3B" w:rsidRPr="0049608F" w:rsidRDefault="00FB6D3B" w:rsidP="004F5CAB">
            <w:pPr>
              <w:rPr>
                <w:rFonts w:ascii="Century" w:hAnsi="Century"/>
                <w:sz w:val="22"/>
                <w:szCs w:val="22"/>
                <w:lang w:val="id-ID"/>
              </w:rPr>
            </w:pPr>
          </w:p>
        </w:tc>
        <w:tc>
          <w:tcPr>
            <w:tcW w:w="5280" w:type="dxa"/>
            <w:vMerge/>
            <w:shd w:val="clear" w:color="auto" w:fill="auto"/>
          </w:tcPr>
          <w:p w:rsidR="00FB6D3B" w:rsidRPr="0049608F" w:rsidRDefault="00FB6D3B" w:rsidP="004F5CAB">
            <w:pPr>
              <w:jc w:val="both"/>
              <w:rPr>
                <w:rFonts w:ascii="Century" w:hAnsi="Century"/>
                <w:sz w:val="22"/>
                <w:szCs w:val="22"/>
                <w:lang w:val="id-ID"/>
              </w:rPr>
            </w:pPr>
          </w:p>
        </w:tc>
      </w:tr>
      <w:tr w:rsidR="00FB6D3B" w:rsidRPr="0049608F" w:rsidTr="004F5CAB">
        <w:tc>
          <w:tcPr>
            <w:tcW w:w="2508" w:type="dxa"/>
            <w:vMerge/>
            <w:tcBorders>
              <w:bottom w:val="double" w:sz="4" w:space="0" w:color="auto"/>
            </w:tcBorders>
            <w:shd w:val="clear" w:color="auto" w:fill="auto"/>
          </w:tcPr>
          <w:p w:rsidR="00FB6D3B" w:rsidRPr="0049608F" w:rsidRDefault="00FB6D3B" w:rsidP="004F5CAB">
            <w:pPr>
              <w:rPr>
                <w:rFonts w:ascii="Century" w:hAnsi="Century"/>
                <w:sz w:val="22"/>
                <w:szCs w:val="22"/>
                <w:lang w:val="id-ID"/>
              </w:rPr>
            </w:pPr>
          </w:p>
        </w:tc>
        <w:tc>
          <w:tcPr>
            <w:tcW w:w="248" w:type="dxa"/>
            <w:tcBorders>
              <w:bottom w:val="double" w:sz="4" w:space="0" w:color="auto"/>
            </w:tcBorders>
            <w:shd w:val="clear" w:color="auto" w:fill="auto"/>
          </w:tcPr>
          <w:p w:rsidR="00FB6D3B" w:rsidRPr="0049608F" w:rsidRDefault="00FB6D3B" w:rsidP="004F5CAB">
            <w:pPr>
              <w:rPr>
                <w:rFonts w:ascii="Century" w:hAnsi="Century"/>
                <w:sz w:val="22"/>
                <w:szCs w:val="22"/>
                <w:lang w:val="id-ID"/>
              </w:rPr>
            </w:pPr>
          </w:p>
        </w:tc>
        <w:tc>
          <w:tcPr>
            <w:tcW w:w="5280" w:type="dxa"/>
            <w:vMerge/>
            <w:tcBorders>
              <w:bottom w:val="double" w:sz="4" w:space="0" w:color="auto"/>
            </w:tcBorders>
            <w:shd w:val="clear" w:color="auto" w:fill="auto"/>
          </w:tcPr>
          <w:p w:rsidR="00FB6D3B" w:rsidRPr="0049608F" w:rsidRDefault="00FB6D3B" w:rsidP="004F5CAB">
            <w:pPr>
              <w:rPr>
                <w:rFonts w:ascii="Century" w:hAnsi="Century"/>
                <w:sz w:val="22"/>
                <w:szCs w:val="22"/>
                <w:lang w:val="id-ID"/>
              </w:rPr>
            </w:pPr>
          </w:p>
        </w:tc>
      </w:tr>
    </w:tbl>
    <w:p w:rsidR="00735A82" w:rsidRPr="00F56E34" w:rsidRDefault="00735A82" w:rsidP="004F5CAB">
      <w:pPr>
        <w:pStyle w:val="ListParagraph"/>
        <w:spacing w:after="0" w:line="240" w:lineRule="auto"/>
        <w:ind w:left="426"/>
        <w:jc w:val="both"/>
        <w:rPr>
          <w:rFonts w:ascii="Century" w:hAnsi="Century"/>
          <w:b/>
          <w:sz w:val="24"/>
          <w:szCs w:val="24"/>
        </w:rPr>
      </w:pPr>
    </w:p>
    <w:p w:rsidR="00D40C7D" w:rsidRPr="0049608F" w:rsidRDefault="00D40C7D" w:rsidP="004F5CAB">
      <w:pPr>
        <w:pStyle w:val="ListParagraph"/>
        <w:spacing w:after="0" w:line="240" w:lineRule="auto"/>
        <w:ind w:left="426"/>
        <w:jc w:val="both"/>
        <w:rPr>
          <w:rFonts w:ascii="Century" w:hAnsi="Century"/>
          <w:b/>
          <w:sz w:val="24"/>
          <w:szCs w:val="24"/>
          <w:lang w:val="id-ID"/>
        </w:rPr>
      </w:pPr>
    </w:p>
    <w:p w:rsidR="00735A82" w:rsidRPr="0049608F" w:rsidRDefault="00FB6D3B" w:rsidP="004F5CAB">
      <w:pPr>
        <w:jc w:val="both"/>
        <w:rPr>
          <w:rFonts w:ascii="Century" w:hAnsi="Century"/>
          <w:b/>
          <w:sz w:val="24"/>
          <w:szCs w:val="24"/>
          <w:lang w:val="id-ID"/>
        </w:rPr>
      </w:pPr>
      <w:r w:rsidRPr="0049608F">
        <w:rPr>
          <w:rFonts w:ascii="Century" w:hAnsi="Century"/>
          <w:b/>
          <w:sz w:val="24"/>
          <w:szCs w:val="24"/>
          <w:lang w:val="id-ID"/>
        </w:rPr>
        <w:lastRenderedPageBreak/>
        <w:t xml:space="preserve">DAFTAR </w:t>
      </w:r>
      <w:r w:rsidRPr="0049608F">
        <w:rPr>
          <w:rFonts w:ascii="Century" w:hAnsi="Century"/>
          <w:b/>
          <w:sz w:val="24"/>
          <w:szCs w:val="24"/>
        </w:rPr>
        <w:t>PUSTAKA</w:t>
      </w:r>
    </w:p>
    <w:p w:rsidR="00D40C7D" w:rsidRPr="0049608F" w:rsidRDefault="00D40C7D" w:rsidP="004F5CAB">
      <w:pPr>
        <w:pStyle w:val="ListParagraph"/>
        <w:spacing w:after="0" w:line="240" w:lineRule="auto"/>
        <w:ind w:left="709" w:hanging="709"/>
        <w:jc w:val="both"/>
        <w:rPr>
          <w:rFonts w:ascii="Century" w:hAnsi="Century"/>
          <w:b/>
          <w:sz w:val="24"/>
          <w:szCs w:val="24"/>
          <w:lang w:val="id-ID"/>
        </w:rPr>
      </w:pPr>
    </w:p>
    <w:p w:rsidR="00735A82" w:rsidRPr="0049608F" w:rsidRDefault="00735A82" w:rsidP="004F5CAB">
      <w:pPr>
        <w:spacing w:after="240"/>
        <w:ind w:left="567" w:hanging="567"/>
        <w:jc w:val="both"/>
        <w:rPr>
          <w:rFonts w:ascii="Century" w:hAnsi="Century"/>
          <w:color w:val="000000" w:themeColor="text1"/>
          <w:sz w:val="24"/>
          <w:szCs w:val="24"/>
        </w:rPr>
      </w:pPr>
      <w:r w:rsidRPr="0049608F">
        <w:rPr>
          <w:rFonts w:ascii="Century" w:hAnsi="Century"/>
          <w:color w:val="000000" w:themeColor="text1"/>
          <w:sz w:val="24"/>
          <w:szCs w:val="24"/>
        </w:rPr>
        <w:t xml:space="preserve">Arikunta Suharsimi. 2010. </w:t>
      </w:r>
      <w:r w:rsidRPr="0049608F">
        <w:rPr>
          <w:rFonts w:ascii="Century" w:hAnsi="Century"/>
          <w:i/>
          <w:color w:val="000000" w:themeColor="text1"/>
          <w:sz w:val="24"/>
          <w:szCs w:val="24"/>
        </w:rPr>
        <w:t>Pengantar Bisnis</w:t>
      </w:r>
      <w:r w:rsidRPr="0049608F">
        <w:rPr>
          <w:rFonts w:ascii="Century" w:hAnsi="Century"/>
          <w:color w:val="000000" w:themeColor="text1"/>
          <w:sz w:val="24"/>
          <w:szCs w:val="24"/>
        </w:rPr>
        <w:t xml:space="preserve">. PT. Rineka Cipta.Jakarta </w:t>
      </w:r>
    </w:p>
    <w:p w:rsidR="00735A82" w:rsidRPr="0049608F" w:rsidRDefault="00735A82" w:rsidP="004F5CAB">
      <w:pPr>
        <w:spacing w:after="240"/>
        <w:ind w:left="567" w:hanging="567"/>
        <w:jc w:val="both"/>
        <w:rPr>
          <w:rFonts w:ascii="Century" w:eastAsia="TimesNewRoman" w:hAnsi="Century"/>
          <w:color w:val="000000" w:themeColor="text1"/>
          <w:sz w:val="24"/>
          <w:szCs w:val="24"/>
        </w:rPr>
      </w:pPr>
      <w:r w:rsidRPr="0049608F">
        <w:rPr>
          <w:rFonts w:ascii="Century" w:eastAsia="TimesNewRoman" w:hAnsi="Century"/>
          <w:color w:val="000000" w:themeColor="text1"/>
          <w:sz w:val="24"/>
          <w:szCs w:val="24"/>
        </w:rPr>
        <w:t>Astri Dhiah Maharani (2010).</w:t>
      </w:r>
      <w:r w:rsidRPr="0049608F">
        <w:rPr>
          <w:rFonts w:ascii="Century" w:eastAsia="TimesNewRoman" w:hAnsi="Century"/>
          <w:i/>
          <w:color w:val="000000" w:themeColor="text1"/>
          <w:sz w:val="24"/>
          <w:szCs w:val="24"/>
        </w:rPr>
        <w:t xml:space="preserve">Analisis Pengaruh Kepercayaan dan Kepuasan terhadap loyalitas nasabah tabungan bank mega semarang. </w:t>
      </w:r>
      <w:r w:rsidRPr="0049608F">
        <w:rPr>
          <w:rFonts w:ascii="Century" w:eastAsia="TimesNewRoman" w:hAnsi="Century"/>
          <w:color w:val="000000" w:themeColor="text1"/>
          <w:sz w:val="24"/>
          <w:szCs w:val="24"/>
        </w:rPr>
        <w:t>Volume, 1. Semarang</w:t>
      </w:r>
    </w:p>
    <w:p w:rsidR="00735A82" w:rsidRPr="0049608F" w:rsidRDefault="00735A82" w:rsidP="004F5CAB">
      <w:pPr>
        <w:spacing w:after="240"/>
        <w:ind w:left="567" w:hanging="567"/>
        <w:jc w:val="both"/>
        <w:rPr>
          <w:rFonts w:ascii="Century" w:hAnsi="Century"/>
          <w:color w:val="000000" w:themeColor="text1"/>
          <w:sz w:val="24"/>
          <w:szCs w:val="24"/>
        </w:rPr>
      </w:pPr>
      <w:r w:rsidRPr="0049608F">
        <w:rPr>
          <w:rFonts w:ascii="Century" w:hAnsi="Century"/>
          <w:color w:val="000000" w:themeColor="text1"/>
          <w:sz w:val="24"/>
          <w:szCs w:val="24"/>
        </w:rPr>
        <w:t>Fahmi Irham. 2012</w:t>
      </w:r>
      <w:r w:rsidRPr="0049608F">
        <w:rPr>
          <w:rFonts w:ascii="Century" w:hAnsi="Century"/>
          <w:i/>
          <w:color w:val="000000" w:themeColor="text1"/>
          <w:sz w:val="24"/>
          <w:szCs w:val="24"/>
        </w:rPr>
        <w:t>. Manajemen Operasi</w:t>
      </w:r>
      <w:r w:rsidRPr="0049608F">
        <w:rPr>
          <w:rFonts w:ascii="Century" w:hAnsi="Century"/>
          <w:color w:val="000000" w:themeColor="text1"/>
          <w:sz w:val="24"/>
          <w:szCs w:val="24"/>
        </w:rPr>
        <w:t xml:space="preserve"> : teori dan aplikasi. Alfabeta. Bandung </w:t>
      </w:r>
    </w:p>
    <w:p w:rsidR="004F5CAB" w:rsidRPr="0049608F" w:rsidRDefault="00735A82" w:rsidP="004F5CAB">
      <w:pPr>
        <w:spacing w:after="240"/>
        <w:ind w:left="567" w:hanging="567"/>
        <w:jc w:val="both"/>
        <w:rPr>
          <w:rFonts w:ascii="Century" w:hAnsi="Century"/>
          <w:i/>
          <w:color w:val="000000" w:themeColor="text1"/>
          <w:sz w:val="24"/>
          <w:szCs w:val="24"/>
        </w:rPr>
      </w:pPr>
      <w:r w:rsidRPr="0049608F">
        <w:rPr>
          <w:rFonts w:ascii="Century" w:hAnsi="Century"/>
          <w:color w:val="000000" w:themeColor="text1"/>
          <w:sz w:val="24"/>
          <w:szCs w:val="24"/>
        </w:rPr>
        <w:t>Kasmir, 2013.</w:t>
      </w:r>
      <w:r w:rsidRPr="0049608F">
        <w:rPr>
          <w:rFonts w:ascii="Century" w:hAnsi="Century"/>
          <w:i/>
          <w:color w:val="000000" w:themeColor="text1"/>
          <w:sz w:val="24"/>
          <w:szCs w:val="24"/>
        </w:rPr>
        <w:t>Analisis Laporan Keuangan. Rajawali pers.</w:t>
      </w:r>
      <w:r w:rsidR="004F5CAB" w:rsidRPr="0049608F">
        <w:rPr>
          <w:rFonts w:ascii="Century" w:hAnsi="Century"/>
          <w:i/>
          <w:color w:val="000000" w:themeColor="text1"/>
          <w:sz w:val="24"/>
          <w:szCs w:val="24"/>
        </w:rPr>
        <w:t>Jakarta.</w:t>
      </w:r>
    </w:p>
    <w:p w:rsidR="00735A82" w:rsidRPr="0049608F" w:rsidRDefault="00735A82" w:rsidP="004F5CAB">
      <w:pPr>
        <w:spacing w:after="240"/>
        <w:ind w:left="567" w:hanging="567"/>
        <w:jc w:val="both"/>
        <w:rPr>
          <w:rFonts w:ascii="Century" w:hAnsi="Century"/>
          <w:i/>
          <w:color w:val="000000" w:themeColor="text1"/>
          <w:sz w:val="24"/>
          <w:szCs w:val="24"/>
        </w:rPr>
      </w:pPr>
      <w:r w:rsidRPr="0049608F">
        <w:rPr>
          <w:rFonts w:ascii="Century" w:hAnsi="Century"/>
          <w:color w:val="000000" w:themeColor="text1"/>
          <w:sz w:val="24"/>
          <w:szCs w:val="24"/>
        </w:rPr>
        <w:t>Hendra, Gusta. 2012</w:t>
      </w:r>
      <w:r w:rsidRPr="0049608F">
        <w:rPr>
          <w:rFonts w:ascii="Century" w:hAnsi="Century"/>
          <w:i/>
          <w:color w:val="000000" w:themeColor="text1"/>
          <w:sz w:val="24"/>
          <w:szCs w:val="24"/>
        </w:rPr>
        <w:t>. Pengaruh Pertisipasi Anggota Terhadap Kiinerja Pengurus KUD Langgeng Desa Marsawa Kecamatan Benei</w:t>
      </w:r>
      <w:r w:rsidRPr="0049608F">
        <w:rPr>
          <w:rFonts w:ascii="Century" w:hAnsi="Century"/>
          <w:color w:val="000000" w:themeColor="text1"/>
          <w:sz w:val="24"/>
          <w:szCs w:val="24"/>
        </w:rPr>
        <w:t xml:space="preserve">.Volume, 2. Kuantan Singging </w:t>
      </w:r>
    </w:p>
    <w:p w:rsidR="00735A82" w:rsidRPr="0049608F" w:rsidRDefault="00735A82" w:rsidP="004F5CAB">
      <w:pPr>
        <w:spacing w:after="240"/>
        <w:ind w:left="567" w:hanging="567"/>
        <w:jc w:val="both"/>
        <w:rPr>
          <w:rFonts w:ascii="Century" w:hAnsi="Century"/>
          <w:color w:val="000000" w:themeColor="text1"/>
          <w:sz w:val="24"/>
          <w:szCs w:val="24"/>
        </w:rPr>
      </w:pPr>
      <w:r w:rsidRPr="0049608F">
        <w:rPr>
          <w:rFonts w:ascii="Century" w:hAnsi="Century"/>
          <w:color w:val="000000" w:themeColor="text1"/>
          <w:sz w:val="24"/>
          <w:szCs w:val="24"/>
        </w:rPr>
        <w:t xml:space="preserve">Ratih Hutiyati. 2010. </w:t>
      </w:r>
      <w:r w:rsidRPr="0049608F">
        <w:rPr>
          <w:rFonts w:ascii="Century" w:hAnsi="Century"/>
          <w:i/>
          <w:color w:val="000000" w:themeColor="text1"/>
          <w:sz w:val="24"/>
          <w:szCs w:val="24"/>
        </w:rPr>
        <w:t>Bauran Pemasaran</w:t>
      </w:r>
      <w:r w:rsidRPr="0049608F">
        <w:rPr>
          <w:rFonts w:ascii="Century" w:hAnsi="Century"/>
          <w:color w:val="000000" w:themeColor="text1"/>
          <w:sz w:val="24"/>
          <w:szCs w:val="24"/>
        </w:rPr>
        <w:t>. Erlangga. Jakarta</w:t>
      </w:r>
    </w:p>
    <w:p w:rsidR="00735A82" w:rsidRPr="0049608F" w:rsidRDefault="00735A82" w:rsidP="004F5CAB">
      <w:pPr>
        <w:spacing w:after="240"/>
        <w:ind w:left="567" w:hanging="567"/>
        <w:jc w:val="both"/>
        <w:rPr>
          <w:rFonts w:ascii="Century" w:hAnsi="Century"/>
          <w:color w:val="000000" w:themeColor="text1"/>
          <w:sz w:val="24"/>
          <w:szCs w:val="24"/>
        </w:rPr>
      </w:pPr>
      <w:r w:rsidRPr="0049608F">
        <w:rPr>
          <w:rFonts w:ascii="Century" w:hAnsi="Century"/>
          <w:color w:val="000000" w:themeColor="text1"/>
          <w:sz w:val="24"/>
          <w:szCs w:val="24"/>
        </w:rPr>
        <w:t xml:space="preserve">Robbins. 2010 </w:t>
      </w:r>
      <w:r w:rsidRPr="0049608F">
        <w:rPr>
          <w:rFonts w:ascii="Century" w:hAnsi="Century"/>
          <w:i/>
          <w:color w:val="000000" w:themeColor="text1"/>
          <w:sz w:val="24"/>
          <w:szCs w:val="24"/>
        </w:rPr>
        <w:t>Manajemen edisi kesepuluh.</w:t>
      </w:r>
      <w:r w:rsidRPr="0049608F">
        <w:rPr>
          <w:rFonts w:ascii="Century" w:hAnsi="Century"/>
          <w:color w:val="000000" w:themeColor="text1"/>
          <w:sz w:val="24"/>
          <w:szCs w:val="24"/>
        </w:rPr>
        <w:t>Penerbit Erlangga. Jakarta</w:t>
      </w:r>
    </w:p>
    <w:p w:rsidR="00735A82" w:rsidRPr="0049608F" w:rsidRDefault="00735A82" w:rsidP="004F5CAB">
      <w:pPr>
        <w:spacing w:after="240"/>
        <w:ind w:left="567" w:hanging="567"/>
        <w:jc w:val="both"/>
        <w:rPr>
          <w:rFonts w:ascii="Century" w:hAnsi="Century"/>
          <w:color w:val="000000" w:themeColor="text1"/>
          <w:sz w:val="24"/>
          <w:szCs w:val="24"/>
        </w:rPr>
      </w:pPr>
      <w:r w:rsidRPr="0049608F">
        <w:rPr>
          <w:rFonts w:ascii="Century" w:hAnsi="Century"/>
          <w:color w:val="000000" w:themeColor="text1"/>
          <w:sz w:val="24"/>
          <w:szCs w:val="24"/>
        </w:rPr>
        <w:t xml:space="preserve">Rusdin. 2010. </w:t>
      </w:r>
      <w:r w:rsidRPr="0049608F">
        <w:rPr>
          <w:rFonts w:ascii="Century" w:hAnsi="Century"/>
          <w:i/>
          <w:color w:val="000000" w:themeColor="text1"/>
          <w:sz w:val="24"/>
          <w:szCs w:val="24"/>
        </w:rPr>
        <w:t>Pasar Modal</w:t>
      </w:r>
      <w:r w:rsidRPr="0049608F">
        <w:rPr>
          <w:rFonts w:ascii="Century" w:hAnsi="Century"/>
          <w:color w:val="000000" w:themeColor="text1"/>
          <w:sz w:val="24"/>
          <w:szCs w:val="24"/>
        </w:rPr>
        <w:t xml:space="preserve">. Alfabeta. Bandung </w:t>
      </w:r>
    </w:p>
    <w:p w:rsidR="00735A82" w:rsidRPr="0049608F" w:rsidRDefault="00735A82" w:rsidP="004F5CAB">
      <w:pPr>
        <w:spacing w:after="240"/>
        <w:ind w:left="567" w:hanging="567"/>
        <w:jc w:val="both"/>
        <w:rPr>
          <w:rFonts w:ascii="Century" w:hAnsi="Century"/>
          <w:color w:val="000000" w:themeColor="text1"/>
          <w:sz w:val="24"/>
          <w:szCs w:val="24"/>
        </w:rPr>
      </w:pPr>
      <w:r w:rsidRPr="0049608F">
        <w:rPr>
          <w:rFonts w:ascii="Century" w:hAnsi="Century"/>
          <w:color w:val="000000" w:themeColor="text1"/>
          <w:sz w:val="24"/>
          <w:szCs w:val="24"/>
        </w:rPr>
        <w:t xml:space="preserve">Sugiyono. 2011. </w:t>
      </w:r>
      <w:r w:rsidRPr="0049608F">
        <w:rPr>
          <w:rFonts w:ascii="Century" w:hAnsi="Century"/>
          <w:i/>
          <w:color w:val="000000" w:themeColor="text1"/>
          <w:sz w:val="24"/>
          <w:szCs w:val="24"/>
        </w:rPr>
        <w:t>Metode Penelitian Pendidikan</w:t>
      </w:r>
      <w:r w:rsidRPr="0049608F">
        <w:rPr>
          <w:rFonts w:ascii="Century" w:hAnsi="Century"/>
          <w:color w:val="000000" w:themeColor="text1"/>
          <w:sz w:val="24"/>
          <w:szCs w:val="24"/>
        </w:rPr>
        <w:t xml:space="preserve">. Cetakan ke tiga.Alfabeta. Bandung </w:t>
      </w:r>
    </w:p>
    <w:p w:rsidR="00735A82" w:rsidRPr="0049608F" w:rsidRDefault="00735A82" w:rsidP="004F5CAB">
      <w:pPr>
        <w:spacing w:after="240"/>
        <w:ind w:left="567" w:hanging="567"/>
        <w:jc w:val="both"/>
        <w:rPr>
          <w:rFonts w:ascii="Century" w:hAnsi="Century"/>
          <w:color w:val="000000" w:themeColor="text1"/>
          <w:sz w:val="24"/>
          <w:szCs w:val="24"/>
        </w:rPr>
      </w:pPr>
      <w:r w:rsidRPr="0049608F">
        <w:rPr>
          <w:rFonts w:ascii="Century" w:hAnsi="Century"/>
          <w:color w:val="000000" w:themeColor="text1"/>
          <w:sz w:val="24"/>
          <w:szCs w:val="24"/>
        </w:rPr>
        <w:t xml:space="preserve">Sugiyono. 2013. </w:t>
      </w:r>
      <w:r w:rsidRPr="0049608F">
        <w:rPr>
          <w:rFonts w:ascii="Century" w:hAnsi="Century"/>
          <w:i/>
          <w:color w:val="000000" w:themeColor="text1"/>
          <w:sz w:val="24"/>
          <w:szCs w:val="24"/>
        </w:rPr>
        <w:t>Statistika Untuk Penilaian</w:t>
      </w:r>
      <w:r w:rsidRPr="0049608F">
        <w:rPr>
          <w:rFonts w:ascii="Century" w:hAnsi="Century"/>
          <w:color w:val="000000" w:themeColor="text1"/>
          <w:sz w:val="24"/>
          <w:szCs w:val="24"/>
        </w:rPr>
        <w:t xml:space="preserve">. Alfabeta. Bandung </w:t>
      </w:r>
    </w:p>
    <w:p w:rsidR="00735A82" w:rsidRPr="0049608F" w:rsidRDefault="00735A82" w:rsidP="004F5CAB">
      <w:pPr>
        <w:spacing w:after="240"/>
        <w:ind w:left="567" w:hanging="567"/>
        <w:jc w:val="both"/>
        <w:rPr>
          <w:rFonts w:ascii="Century" w:hAnsi="Century"/>
          <w:color w:val="000000" w:themeColor="text1"/>
          <w:sz w:val="24"/>
          <w:szCs w:val="24"/>
        </w:rPr>
      </w:pPr>
      <w:r w:rsidRPr="0049608F">
        <w:rPr>
          <w:rFonts w:ascii="Century" w:hAnsi="Century"/>
          <w:color w:val="000000" w:themeColor="text1"/>
          <w:sz w:val="24"/>
          <w:szCs w:val="24"/>
        </w:rPr>
        <w:t xml:space="preserve">Tjiptono, Fandi. 2011. </w:t>
      </w:r>
      <w:r w:rsidRPr="0049608F">
        <w:rPr>
          <w:rFonts w:ascii="Century" w:hAnsi="Century"/>
          <w:i/>
          <w:color w:val="000000" w:themeColor="text1"/>
          <w:sz w:val="24"/>
          <w:szCs w:val="24"/>
        </w:rPr>
        <w:t>Pemasaran Strategik</w:t>
      </w:r>
      <w:r w:rsidRPr="0049608F">
        <w:rPr>
          <w:rFonts w:ascii="Century" w:hAnsi="Century"/>
          <w:color w:val="000000" w:themeColor="text1"/>
          <w:sz w:val="24"/>
          <w:szCs w:val="24"/>
        </w:rPr>
        <w:t>, cetakan ke dua. C.V Andi Offset. Jakarta</w:t>
      </w:r>
    </w:p>
    <w:p w:rsidR="00735A82" w:rsidRPr="0049608F" w:rsidRDefault="00735A82" w:rsidP="004F5CAB">
      <w:pPr>
        <w:spacing w:after="240"/>
        <w:ind w:left="567" w:hanging="567"/>
        <w:jc w:val="both"/>
        <w:rPr>
          <w:rFonts w:ascii="Century" w:hAnsi="Century"/>
          <w:color w:val="000000" w:themeColor="text1"/>
          <w:sz w:val="24"/>
          <w:szCs w:val="24"/>
        </w:rPr>
      </w:pPr>
      <w:r w:rsidRPr="0049608F">
        <w:rPr>
          <w:rFonts w:ascii="Century" w:hAnsi="Century"/>
          <w:color w:val="000000" w:themeColor="text1"/>
          <w:sz w:val="24"/>
          <w:szCs w:val="24"/>
        </w:rPr>
        <w:t xml:space="preserve">Wibowo (2009 330), </w:t>
      </w:r>
      <w:r w:rsidRPr="0049608F">
        <w:rPr>
          <w:rFonts w:ascii="Century" w:hAnsi="Century"/>
          <w:i/>
          <w:color w:val="000000" w:themeColor="text1"/>
          <w:sz w:val="24"/>
          <w:szCs w:val="24"/>
        </w:rPr>
        <w:t xml:space="preserve">Manajemen Kinerja </w:t>
      </w:r>
      <w:r w:rsidRPr="0049608F">
        <w:rPr>
          <w:rFonts w:ascii="Century" w:hAnsi="Century"/>
          <w:color w:val="000000" w:themeColor="text1"/>
          <w:sz w:val="24"/>
          <w:szCs w:val="24"/>
        </w:rPr>
        <w:t xml:space="preserve">PT. Raja Grafindo Persada. Jakarta </w:t>
      </w:r>
    </w:p>
    <w:p w:rsidR="00735A82" w:rsidRPr="0049608F" w:rsidRDefault="00735A82" w:rsidP="004F5CAB">
      <w:pPr>
        <w:pStyle w:val="ListParagraph"/>
        <w:spacing w:after="0" w:line="240" w:lineRule="auto"/>
        <w:ind w:left="709" w:hanging="709"/>
        <w:jc w:val="both"/>
        <w:rPr>
          <w:rFonts w:ascii="Century" w:hAnsi="Century"/>
          <w:b/>
          <w:sz w:val="24"/>
          <w:szCs w:val="24"/>
          <w:lang w:val="id-ID"/>
        </w:rPr>
      </w:pPr>
    </w:p>
    <w:sectPr w:rsidR="00735A82" w:rsidRPr="0049608F" w:rsidSect="00C37D96">
      <w:headerReference w:type="even" r:id="rId8"/>
      <w:headerReference w:type="default" r:id="rId9"/>
      <w:footerReference w:type="even" r:id="rId10"/>
      <w:footerReference w:type="default" r:id="rId11"/>
      <w:headerReference w:type="first" r:id="rId12"/>
      <w:footerReference w:type="first" r:id="rId13"/>
      <w:pgSz w:w="11909" w:h="16834" w:code="9"/>
      <w:pgMar w:top="1440" w:right="1701" w:bottom="1440" w:left="2274"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C6D" w:rsidRDefault="007D4C6D">
      <w:r>
        <w:separator/>
      </w:r>
    </w:p>
  </w:endnote>
  <w:endnote w:type="continuationSeparator" w:id="1">
    <w:p w:rsidR="007D4C6D" w:rsidRDefault="007D4C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182596" w:rsidRDefault="00020808" w:rsidP="00C37D96">
    <w:pPr>
      <w:shd w:val="clear" w:color="auto" w:fill="FFFFFF"/>
      <w:jc w:val="right"/>
      <w:rPr>
        <w:rFonts w:ascii="Book Antiqua" w:hAnsi="Book Antiqua"/>
        <w:b/>
        <w:lang w:val="id-ID"/>
      </w:rPr>
    </w:pPr>
    <w:r>
      <w:fldChar w:fldCharType="begin"/>
    </w:r>
    <w:r w:rsidR="00A36DC2">
      <w:instrText xml:space="preserve"> PAGE   \* MERGEFORMAT </w:instrText>
    </w:r>
    <w:r>
      <w:fldChar w:fldCharType="separate"/>
    </w:r>
    <w:r w:rsidR="00C37D96">
      <w:rPr>
        <w:noProof/>
      </w:rPr>
      <w:t>16</w:t>
    </w:r>
    <w:r>
      <w:rPr>
        <w:noProof/>
      </w:rPr>
      <w:fldChar w:fldCharType="end"/>
    </w:r>
    <w:r w:rsidR="00C37D96" w:rsidRPr="00182596">
      <w:rPr>
        <w:noProof/>
      </w:rPr>
      <w:tab/>
    </w:r>
    <w:r w:rsidR="00C37D96" w:rsidRPr="00182596">
      <w:rPr>
        <w:noProof/>
      </w:rPr>
      <w:tab/>
    </w:r>
    <w:r w:rsidR="00C37D96" w:rsidRPr="00182596">
      <w:rPr>
        <w:noProof/>
      </w:rPr>
      <w:tab/>
    </w:r>
    <w:r w:rsidR="00C37D96" w:rsidRPr="00182596">
      <w:rPr>
        <w:noProof/>
      </w:rPr>
      <w:tab/>
    </w:r>
    <w:r w:rsidR="00C37D96" w:rsidRPr="00182596">
      <w:rPr>
        <w:noProof/>
      </w:rPr>
      <w:tab/>
    </w:r>
    <w:r w:rsidR="00C37D96" w:rsidRPr="00182596">
      <w:rPr>
        <w:noProof/>
      </w:rPr>
      <w:tab/>
    </w:r>
    <w:r w:rsidR="00C37D96" w:rsidRPr="00182596">
      <w:rPr>
        <w:noProof/>
      </w:rPr>
      <w:tab/>
    </w:r>
    <w:r w:rsidR="00C37D96" w:rsidRPr="00182596">
      <w:rPr>
        <w:i/>
      </w:rPr>
      <w:t xml:space="preserve">Volume .. No…, ……... 2019          </w:t>
    </w:r>
    <w:r w:rsidR="00C37D96" w:rsidRPr="00182596">
      <w:rPr>
        <w:i/>
      </w:rPr>
      <w:tab/>
    </w:r>
    <w:r w:rsidR="00C37D96" w:rsidRPr="00182596">
      <w:rPr>
        <w:i/>
      </w:rPr>
      <w:tab/>
    </w:r>
    <w:r w:rsidR="00C37D96" w:rsidRPr="00182596">
      <w:rPr>
        <w:i/>
      </w:rPr>
      <w:tab/>
    </w:r>
    <w:r w:rsidR="00C37D96" w:rsidRPr="00182596">
      <w:rPr>
        <w:i/>
      </w:rPr>
      <w:tab/>
    </w:r>
    <w:r w:rsidR="00C37D96" w:rsidRPr="00182596">
      <w:rPr>
        <w:i/>
      </w:rPr>
      <w:tab/>
    </w:r>
  </w:p>
  <w:p w:rsidR="00C37D96" w:rsidRDefault="00C37D96" w:rsidP="00C37D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Default="00C37D96" w:rsidP="00C37D96">
    <w:pPr>
      <w:pStyle w:val="Footer"/>
      <w:framePr w:wrap="around" w:vAnchor="text" w:hAnchor="margin" w:xAlign="right" w:y="1"/>
      <w:rPr>
        <w:rStyle w:val="PageNumber"/>
      </w:rPr>
    </w:pPr>
  </w:p>
  <w:p w:rsidR="00C37D96" w:rsidRPr="00F132C4" w:rsidRDefault="004F5CAB" w:rsidP="00C37D96">
    <w:pPr>
      <w:shd w:val="clear" w:color="auto" w:fill="FFFFFF"/>
      <w:jc w:val="both"/>
      <w:rPr>
        <w:rFonts w:ascii="Book Antiqua" w:hAnsi="Book Antiqua"/>
        <w:b/>
        <w:lang w:val="id-ID"/>
      </w:rPr>
    </w:pPr>
    <w:r w:rsidRPr="00F132C4">
      <w:rPr>
        <w:i/>
      </w:rPr>
      <w:t>V</w:t>
    </w:r>
    <w:r>
      <w:rPr>
        <w:i/>
      </w:rPr>
      <w:t>olume 1 No 1, 1 Januari 2020</w:t>
    </w:r>
    <w:r w:rsidR="00C37D96">
      <w:rPr>
        <w:i/>
      </w:rPr>
      <w:tab/>
    </w:r>
    <w:r w:rsidR="00C37D96">
      <w:rPr>
        <w:i/>
      </w:rPr>
      <w:tab/>
    </w:r>
    <w:r w:rsidR="00C37D96">
      <w:rPr>
        <w:i/>
      </w:rPr>
      <w:tab/>
    </w:r>
    <w:r w:rsidR="00C37D96">
      <w:rPr>
        <w:i/>
      </w:rPr>
      <w:tab/>
    </w:r>
    <w:r w:rsidR="00C37D96">
      <w:rPr>
        <w:i/>
      </w:rPr>
      <w:tab/>
    </w:r>
    <w:r w:rsidR="00020808">
      <w:fldChar w:fldCharType="begin"/>
    </w:r>
    <w:r w:rsidR="00A36DC2">
      <w:instrText xml:space="preserve"> PAGE   \* MERGEFORMAT </w:instrText>
    </w:r>
    <w:r w:rsidR="00020808">
      <w:fldChar w:fldCharType="separate"/>
    </w:r>
    <w:r w:rsidR="00F56E34">
      <w:rPr>
        <w:noProof/>
      </w:rPr>
      <w:t>2</w:t>
    </w:r>
    <w:r w:rsidR="00020808">
      <w:rPr>
        <w:noProof/>
      </w:rPr>
      <w:fldChar w:fldCharType="end"/>
    </w:r>
  </w:p>
  <w:p w:rsidR="00C37D96" w:rsidRPr="00F132C4" w:rsidRDefault="00C37D96" w:rsidP="00C37D96">
    <w:pPr>
      <w:pStyle w:val="Header"/>
    </w:pPr>
  </w:p>
  <w:p w:rsidR="00C37D96" w:rsidRPr="009129A2" w:rsidRDefault="00C37D96" w:rsidP="00C37D96">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F132C4" w:rsidRDefault="004F5CAB" w:rsidP="00C37D96">
    <w:pPr>
      <w:shd w:val="clear" w:color="auto" w:fill="FFFFFF"/>
      <w:jc w:val="both"/>
      <w:rPr>
        <w:rFonts w:ascii="Book Antiqua" w:hAnsi="Book Antiqua"/>
        <w:b/>
        <w:lang w:val="id-ID"/>
      </w:rPr>
    </w:pPr>
    <w:r w:rsidRPr="00F132C4">
      <w:rPr>
        <w:i/>
      </w:rPr>
      <w:t>V</w:t>
    </w:r>
    <w:r>
      <w:rPr>
        <w:i/>
      </w:rPr>
      <w:t>olume 1 No 1, 1 Januari 2020</w:t>
    </w:r>
    <w:r w:rsidR="00C37D96">
      <w:rPr>
        <w:i/>
      </w:rPr>
      <w:tab/>
    </w:r>
    <w:r w:rsidR="00C37D96">
      <w:rPr>
        <w:i/>
      </w:rPr>
      <w:tab/>
    </w:r>
    <w:r w:rsidR="00C37D96">
      <w:rPr>
        <w:i/>
      </w:rPr>
      <w:tab/>
    </w:r>
    <w:r w:rsidR="00C37D96">
      <w:rPr>
        <w:i/>
      </w:rPr>
      <w:tab/>
    </w:r>
    <w:r w:rsidR="00C37D96">
      <w:rPr>
        <w:i/>
      </w:rPr>
      <w:tab/>
    </w:r>
    <w:r w:rsidR="00020808">
      <w:fldChar w:fldCharType="begin"/>
    </w:r>
    <w:r w:rsidR="00A36DC2">
      <w:instrText xml:space="preserve"> PAGE   \* MERGEFORMAT </w:instrText>
    </w:r>
    <w:r w:rsidR="00020808">
      <w:fldChar w:fldCharType="separate"/>
    </w:r>
    <w:r w:rsidR="00F56E34">
      <w:rPr>
        <w:noProof/>
      </w:rPr>
      <w:t>1</w:t>
    </w:r>
    <w:r w:rsidR="00020808">
      <w:rPr>
        <w:noProof/>
      </w:rPr>
      <w:fldChar w:fldCharType="end"/>
    </w:r>
  </w:p>
  <w:p w:rsidR="00C37D96" w:rsidRPr="00F132C4" w:rsidRDefault="00C37D96" w:rsidP="00C37D96">
    <w:pPr>
      <w:pStyle w:val="Header"/>
    </w:pPr>
  </w:p>
  <w:p w:rsidR="00C37D96" w:rsidRPr="009129A2" w:rsidRDefault="00C37D96" w:rsidP="00C37D96">
    <w:pPr>
      <w:pStyle w:val="Footer"/>
      <w:jc w:val="right"/>
      <w:rPr>
        <w:b/>
        <w:sz w:val="24"/>
        <w:szCs w:val="24"/>
        <w:lang w:val="id-ID"/>
      </w:rPr>
    </w:pPr>
  </w:p>
  <w:p w:rsidR="00C37D96" w:rsidRDefault="00C37D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C6D" w:rsidRDefault="007D4C6D">
      <w:r>
        <w:separator/>
      </w:r>
    </w:p>
  </w:footnote>
  <w:footnote w:type="continuationSeparator" w:id="1">
    <w:p w:rsidR="007D4C6D" w:rsidRDefault="007D4C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5"/>
    </w:tblGrid>
    <w:tr w:rsidR="00C37D96" w:rsidRPr="00C443C0" w:rsidTr="00C37D96">
      <w:trPr>
        <w:trHeight w:val="723"/>
      </w:trPr>
      <w:tc>
        <w:tcPr>
          <w:tcW w:w="4075" w:type="dxa"/>
          <w:shd w:val="clear" w:color="auto" w:fill="auto"/>
          <w:vAlign w:val="bottom"/>
        </w:tcPr>
        <w:p w:rsidR="00C37D96" w:rsidRPr="00C443C0" w:rsidRDefault="00C37D96" w:rsidP="00C37D96">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C37D96" w:rsidRPr="00C443C0" w:rsidRDefault="00C37D96" w:rsidP="00C37D96">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C37D96" w:rsidRPr="00732478" w:rsidRDefault="00C37D96" w:rsidP="00C37D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5"/>
    </w:tblGrid>
    <w:tr w:rsidR="00C37D96" w:rsidRPr="00C443C0" w:rsidTr="00A56344">
      <w:trPr>
        <w:trHeight w:val="723"/>
      </w:trPr>
      <w:tc>
        <w:tcPr>
          <w:tcW w:w="4075" w:type="dxa"/>
          <w:shd w:val="clear" w:color="auto" w:fill="auto"/>
          <w:vAlign w:val="bottom"/>
        </w:tcPr>
        <w:p w:rsidR="003912E0" w:rsidRPr="003912E0" w:rsidRDefault="003912E0" w:rsidP="00391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entury" w:hAnsi="Century"/>
              <w:i/>
              <w:iCs/>
              <w:smallCaps/>
              <w:color w:val="000000"/>
              <w:vertAlign w:val="superscript"/>
              <w:lang w:val="id-ID"/>
            </w:rPr>
          </w:pPr>
          <w:r w:rsidRPr="003912E0">
            <w:rPr>
              <w:rFonts w:ascii="Century" w:hAnsi="Century"/>
              <w:bCs/>
              <w:i/>
              <w:iCs/>
              <w:color w:val="000000"/>
              <w:lang w:val="id-ID"/>
            </w:rPr>
            <w:t>Nur Rahmat Hidayatullah, Henny Mahmuda, Noer Rafikah Zulyanti</w:t>
          </w:r>
        </w:p>
        <w:p w:rsidR="00C37D96" w:rsidRPr="00A56344" w:rsidRDefault="00C37D96" w:rsidP="00C37D96">
          <w:pPr>
            <w:pStyle w:val="Header"/>
            <w:tabs>
              <w:tab w:val="clear" w:pos="4320"/>
              <w:tab w:val="right" w:pos="7935"/>
            </w:tabs>
            <w:rPr>
              <w:rFonts w:ascii="Book Antiqua" w:hAnsi="Book Antiqua"/>
              <w:lang w:val="id-ID"/>
            </w:rPr>
          </w:pPr>
        </w:p>
      </w:tc>
      <w:tc>
        <w:tcPr>
          <w:tcW w:w="4075" w:type="dxa"/>
          <w:shd w:val="clear" w:color="auto" w:fill="auto"/>
          <w:vAlign w:val="center"/>
        </w:tcPr>
        <w:p w:rsidR="00C37D96" w:rsidRPr="00C443C0" w:rsidRDefault="003912E0" w:rsidP="00EC32CC">
          <w:pPr>
            <w:pStyle w:val="Header"/>
            <w:tabs>
              <w:tab w:val="clear" w:pos="4320"/>
              <w:tab w:val="right" w:pos="7935"/>
            </w:tabs>
            <w:jc w:val="right"/>
            <w:rPr>
              <w:rFonts w:ascii="Book Antiqua" w:hAnsi="Book Antiqua"/>
              <w:i/>
              <w:lang w:val="id-ID"/>
            </w:rPr>
          </w:pPr>
          <w:r>
            <w:rPr>
              <w:rFonts w:ascii="Century" w:hAnsi="Century"/>
            </w:rPr>
            <w:t>P</w:t>
          </w:r>
          <w:r>
            <w:rPr>
              <w:rFonts w:ascii="Century" w:hAnsi="Century"/>
              <w:lang w:val="id-ID"/>
            </w:rPr>
            <w:t xml:space="preserve">engaruh kepercayaan anggota </w:t>
          </w:r>
          <w:r w:rsidR="00EC32CC">
            <w:rPr>
              <w:rFonts w:ascii="Century" w:hAnsi="Century"/>
              <w:lang w:val="id-ID"/>
            </w:rPr>
            <w:t>n</w:t>
          </w:r>
          <w:r>
            <w:rPr>
              <w:rFonts w:ascii="Century" w:hAnsi="Century"/>
              <w:lang w:val="id-ID"/>
            </w:rPr>
            <w:t>s</w:t>
          </w:r>
          <w:r w:rsidR="00EC32CC">
            <w:rPr>
              <w:rFonts w:ascii="Century" w:hAnsi="Century"/>
              <w:lang w:val="id-ID"/>
            </w:rPr>
            <w:t>s</w:t>
          </w:r>
          <w:r>
            <w:rPr>
              <w:rFonts w:ascii="Century" w:hAnsi="Century"/>
              <w:lang w:val="id-ID"/>
            </w:rPr>
            <w:t>abah</w:t>
          </w:r>
          <w:r w:rsidR="00C37D96" w:rsidRPr="00C443C0">
            <w:rPr>
              <w:rFonts w:ascii="Book Antiqua" w:hAnsi="Book Antiqua"/>
              <w:i/>
              <w:lang w:val="id-ID"/>
            </w:rPr>
            <w:t>...</w:t>
          </w:r>
        </w:p>
      </w:tc>
    </w:tr>
  </w:tbl>
  <w:p w:rsidR="00C37D96" w:rsidRPr="00157441" w:rsidRDefault="00C37D96" w:rsidP="00C37D96">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CAB" w:rsidRPr="00FC3DDF" w:rsidRDefault="004F5CAB" w:rsidP="004F5CAB">
    <w:pPr>
      <w:pStyle w:val="Header"/>
      <w:tabs>
        <w:tab w:val="clear" w:pos="4320"/>
        <w:tab w:val="clear" w:pos="8640"/>
      </w:tabs>
      <w:jc w:val="right"/>
      <w:rPr>
        <w:i/>
      </w:rPr>
    </w:pPr>
    <w:r w:rsidRPr="00F132C4">
      <w:rPr>
        <w:i/>
      </w:rPr>
      <w:t xml:space="preserve">Jurnal </w:t>
    </w:r>
    <w:r>
      <w:rPr>
        <w:i/>
      </w:rPr>
      <w:t>Ekonomi Mahasiswa (JEKMa</w:t>
    </w:r>
    <w:r w:rsidRPr="00F132C4">
      <w:t xml:space="preserve">)                         </w:t>
    </w:r>
  </w:p>
  <w:p w:rsidR="004F5CAB" w:rsidRDefault="004F5CAB" w:rsidP="004F5CAB">
    <w:pPr>
      <w:pStyle w:val="Header"/>
      <w:tabs>
        <w:tab w:val="clear" w:pos="4320"/>
        <w:tab w:val="clear" w:pos="8640"/>
      </w:tabs>
      <w:jc w:val="right"/>
      <w:rPr>
        <w:i/>
      </w:rPr>
    </w:pPr>
    <w:r>
      <w:tab/>
    </w:r>
    <w:r>
      <w:rPr>
        <w:i/>
      </w:rPr>
      <w:t>e-ISSN</w:t>
    </w:r>
  </w:p>
  <w:p w:rsidR="004F5CAB" w:rsidRPr="00064C3A" w:rsidRDefault="004F5CAB" w:rsidP="004F5CAB">
    <w:pPr>
      <w:pStyle w:val="Header"/>
      <w:tabs>
        <w:tab w:val="clear" w:pos="4320"/>
        <w:tab w:val="clear" w:pos="8640"/>
      </w:tabs>
      <w:jc w:val="right"/>
      <w:rPr>
        <w:i/>
      </w:rPr>
    </w:pPr>
    <w:r>
      <w:rPr>
        <w:i/>
      </w:rPr>
      <w:tab/>
      <w:t>p-ISSN: 2715-9094</w:t>
    </w:r>
  </w:p>
  <w:p w:rsidR="00C37D96" w:rsidRDefault="00C37D96" w:rsidP="00C37D96">
    <w:pPr>
      <w:pStyle w:val="Header"/>
      <w:rPr>
        <w:i/>
      </w:rPr>
    </w:pPr>
  </w:p>
  <w:p w:rsidR="00C37D96" w:rsidRPr="00064C3A" w:rsidRDefault="00C37D96" w:rsidP="00C37D96">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0B86"/>
    <w:multiLevelType w:val="hybridMultilevel"/>
    <w:tmpl w:val="A906E85C"/>
    <w:lvl w:ilvl="0" w:tplc="BA26E38A">
      <w:start w:val="1"/>
      <w:numFmt w:val="decimal"/>
      <w:lvlText w:val="%1."/>
      <w:lvlJc w:val="left"/>
      <w:pPr>
        <w:ind w:left="1080" w:hanging="360"/>
      </w:pPr>
      <w:rPr>
        <w:rFonts w:ascii="Calibri" w:eastAsiaTheme="minorEastAsia" w:hAnsi="Calibri"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3DA2016"/>
    <w:multiLevelType w:val="hybridMultilevel"/>
    <w:tmpl w:val="C9045350"/>
    <w:lvl w:ilvl="0" w:tplc="90EACF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250C7ED7"/>
    <w:multiLevelType w:val="hybridMultilevel"/>
    <w:tmpl w:val="63260CFC"/>
    <w:lvl w:ilvl="0" w:tplc="0748C28E">
      <w:start w:val="1"/>
      <w:numFmt w:val="decimal"/>
      <w:lvlText w:val="%1."/>
      <w:lvlJc w:val="left"/>
      <w:pPr>
        <w:ind w:left="720" w:hanging="360"/>
      </w:pPr>
      <w:rPr>
        <w:rFonts w:eastAsiaTheme="minorEastAsi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1F5FE0"/>
    <w:multiLevelType w:val="hybridMultilevel"/>
    <w:tmpl w:val="643CD6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615CCF"/>
    <w:multiLevelType w:val="hybridMultilevel"/>
    <w:tmpl w:val="9B56DA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4607246"/>
    <w:multiLevelType w:val="hybridMultilevel"/>
    <w:tmpl w:val="F7CC14B2"/>
    <w:lvl w:ilvl="0" w:tplc="64CEC78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AB91B46"/>
    <w:multiLevelType w:val="hybridMultilevel"/>
    <w:tmpl w:val="6AA23C00"/>
    <w:lvl w:ilvl="0" w:tplc="5A4C818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AE1108B"/>
    <w:multiLevelType w:val="hybridMultilevel"/>
    <w:tmpl w:val="80387D6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E6D0F36"/>
    <w:multiLevelType w:val="hybridMultilevel"/>
    <w:tmpl w:val="554A940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3E90A95"/>
    <w:multiLevelType w:val="hybridMultilevel"/>
    <w:tmpl w:val="DC343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B3A61"/>
    <w:multiLevelType w:val="multilevel"/>
    <w:tmpl w:val="6E726A58"/>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A9A4141"/>
    <w:multiLevelType w:val="hybridMultilevel"/>
    <w:tmpl w:val="3AE862CE"/>
    <w:lvl w:ilvl="0" w:tplc="64E2A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3304E4"/>
    <w:multiLevelType w:val="hybridMultilevel"/>
    <w:tmpl w:val="66AC62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FFF77DC"/>
    <w:multiLevelType w:val="hybridMultilevel"/>
    <w:tmpl w:val="DE980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2F1B79"/>
    <w:multiLevelType w:val="hybridMultilevel"/>
    <w:tmpl w:val="319CB898"/>
    <w:lvl w:ilvl="0" w:tplc="14BCAFF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5">
    <w:nsid w:val="6F060AE8"/>
    <w:multiLevelType w:val="hybridMultilevel"/>
    <w:tmpl w:val="E2FEC536"/>
    <w:lvl w:ilvl="0" w:tplc="A562424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6">
    <w:nsid w:val="781E77CD"/>
    <w:multiLevelType w:val="hybridMultilevel"/>
    <w:tmpl w:val="F73085F4"/>
    <w:lvl w:ilvl="0" w:tplc="D590B2F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7A37642F"/>
    <w:multiLevelType w:val="hybridMultilevel"/>
    <w:tmpl w:val="3AEE2188"/>
    <w:lvl w:ilvl="0" w:tplc="716A4B32">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9"/>
  </w:num>
  <w:num w:numId="2">
    <w:abstractNumId w:val="7"/>
  </w:num>
  <w:num w:numId="3">
    <w:abstractNumId w:val="13"/>
  </w:num>
  <w:num w:numId="4">
    <w:abstractNumId w:val="11"/>
  </w:num>
  <w:num w:numId="5">
    <w:abstractNumId w:val="6"/>
  </w:num>
  <w:num w:numId="6">
    <w:abstractNumId w:val="8"/>
  </w:num>
  <w:num w:numId="7">
    <w:abstractNumId w:val="10"/>
  </w:num>
  <w:num w:numId="8">
    <w:abstractNumId w:val="1"/>
  </w:num>
  <w:num w:numId="9">
    <w:abstractNumId w:val="0"/>
  </w:num>
  <w:num w:numId="10">
    <w:abstractNumId w:val="3"/>
  </w:num>
  <w:num w:numId="11">
    <w:abstractNumId w:val="5"/>
  </w:num>
  <w:num w:numId="12">
    <w:abstractNumId w:val="4"/>
  </w:num>
  <w:num w:numId="13">
    <w:abstractNumId w:val="12"/>
  </w:num>
  <w:num w:numId="14">
    <w:abstractNumId w:val="14"/>
  </w:num>
  <w:num w:numId="15">
    <w:abstractNumId w:val="15"/>
  </w:num>
  <w:num w:numId="16">
    <w:abstractNumId w:val="17"/>
  </w:num>
  <w:num w:numId="17">
    <w:abstractNumId w:val="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B6D3B"/>
    <w:rsid w:val="00002499"/>
    <w:rsid w:val="00020808"/>
    <w:rsid w:val="00021F97"/>
    <w:rsid w:val="0003057A"/>
    <w:rsid w:val="0005688F"/>
    <w:rsid w:val="00070F62"/>
    <w:rsid w:val="000D06E2"/>
    <w:rsid w:val="001162FF"/>
    <w:rsid w:val="00117436"/>
    <w:rsid w:val="00157FA9"/>
    <w:rsid w:val="00181C3B"/>
    <w:rsid w:val="0019571B"/>
    <w:rsid w:val="002300B6"/>
    <w:rsid w:val="00235837"/>
    <w:rsid w:val="00257F12"/>
    <w:rsid w:val="00266B90"/>
    <w:rsid w:val="00274455"/>
    <w:rsid w:val="00274CE6"/>
    <w:rsid w:val="0029386A"/>
    <w:rsid w:val="002A3826"/>
    <w:rsid w:val="002B678B"/>
    <w:rsid w:val="003400CE"/>
    <w:rsid w:val="003912E0"/>
    <w:rsid w:val="003C258D"/>
    <w:rsid w:val="003E197A"/>
    <w:rsid w:val="0041184B"/>
    <w:rsid w:val="004258E2"/>
    <w:rsid w:val="0049608F"/>
    <w:rsid w:val="004A7E73"/>
    <w:rsid w:val="004C0E6C"/>
    <w:rsid w:val="004E704B"/>
    <w:rsid w:val="004F5CAB"/>
    <w:rsid w:val="00507F44"/>
    <w:rsid w:val="00610713"/>
    <w:rsid w:val="0061393E"/>
    <w:rsid w:val="0062269A"/>
    <w:rsid w:val="006412B9"/>
    <w:rsid w:val="006827F0"/>
    <w:rsid w:val="006D12DE"/>
    <w:rsid w:val="00705BC3"/>
    <w:rsid w:val="0072568C"/>
    <w:rsid w:val="00735A82"/>
    <w:rsid w:val="00774021"/>
    <w:rsid w:val="007D19FC"/>
    <w:rsid w:val="007D4C6D"/>
    <w:rsid w:val="008068A0"/>
    <w:rsid w:val="008200F4"/>
    <w:rsid w:val="0083019C"/>
    <w:rsid w:val="0086458A"/>
    <w:rsid w:val="009314C6"/>
    <w:rsid w:val="009336FB"/>
    <w:rsid w:val="009E02CE"/>
    <w:rsid w:val="009E5340"/>
    <w:rsid w:val="00A36DC2"/>
    <w:rsid w:val="00A52CC7"/>
    <w:rsid w:val="00A56344"/>
    <w:rsid w:val="00AC01D7"/>
    <w:rsid w:val="00B3032E"/>
    <w:rsid w:val="00B874DD"/>
    <w:rsid w:val="00BF7C6B"/>
    <w:rsid w:val="00C37D96"/>
    <w:rsid w:val="00C57A73"/>
    <w:rsid w:val="00C631DF"/>
    <w:rsid w:val="00CB7F8D"/>
    <w:rsid w:val="00D34C5C"/>
    <w:rsid w:val="00D40C7D"/>
    <w:rsid w:val="00DC6D8D"/>
    <w:rsid w:val="00E2331E"/>
    <w:rsid w:val="00EC32CC"/>
    <w:rsid w:val="00ED454A"/>
    <w:rsid w:val="00EF0C3D"/>
    <w:rsid w:val="00F05255"/>
    <w:rsid w:val="00F1116F"/>
    <w:rsid w:val="00F56E34"/>
    <w:rsid w:val="00F73784"/>
    <w:rsid w:val="00F772E0"/>
    <w:rsid w:val="00FB3533"/>
    <w:rsid w:val="00FB3E67"/>
    <w:rsid w:val="00FB6D3B"/>
    <w:rsid w:val="00FC4B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3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B6D3B"/>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FB6D3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D3B"/>
    <w:rPr>
      <w:rFonts w:ascii="Calibri Light" w:eastAsia="Times New Roman" w:hAnsi="Calibri Light" w:cs="Times New Roman"/>
      <w:b/>
      <w:bCs/>
      <w:kern w:val="32"/>
      <w:sz w:val="32"/>
      <w:szCs w:val="32"/>
      <w:lang w:val="en-US"/>
    </w:rPr>
  </w:style>
  <w:style w:type="character" w:customStyle="1" w:styleId="Heading3Char">
    <w:name w:val="Heading 3 Char"/>
    <w:basedOn w:val="DefaultParagraphFont"/>
    <w:link w:val="Heading3"/>
    <w:semiHidden/>
    <w:rsid w:val="00FB6D3B"/>
    <w:rPr>
      <w:rFonts w:ascii="Cambria" w:eastAsia="Times New Roman" w:hAnsi="Cambria" w:cs="Times New Roman"/>
      <w:b/>
      <w:bCs/>
      <w:sz w:val="26"/>
      <w:szCs w:val="26"/>
      <w:lang w:val="en-US"/>
    </w:rPr>
  </w:style>
  <w:style w:type="paragraph" w:styleId="Header">
    <w:name w:val="header"/>
    <w:basedOn w:val="Normal"/>
    <w:link w:val="HeaderChar"/>
    <w:uiPriority w:val="99"/>
    <w:rsid w:val="00FB6D3B"/>
    <w:pPr>
      <w:tabs>
        <w:tab w:val="center" w:pos="4320"/>
        <w:tab w:val="right" w:pos="8640"/>
      </w:tabs>
    </w:pPr>
  </w:style>
  <w:style w:type="character" w:customStyle="1" w:styleId="HeaderChar">
    <w:name w:val="Header Char"/>
    <w:basedOn w:val="DefaultParagraphFont"/>
    <w:link w:val="Header"/>
    <w:uiPriority w:val="99"/>
    <w:rsid w:val="00FB6D3B"/>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B6D3B"/>
    <w:pPr>
      <w:tabs>
        <w:tab w:val="center" w:pos="4320"/>
        <w:tab w:val="right" w:pos="8640"/>
      </w:tabs>
    </w:pPr>
  </w:style>
  <w:style w:type="character" w:customStyle="1" w:styleId="FooterChar">
    <w:name w:val="Footer Char"/>
    <w:basedOn w:val="DefaultParagraphFont"/>
    <w:link w:val="Footer"/>
    <w:uiPriority w:val="99"/>
    <w:rsid w:val="00FB6D3B"/>
    <w:rPr>
      <w:rFonts w:ascii="Times New Roman" w:eastAsia="Times New Roman" w:hAnsi="Times New Roman" w:cs="Times New Roman"/>
      <w:sz w:val="20"/>
      <w:szCs w:val="20"/>
      <w:lang w:val="en-US"/>
    </w:rPr>
  </w:style>
  <w:style w:type="character" w:styleId="PageNumber">
    <w:name w:val="page number"/>
    <w:basedOn w:val="DefaultParagraphFont"/>
    <w:rsid w:val="00FB6D3B"/>
  </w:style>
  <w:style w:type="character" w:styleId="Hyperlink">
    <w:name w:val="Hyperlink"/>
    <w:rsid w:val="00FB6D3B"/>
    <w:rPr>
      <w:color w:val="0000FF"/>
      <w:u w:val="single"/>
    </w:rPr>
  </w:style>
  <w:style w:type="paragraph" w:styleId="ListParagraph">
    <w:name w:val="List Paragraph"/>
    <w:aliases w:val="Body of text,skripsi,Body Text Char1,Char Char2,List Paragraph2"/>
    <w:basedOn w:val="Normal"/>
    <w:link w:val="ListParagraphChar"/>
    <w:uiPriority w:val="34"/>
    <w:qFormat/>
    <w:rsid w:val="00FB6D3B"/>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FB6D3B"/>
    <w:pPr>
      <w:widowControl/>
      <w:tabs>
        <w:tab w:val="num" w:pos="1080"/>
      </w:tabs>
      <w:overflowPunct w:val="0"/>
      <w:jc w:val="both"/>
    </w:pPr>
    <w:rPr>
      <w:b/>
      <w:caps/>
      <w:lang w:val="nb-NO" w:eastAsia="zh-CN"/>
    </w:rPr>
  </w:style>
  <w:style w:type="paragraph" w:styleId="Bibliography">
    <w:name w:val="Bibliography"/>
    <w:basedOn w:val="Normal"/>
    <w:next w:val="Normal"/>
    <w:uiPriority w:val="37"/>
    <w:unhideWhenUsed/>
    <w:rsid w:val="00FB6D3B"/>
    <w:pPr>
      <w:widowControl/>
      <w:autoSpaceDE/>
      <w:autoSpaceDN/>
      <w:adjustRightInd/>
      <w:spacing w:after="160" w:line="259" w:lineRule="auto"/>
    </w:pPr>
    <w:rPr>
      <w:rFonts w:ascii="Calibri" w:eastAsia="Calibri" w:hAnsi="Calibri"/>
      <w:sz w:val="22"/>
      <w:szCs w:val="22"/>
    </w:rPr>
  </w:style>
  <w:style w:type="character" w:customStyle="1" w:styleId="ListParagraphChar">
    <w:name w:val="List Paragraph Char"/>
    <w:aliases w:val="Body of text Char,skripsi Char,Body Text Char1 Char,Char Char2 Char,List Paragraph2 Char"/>
    <w:link w:val="ListParagraph"/>
    <w:uiPriority w:val="34"/>
    <w:qFormat/>
    <w:locked/>
    <w:rsid w:val="00FB6D3B"/>
    <w:rPr>
      <w:rFonts w:ascii="Calibri" w:eastAsia="Calibri" w:hAnsi="Calibri" w:cs="Times New Roman"/>
      <w:lang w:val="en-US"/>
    </w:rPr>
  </w:style>
  <w:style w:type="paragraph" w:styleId="NormalWeb">
    <w:name w:val="Normal (Web)"/>
    <w:basedOn w:val="Normal"/>
    <w:uiPriority w:val="99"/>
    <w:unhideWhenUsed/>
    <w:rsid w:val="00FB6D3B"/>
    <w:pPr>
      <w:widowControl/>
      <w:autoSpaceDE/>
      <w:autoSpaceDN/>
      <w:adjustRightInd/>
      <w:spacing w:before="100" w:beforeAutospacing="1" w:after="100" w:afterAutospacing="1"/>
    </w:pPr>
    <w:rPr>
      <w:sz w:val="24"/>
      <w:szCs w:val="24"/>
      <w:lang w:val="id-ID" w:eastAsia="id-ID"/>
    </w:rPr>
  </w:style>
  <w:style w:type="character" w:styleId="HTMLCite">
    <w:name w:val="HTML Cite"/>
    <w:uiPriority w:val="99"/>
    <w:unhideWhenUsed/>
    <w:rsid w:val="00FB6D3B"/>
    <w:rPr>
      <w:i/>
      <w:iCs/>
    </w:rPr>
  </w:style>
  <w:style w:type="paragraph" w:styleId="HTMLPreformatted">
    <w:name w:val="HTML Preformatted"/>
    <w:basedOn w:val="Normal"/>
    <w:link w:val="HTMLPreformattedChar"/>
    <w:uiPriority w:val="99"/>
    <w:semiHidden/>
    <w:unhideWhenUsed/>
    <w:rsid w:val="004E7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4E704B"/>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2568C"/>
    <w:rPr>
      <w:rFonts w:ascii="Tahoma" w:hAnsi="Tahoma" w:cs="Tahoma"/>
      <w:sz w:val="16"/>
      <w:szCs w:val="16"/>
    </w:rPr>
  </w:style>
  <w:style w:type="character" w:customStyle="1" w:styleId="BalloonTextChar">
    <w:name w:val="Balloon Text Char"/>
    <w:basedOn w:val="DefaultParagraphFont"/>
    <w:link w:val="BalloonText"/>
    <w:uiPriority w:val="99"/>
    <w:semiHidden/>
    <w:rsid w:val="0072568C"/>
    <w:rPr>
      <w:rFonts w:ascii="Tahoma" w:eastAsia="Times New Roman" w:hAnsi="Tahoma" w:cs="Tahoma"/>
      <w:sz w:val="16"/>
      <w:szCs w:val="16"/>
      <w:lang w:val="en-US"/>
    </w:rPr>
  </w:style>
  <w:style w:type="paragraph" w:customStyle="1" w:styleId="Default">
    <w:name w:val="Default"/>
    <w:rsid w:val="00A52CC7"/>
    <w:pPr>
      <w:autoSpaceDE w:val="0"/>
      <w:autoSpaceDN w:val="0"/>
      <w:adjustRightInd w:val="0"/>
      <w:spacing w:after="0" w:line="240" w:lineRule="auto"/>
    </w:pPr>
    <w:rPr>
      <w:rFonts w:ascii="Arial" w:eastAsia="Calibri" w:hAnsi="Arial" w:cs="Arial"/>
      <w:color w:val="000000"/>
      <w:sz w:val="24"/>
      <w:szCs w:val="24"/>
      <w:lang w:val="en-US"/>
    </w:rPr>
  </w:style>
  <w:style w:type="table" w:styleId="TableGrid">
    <w:name w:val="Table Grid"/>
    <w:basedOn w:val="TableNormal"/>
    <w:uiPriority w:val="59"/>
    <w:rsid w:val="00610713"/>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3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B6D3B"/>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FB6D3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D3B"/>
    <w:rPr>
      <w:rFonts w:ascii="Calibri Light" w:eastAsia="Times New Roman" w:hAnsi="Calibri Light" w:cs="Times New Roman"/>
      <w:b/>
      <w:bCs/>
      <w:kern w:val="32"/>
      <w:sz w:val="32"/>
      <w:szCs w:val="32"/>
      <w:lang w:val="en-US"/>
    </w:rPr>
  </w:style>
  <w:style w:type="character" w:customStyle="1" w:styleId="Heading3Char">
    <w:name w:val="Heading 3 Char"/>
    <w:basedOn w:val="DefaultParagraphFont"/>
    <w:link w:val="Heading3"/>
    <w:semiHidden/>
    <w:rsid w:val="00FB6D3B"/>
    <w:rPr>
      <w:rFonts w:ascii="Cambria" w:eastAsia="Times New Roman" w:hAnsi="Cambria" w:cs="Times New Roman"/>
      <w:b/>
      <w:bCs/>
      <w:sz w:val="26"/>
      <w:szCs w:val="26"/>
      <w:lang w:val="en-US"/>
    </w:rPr>
  </w:style>
  <w:style w:type="paragraph" w:styleId="Header">
    <w:name w:val="header"/>
    <w:basedOn w:val="Normal"/>
    <w:link w:val="HeaderChar"/>
    <w:uiPriority w:val="99"/>
    <w:rsid w:val="00FB6D3B"/>
    <w:pPr>
      <w:tabs>
        <w:tab w:val="center" w:pos="4320"/>
        <w:tab w:val="right" w:pos="8640"/>
      </w:tabs>
    </w:pPr>
  </w:style>
  <w:style w:type="character" w:customStyle="1" w:styleId="HeaderChar">
    <w:name w:val="Header Char"/>
    <w:basedOn w:val="DefaultParagraphFont"/>
    <w:link w:val="Header"/>
    <w:uiPriority w:val="99"/>
    <w:rsid w:val="00FB6D3B"/>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B6D3B"/>
    <w:pPr>
      <w:tabs>
        <w:tab w:val="center" w:pos="4320"/>
        <w:tab w:val="right" w:pos="8640"/>
      </w:tabs>
    </w:pPr>
  </w:style>
  <w:style w:type="character" w:customStyle="1" w:styleId="FooterChar">
    <w:name w:val="Footer Char"/>
    <w:basedOn w:val="DefaultParagraphFont"/>
    <w:link w:val="Footer"/>
    <w:uiPriority w:val="99"/>
    <w:rsid w:val="00FB6D3B"/>
    <w:rPr>
      <w:rFonts w:ascii="Times New Roman" w:eastAsia="Times New Roman" w:hAnsi="Times New Roman" w:cs="Times New Roman"/>
      <w:sz w:val="20"/>
      <w:szCs w:val="20"/>
      <w:lang w:val="en-US"/>
    </w:rPr>
  </w:style>
  <w:style w:type="character" w:styleId="PageNumber">
    <w:name w:val="page number"/>
    <w:basedOn w:val="DefaultParagraphFont"/>
    <w:rsid w:val="00FB6D3B"/>
  </w:style>
  <w:style w:type="character" w:styleId="Hyperlink">
    <w:name w:val="Hyperlink"/>
    <w:rsid w:val="00FB6D3B"/>
    <w:rPr>
      <w:color w:val="0000FF"/>
      <w:u w:val="single"/>
    </w:rPr>
  </w:style>
  <w:style w:type="paragraph" w:styleId="ListParagraph">
    <w:name w:val="List Paragraph"/>
    <w:aliases w:val="Body of text"/>
    <w:basedOn w:val="Normal"/>
    <w:link w:val="ListParagraphChar"/>
    <w:uiPriority w:val="34"/>
    <w:qFormat/>
    <w:rsid w:val="00FB6D3B"/>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FB6D3B"/>
    <w:pPr>
      <w:widowControl/>
      <w:tabs>
        <w:tab w:val="num" w:pos="1080"/>
      </w:tabs>
      <w:overflowPunct w:val="0"/>
      <w:jc w:val="both"/>
    </w:pPr>
    <w:rPr>
      <w:b/>
      <w:caps/>
      <w:lang w:val="nb-NO" w:eastAsia="zh-CN"/>
    </w:rPr>
  </w:style>
  <w:style w:type="paragraph" w:styleId="Bibliography">
    <w:name w:val="Bibliography"/>
    <w:basedOn w:val="Normal"/>
    <w:next w:val="Normal"/>
    <w:uiPriority w:val="37"/>
    <w:unhideWhenUsed/>
    <w:rsid w:val="00FB6D3B"/>
    <w:pPr>
      <w:widowControl/>
      <w:autoSpaceDE/>
      <w:autoSpaceDN/>
      <w:adjustRightInd/>
      <w:spacing w:after="160" w:line="259" w:lineRule="auto"/>
    </w:pPr>
    <w:rPr>
      <w:rFonts w:ascii="Calibri" w:eastAsia="Calibri" w:hAnsi="Calibri"/>
      <w:sz w:val="22"/>
      <w:szCs w:val="22"/>
    </w:rPr>
  </w:style>
  <w:style w:type="character" w:customStyle="1" w:styleId="ListParagraphChar">
    <w:name w:val="List Paragraph Char"/>
    <w:aliases w:val="Body of text Char"/>
    <w:link w:val="ListParagraph"/>
    <w:uiPriority w:val="34"/>
    <w:locked/>
    <w:rsid w:val="00FB6D3B"/>
    <w:rPr>
      <w:rFonts w:ascii="Calibri" w:eastAsia="Calibri" w:hAnsi="Calibri" w:cs="Times New Roman"/>
      <w:lang w:val="en-US"/>
    </w:rPr>
  </w:style>
  <w:style w:type="paragraph" w:styleId="NormalWeb">
    <w:name w:val="Normal (Web)"/>
    <w:basedOn w:val="Normal"/>
    <w:uiPriority w:val="99"/>
    <w:unhideWhenUsed/>
    <w:rsid w:val="00FB6D3B"/>
    <w:pPr>
      <w:widowControl/>
      <w:autoSpaceDE/>
      <w:autoSpaceDN/>
      <w:adjustRightInd/>
      <w:spacing w:before="100" w:beforeAutospacing="1" w:after="100" w:afterAutospacing="1"/>
    </w:pPr>
    <w:rPr>
      <w:sz w:val="24"/>
      <w:szCs w:val="24"/>
      <w:lang w:val="id-ID" w:eastAsia="id-ID"/>
    </w:rPr>
  </w:style>
  <w:style w:type="character" w:styleId="HTMLCite">
    <w:name w:val="HTML Cite"/>
    <w:uiPriority w:val="99"/>
    <w:unhideWhenUsed/>
    <w:rsid w:val="00FB6D3B"/>
    <w:rPr>
      <w:i/>
      <w:iCs/>
    </w:rPr>
  </w:style>
  <w:style w:type="paragraph" w:styleId="HTMLPreformatted">
    <w:name w:val="HTML Preformatted"/>
    <w:basedOn w:val="Normal"/>
    <w:link w:val="HTMLPreformattedChar"/>
    <w:uiPriority w:val="99"/>
    <w:semiHidden/>
    <w:unhideWhenUsed/>
    <w:rsid w:val="004E7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4E704B"/>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2568C"/>
    <w:rPr>
      <w:rFonts w:ascii="Tahoma" w:hAnsi="Tahoma" w:cs="Tahoma"/>
      <w:sz w:val="16"/>
      <w:szCs w:val="16"/>
    </w:rPr>
  </w:style>
  <w:style w:type="character" w:customStyle="1" w:styleId="BalloonTextChar">
    <w:name w:val="Balloon Text Char"/>
    <w:basedOn w:val="DefaultParagraphFont"/>
    <w:link w:val="BalloonText"/>
    <w:uiPriority w:val="99"/>
    <w:semiHidden/>
    <w:rsid w:val="0072568C"/>
    <w:rPr>
      <w:rFonts w:ascii="Tahoma" w:eastAsia="Times New Roman" w:hAnsi="Tahoma" w:cs="Tahoma"/>
      <w:sz w:val="16"/>
      <w:szCs w:val="16"/>
      <w:lang w:val="en-US"/>
    </w:rPr>
  </w:style>
  <w:style w:type="paragraph" w:customStyle="1" w:styleId="Default">
    <w:name w:val="Default"/>
    <w:rsid w:val="00A52CC7"/>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urrahmathidayatullah86@gmail.com%20"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TOKO BAJU</dc:creator>
  <cp:lastModifiedBy>user</cp:lastModifiedBy>
  <cp:revision>2</cp:revision>
  <cp:lastPrinted>2020-06-12T05:24:00Z</cp:lastPrinted>
  <dcterms:created xsi:type="dcterms:W3CDTF">2020-08-15T04:15:00Z</dcterms:created>
  <dcterms:modified xsi:type="dcterms:W3CDTF">2020-08-15T04:15:00Z</dcterms:modified>
</cp:coreProperties>
</file>