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5BEB0" w14:textId="4D05CAA6" w:rsidR="00F117C6" w:rsidRDefault="008A4341">
      <w:r>
        <w:rPr>
          <w:noProof/>
        </w:rPr>
        <mc:AlternateContent>
          <mc:Choice Requires="wps">
            <w:drawing>
              <wp:anchor distT="0" distB="0" distL="114300" distR="114300" simplePos="0" relativeHeight="251660288" behindDoc="0" locked="0" layoutInCell="1" allowOverlap="1" wp14:anchorId="03160C80" wp14:editId="03938299">
                <wp:simplePos x="0" y="0"/>
                <wp:positionH relativeFrom="column">
                  <wp:posOffset>0</wp:posOffset>
                </wp:positionH>
                <wp:positionV relativeFrom="paragraph">
                  <wp:posOffset>0</wp:posOffset>
                </wp:positionV>
                <wp:extent cx="635000" cy="635000"/>
                <wp:effectExtent l="9525" t="9525" r="12700" b="12700"/>
                <wp:wrapNone/>
                <wp:docPr id="8" name="DeepLBoxSPIDType"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E9636" id="_x0000_t202" coordsize="21600,21600" o:spt="202" path="m,l,21600r21600,l21600,xe">
                <v:stroke joinstyle="miter"/>
                <v:path gradientshapeok="t" o:connecttype="rect"/>
              </v:shapetype>
              <v:shape id="DeepLBoxSPIDType" o:spid="_x0000_s1026" type="#_x0000_t202"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">
                <o:lock v:ext="edit" selection="t"/>
              </v:shape>
            </w:pict>
          </mc:Fallback>
        </mc:AlternateContent>
      </w:r>
    </w:p>
    <w:p w14:paraId="1E91196A" w14:textId="77777777" w:rsidR="000A4812" w:rsidRDefault="000A4812" w:rsidP="0021632F">
      <w:pPr>
        <w:spacing w:after="80"/>
        <w:ind w:right="-15"/>
        <w:jc w:val="center"/>
        <w:rPr>
          <w:b/>
          <w:sz w:val="24"/>
          <w:szCs w:val="24"/>
        </w:rPr>
      </w:pPr>
    </w:p>
    <w:p w14:paraId="3F88C92E" w14:textId="77777777" w:rsidR="00F117C6" w:rsidRDefault="00EA7203">
      <w:pPr>
        <w:pStyle w:val="Title"/>
        <w:spacing w:before="0"/>
        <w:rPr>
          <w:sz w:val="24"/>
          <w:szCs w:val="24"/>
        </w:rPr>
      </w:pPr>
      <w:r w:rsidRPr="000A4812">
        <w:rPr>
          <w:sz w:val="24"/>
          <w:szCs w:val="24"/>
        </w:rPr>
        <w:t>THE INFLUENCE OF LIVE STREAMING COMMERCE ON PURCHASE INTENTION FOR BEAUTY PRODUCTS IN SHOPEE E-COMMERCE</w:t>
      </w:r>
    </w:p>
    <w:p w14:paraId="7D9AC319" w14:textId="77777777" w:rsidR="00F117C6" w:rsidRDefault="000A4812">
      <w:pPr>
        <w:pStyle w:val="Heading2"/>
        <w:spacing w:before="225"/>
        <w:ind w:left="81" w:right="123"/>
        <w:jc w:val="center"/>
        <w:rPr>
          <w:rFonts w:ascii="Times New Roman" w:hAnsi="Times New Roman"/>
          <w:b w:val="0"/>
          <w:bCs w:val="0"/>
          <w:sz w:val="24"/>
          <w:szCs w:val="24"/>
        </w:rPr>
      </w:pPr>
      <w:proofErr w:type="spellStart"/>
      <w:r w:rsidRPr="005F55CA">
        <w:rPr>
          <w:rFonts w:ascii="Times New Roman" w:hAnsi="Times New Roman"/>
          <w:b w:val="0"/>
          <w:bCs w:val="0"/>
          <w:sz w:val="24"/>
          <w:szCs w:val="24"/>
        </w:rPr>
        <w:t>Rimbun</w:t>
      </w:r>
      <w:proofErr w:type="spellEnd"/>
      <w:r w:rsidRPr="005F55CA">
        <w:rPr>
          <w:rFonts w:ascii="Times New Roman" w:hAnsi="Times New Roman"/>
          <w:b w:val="0"/>
          <w:bCs w:val="0"/>
          <w:sz w:val="24"/>
          <w:szCs w:val="24"/>
        </w:rPr>
        <w:t xml:space="preserve"> </w:t>
      </w:r>
      <w:proofErr w:type="spellStart"/>
      <w:r w:rsidRPr="005F55CA">
        <w:rPr>
          <w:rFonts w:ascii="Times New Roman" w:hAnsi="Times New Roman"/>
          <w:b w:val="0"/>
          <w:bCs w:val="0"/>
          <w:sz w:val="24"/>
          <w:szCs w:val="24"/>
        </w:rPr>
        <w:t>Adillah</w:t>
      </w:r>
      <w:proofErr w:type="spellEnd"/>
      <w:r w:rsidRPr="005F55CA">
        <w:rPr>
          <w:rFonts w:ascii="Times New Roman" w:hAnsi="Times New Roman"/>
          <w:b w:val="0"/>
          <w:bCs w:val="0"/>
          <w:sz w:val="24"/>
          <w:szCs w:val="24"/>
        </w:rPr>
        <w:t xml:space="preserve"> Herianto</w:t>
      </w:r>
      <w:proofErr w:type="gramStart"/>
      <w:r w:rsidR="005F55CA">
        <w:rPr>
          <w:rFonts w:ascii="Times New Roman" w:hAnsi="Times New Roman"/>
          <w:b w:val="0"/>
          <w:bCs w:val="0"/>
          <w:sz w:val="22"/>
          <w:szCs w:val="22"/>
          <w:vertAlign w:val="superscript"/>
        </w:rPr>
        <w:t>1</w:t>
      </w:r>
      <w:r w:rsidRPr="005F55CA">
        <w:rPr>
          <w:rFonts w:ascii="Times New Roman" w:hAnsi="Times New Roman"/>
          <w:b w:val="0"/>
          <w:bCs w:val="0"/>
          <w:sz w:val="24"/>
          <w:szCs w:val="24"/>
        </w:rPr>
        <w:t xml:space="preserve"> ,</w:t>
      </w:r>
      <w:proofErr w:type="gramEnd"/>
      <w:r w:rsidRPr="005F55CA">
        <w:rPr>
          <w:rFonts w:ascii="Times New Roman" w:hAnsi="Times New Roman"/>
          <w:b w:val="0"/>
          <w:bCs w:val="0"/>
          <w:sz w:val="24"/>
          <w:szCs w:val="24"/>
        </w:rPr>
        <w:t xml:space="preserve"> Refi </w:t>
      </w:r>
      <w:proofErr w:type="spellStart"/>
      <w:r w:rsidRPr="005F55CA">
        <w:rPr>
          <w:rFonts w:ascii="Times New Roman" w:hAnsi="Times New Roman"/>
          <w:b w:val="0"/>
          <w:bCs w:val="0"/>
          <w:sz w:val="24"/>
          <w:szCs w:val="24"/>
        </w:rPr>
        <w:t>Rifaldi</w:t>
      </w:r>
      <w:proofErr w:type="spellEnd"/>
      <w:r w:rsidRPr="005F55CA">
        <w:rPr>
          <w:rFonts w:ascii="Times New Roman" w:hAnsi="Times New Roman"/>
          <w:b w:val="0"/>
          <w:bCs w:val="0"/>
          <w:sz w:val="24"/>
          <w:szCs w:val="24"/>
        </w:rPr>
        <w:t xml:space="preserve"> </w:t>
      </w:r>
      <w:proofErr w:type="spellStart"/>
      <w:r w:rsidRPr="005F55CA">
        <w:rPr>
          <w:rFonts w:ascii="Times New Roman" w:hAnsi="Times New Roman"/>
          <w:b w:val="0"/>
          <w:bCs w:val="0"/>
          <w:sz w:val="24"/>
          <w:szCs w:val="24"/>
        </w:rPr>
        <w:t>Windya</w:t>
      </w:r>
      <w:proofErr w:type="spellEnd"/>
      <w:r w:rsidRPr="005F55CA">
        <w:rPr>
          <w:rFonts w:ascii="Times New Roman" w:hAnsi="Times New Roman"/>
          <w:b w:val="0"/>
          <w:bCs w:val="0"/>
          <w:sz w:val="24"/>
          <w:szCs w:val="24"/>
        </w:rPr>
        <w:t xml:space="preserve"> </w:t>
      </w:r>
      <w:r w:rsidR="00EA7203" w:rsidRPr="005F55CA">
        <w:rPr>
          <w:rFonts w:ascii="Times New Roman" w:hAnsi="Times New Roman"/>
          <w:b w:val="0"/>
          <w:bCs w:val="0"/>
          <w:sz w:val="24"/>
          <w:szCs w:val="24"/>
          <w:lang w:val="id-ID" w:eastAsia="en-GB"/>
        </w:rPr>
        <w:t xml:space="preserve">Giri </w:t>
      </w:r>
      <w:r w:rsidR="005F55CA">
        <w:rPr>
          <w:rFonts w:ascii="Times New Roman" w:hAnsi="Times New Roman"/>
          <w:b w:val="0"/>
          <w:bCs w:val="0"/>
          <w:sz w:val="24"/>
          <w:szCs w:val="24"/>
          <w:vertAlign w:val="superscript"/>
          <w:lang w:val="id-ID" w:eastAsia="en-GB"/>
        </w:rPr>
        <w:t>2</w:t>
      </w:r>
    </w:p>
    <w:p w14:paraId="353B8AAC" w14:textId="77777777" w:rsidR="00F117C6" w:rsidRDefault="00EA7203">
      <w:pPr>
        <w:pStyle w:val="BodyText"/>
        <w:spacing w:before="116"/>
        <w:ind w:left="174" w:right="216"/>
        <w:jc w:val="center"/>
      </w:pPr>
      <w:r w:rsidRPr="005F55CA">
        <w:rPr>
          <w:i/>
          <w:vertAlign w:val="superscript"/>
          <w:lang w:val="id-ID" w:eastAsia="en-GB"/>
        </w:rPr>
        <w:t>a</w:t>
      </w:r>
      <w:r w:rsidRPr="005F55CA">
        <w:rPr>
          <w:i/>
          <w:vertAlign w:val="superscript"/>
          <w:lang w:val="en-GB" w:eastAsia="en-GB"/>
        </w:rPr>
        <w:t>)</w:t>
      </w:r>
      <w:r w:rsidR="000A4812" w:rsidRPr="005F55CA">
        <w:rPr>
          <w:i/>
        </w:rPr>
        <w:t xml:space="preserve"> Undergraduate Students of Telecommunication and Information Technology Business Management, Faculty of Economics and Business, Telkom University</w:t>
      </w:r>
      <w:r w:rsidRPr="005F55CA">
        <w:rPr>
          <w:i/>
          <w:lang w:val="en-GB" w:eastAsia="en-GB"/>
        </w:rPr>
        <w:br/>
      </w:r>
      <w:r w:rsidRPr="005F55CA">
        <w:rPr>
          <w:i/>
          <w:vertAlign w:val="superscript"/>
          <w:lang w:val="id-ID" w:eastAsia="en-GB"/>
        </w:rPr>
        <w:t>b</w:t>
      </w:r>
      <w:r w:rsidRPr="005F55CA">
        <w:rPr>
          <w:i/>
          <w:vertAlign w:val="superscript"/>
          <w:lang w:val="en-GB" w:eastAsia="en-GB"/>
        </w:rPr>
        <w:t>)</w:t>
      </w:r>
      <w:r w:rsidR="000A4812" w:rsidRPr="005F55CA">
        <w:rPr>
          <w:i/>
        </w:rPr>
        <w:t xml:space="preserve"> Lecturer of S1 Business Management Telecommunication and Informatics Study Program, Faculty of Economics and Business, </w:t>
      </w:r>
      <w:r w:rsidR="000A4812" w:rsidRPr="005F55CA">
        <w:rPr>
          <w:i/>
          <w:spacing w:val="-2"/>
        </w:rPr>
        <w:t xml:space="preserve">Telkom </w:t>
      </w:r>
      <w:r w:rsidR="000A4812" w:rsidRPr="005F55CA">
        <w:rPr>
          <w:i/>
        </w:rPr>
        <w:t>University</w:t>
      </w:r>
    </w:p>
    <w:p w14:paraId="4843B43D" w14:textId="77777777" w:rsidR="00F117C6" w:rsidRDefault="001B0C55">
      <w:pPr>
        <w:pBdr>
          <w:bottom w:val="single" w:sz="6" w:space="1" w:color="auto"/>
        </w:pBdr>
        <w:spacing w:after="60"/>
        <w:jc w:val="center"/>
        <w:rPr>
          <w:i/>
          <w:sz w:val="24"/>
          <w:szCs w:val="24"/>
          <w:lang w:val="en-GB" w:eastAsia="en-GB"/>
        </w:rPr>
      </w:pPr>
      <w:r w:rsidRPr="005F55CA">
        <w:rPr>
          <w:i/>
          <w:sz w:val="24"/>
          <w:szCs w:val="24"/>
          <w:vertAlign w:val="superscript"/>
          <w:lang w:val="id-ID" w:eastAsia="en-GB"/>
        </w:rPr>
        <w:t>*)</w:t>
      </w:r>
      <w:r w:rsidRPr="005F55CA">
        <w:rPr>
          <w:i/>
          <w:sz w:val="24"/>
          <w:szCs w:val="24"/>
          <w:lang w:val="id-ID" w:eastAsia="en-GB"/>
        </w:rPr>
        <w:t xml:space="preserve">Corresponding Author: </w:t>
      </w:r>
      <w:r w:rsidR="000A4812" w:rsidRPr="005F55CA">
        <w:rPr>
          <w:i/>
          <w:sz w:val="24"/>
          <w:szCs w:val="24"/>
          <w:lang w:val="id-ID" w:eastAsia="en-GB"/>
        </w:rPr>
        <w:t>rimbunadillah@student.telkomuniversity.ac.id, rifaldi@telkomuniversity.ac.id</w:t>
      </w:r>
    </w:p>
    <w:tbl>
      <w:tblPr>
        <w:tblW w:w="9453" w:type="dxa"/>
        <w:tblInd w:w="10" w:type="dxa"/>
        <w:tblLayout w:type="fixed"/>
        <w:tblLook w:val="04A0" w:firstRow="1" w:lastRow="0" w:firstColumn="1" w:lastColumn="0" w:noHBand="0" w:noVBand="1"/>
      </w:tblPr>
      <w:tblGrid>
        <w:gridCol w:w="3217"/>
        <w:gridCol w:w="992"/>
        <w:gridCol w:w="4961"/>
        <w:gridCol w:w="283"/>
      </w:tblGrid>
      <w:tr w:rsidR="00F117C6" w14:paraId="031CAD70" w14:textId="77777777" w:rsidTr="009071B3">
        <w:tc>
          <w:tcPr>
            <w:tcW w:w="3217" w:type="dxa"/>
            <w:tcBorders>
              <w:top w:val="double" w:sz="6" w:space="0" w:color="auto"/>
              <w:bottom w:val="single" w:sz="4" w:space="0" w:color="auto"/>
            </w:tcBorders>
            <w:shd w:val="clear" w:color="auto" w:fill="auto"/>
          </w:tcPr>
          <w:p w14:paraId="68665423" w14:textId="77777777" w:rsidR="00F117C6" w:rsidRDefault="00852656">
            <w:pPr>
              <w:spacing w:before="80" w:after="80"/>
              <w:rPr>
                <w:sz w:val="24"/>
                <w:szCs w:val="24"/>
              </w:rPr>
            </w:pPr>
            <w:r w:rsidRPr="005F55CA">
              <w:rPr>
                <w:sz w:val="24"/>
                <w:szCs w:val="24"/>
              </w:rPr>
              <w:t>Keywords:</w:t>
            </w:r>
          </w:p>
        </w:tc>
        <w:tc>
          <w:tcPr>
            <w:tcW w:w="992" w:type="dxa"/>
            <w:tcBorders>
              <w:top w:val="double" w:sz="6" w:space="0" w:color="auto"/>
            </w:tcBorders>
            <w:shd w:val="clear" w:color="auto" w:fill="auto"/>
          </w:tcPr>
          <w:p w14:paraId="38B6A399" w14:textId="77777777" w:rsidR="00BB25A6" w:rsidRPr="005F55CA" w:rsidRDefault="00BB25A6" w:rsidP="0021632F">
            <w:pPr>
              <w:spacing w:before="80" w:after="80"/>
              <w:rPr>
                <w:sz w:val="24"/>
                <w:szCs w:val="24"/>
              </w:rPr>
            </w:pPr>
          </w:p>
        </w:tc>
        <w:tc>
          <w:tcPr>
            <w:tcW w:w="4961" w:type="dxa"/>
            <w:tcBorders>
              <w:top w:val="double" w:sz="6" w:space="0" w:color="auto"/>
              <w:bottom w:val="single" w:sz="4" w:space="0" w:color="auto"/>
            </w:tcBorders>
            <w:shd w:val="clear" w:color="auto" w:fill="auto"/>
          </w:tcPr>
          <w:p w14:paraId="51AEF91A" w14:textId="77777777" w:rsidR="00F117C6" w:rsidRDefault="00EA7203">
            <w:pPr>
              <w:spacing w:before="80" w:after="80"/>
              <w:rPr>
                <w:sz w:val="24"/>
                <w:szCs w:val="24"/>
              </w:rPr>
            </w:pPr>
            <w:r w:rsidRPr="005F55CA">
              <w:rPr>
                <w:i/>
                <w:sz w:val="24"/>
                <w:szCs w:val="24"/>
              </w:rPr>
              <w:t>Abstrac</w:t>
            </w:r>
            <w:r w:rsidRPr="005F55CA">
              <w:rPr>
                <w:sz w:val="24"/>
                <w:szCs w:val="24"/>
              </w:rPr>
              <w:t xml:space="preserve">t </w:t>
            </w:r>
          </w:p>
        </w:tc>
        <w:tc>
          <w:tcPr>
            <w:tcW w:w="283" w:type="dxa"/>
            <w:tcBorders>
              <w:top w:val="double" w:sz="6" w:space="0" w:color="auto"/>
              <w:bottom w:val="single" w:sz="4" w:space="0" w:color="auto"/>
            </w:tcBorders>
          </w:tcPr>
          <w:p w14:paraId="40973017" w14:textId="77777777" w:rsidR="00BB25A6" w:rsidRPr="005F55CA" w:rsidRDefault="00BB25A6" w:rsidP="0021632F">
            <w:pPr>
              <w:spacing w:before="80" w:after="80"/>
              <w:rPr>
                <w:i/>
                <w:sz w:val="24"/>
                <w:szCs w:val="24"/>
              </w:rPr>
            </w:pPr>
          </w:p>
        </w:tc>
      </w:tr>
      <w:tr w:rsidR="00F117C6" w14:paraId="4AD4F741" w14:textId="77777777" w:rsidTr="009071B3">
        <w:tc>
          <w:tcPr>
            <w:tcW w:w="3217" w:type="dxa"/>
            <w:shd w:val="clear" w:color="auto" w:fill="auto"/>
          </w:tcPr>
          <w:p w14:paraId="7E36554F" w14:textId="77777777" w:rsidR="00F117C6" w:rsidRDefault="005C4344">
            <w:pPr>
              <w:spacing w:before="80" w:after="80"/>
              <w:rPr>
                <w:i/>
                <w:iCs/>
                <w:sz w:val="24"/>
                <w:szCs w:val="24"/>
              </w:rPr>
            </w:pPr>
            <w:r w:rsidRPr="005F55CA">
              <w:rPr>
                <w:i/>
                <w:sz w:val="24"/>
                <w:szCs w:val="24"/>
              </w:rPr>
              <w:t xml:space="preserve">live streaming, e-commerce, purchase intention, trust, and product quality </w:t>
            </w:r>
            <w:r w:rsidRPr="005F55CA">
              <w:rPr>
                <w:i/>
                <w:spacing w:val="-2"/>
                <w:sz w:val="24"/>
                <w:szCs w:val="24"/>
              </w:rPr>
              <w:t>uncertainty</w:t>
            </w:r>
          </w:p>
          <w:p w14:paraId="0573BDAD" w14:textId="77777777" w:rsidR="00852656" w:rsidRPr="005F55CA" w:rsidRDefault="00852656" w:rsidP="0021632F">
            <w:pPr>
              <w:spacing w:before="80" w:after="80"/>
              <w:rPr>
                <w:sz w:val="24"/>
                <w:szCs w:val="24"/>
              </w:rPr>
            </w:pPr>
          </w:p>
        </w:tc>
        <w:tc>
          <w:tcPr>
            <w:tcW w:w="992" w:type="dxa"/>
            <w:shd w:val="clear" w:color="auto" w:fill="auto"/>
          </w:tcPr>
          <w:p w14:paraId="444057B6" w14:textId="77777777" w:rsidR="00852656" w:rsidRPr="005F55CA" w:rsidRDefault="00852656" w:rsidP="0021632F">
            <w:pPr>
              <w:spacing w:before="80" w:after="80"/>
              <w:rPr>
                <w:sz w:val="24"/>
                <w:szCs w:val="24"/>
                <w:lang w:val="id-ID"/>
              </w:rPr>
            </w:pPr>
          </w:p>
        </w:tc>
        <w:tc>
          <w:tcPr>
            <w:tcW w:w="4961" w:type="dxa"/>
            <w:shd w:val="clear" w:color="auto" w:fill="auto"/>
          </w:tcPr>
          <w:p w14:paraId="7371ADFE" w14:textId="77777777" w:rsidR="00F117C6" w:rsidRDefault="00EA7203">
            <w:pPr>
              <w:spacing w:before="66"/>
              <w:ind w:left="124" w:right="166"/>
              <w:jc w:val="both"/>
              <w:rPr>
                <w:i/>
                <w:sz w:val="24"/>
                <w:szCs w:val="24"/>
              </w:rPr>
            </w:pPr>
            <w:r w:rsidRPr="005F55CA">
              <w:rPr>
                <w:i/>
                <w:sz w:val="24"/>
                <w:szCs w:val="24"/>
              </w:rPr>
              <w:t xml:space="preserve">As technology advances rapidly worldwide, including in Indonesia, the impact on marketing has </w:t>
            </w:r>
            <w:r w:rsidRPr="005F55CA">
              <w:rPr>
                <w:i/>
                <w:spacing w:val="-5"/>
                <w:sz w:val="24"/>
                <w:szCs w:val="24"/>
              </w:rPr>
              <w:t xml:space="preserve">led </w:t>
            </w:r>
            <w:r w:rsidRPr="005F55CA">
              <w:rPr>
                <w:i/>
                <w:sz w:val="24"/>
                <w:szCs w:val="24"/>
              </w:rPr>
              <w:t xml:space="preserve">individuals and groups to shift their strategies to online marketing via e-commerce. Shopee has become a popular e-commerce platform among Indonesians. In facing the digital era, Shopee has adopted various innovative marketing strategies, including the use of live streaming to enhance consumer engagement and facilitate online transactions through direct interaction with sellers. This study aims to investigate the influence of live streaming commerce on purchase intention for beauty products in Shopee e-commerce, with trust, product fit uncertainty, and product quality uncertainty as mediating variables. The focus is on two signals from live streaming broadcasters to consumers: physical characteristics and value similarity, which can reduce product uncertainty and increase consumer trust. This descriptive (causal) study employs a quantitative research approach, involving Shopee users in Indonesia who watched live streaming of beauty products in the last six months. We collected data from 400 registered respondents through a Google Form survey with predetermined criteria and analyzed it using SEM and Smart PLS. We found that physical and value similarities between consumers and broadcasters significantly influence product quality uncertainty and trust. High trust in the broadcaster reduces product quality uncertainty and increases </w:t>
            </w:r>
            <w:r w:rsidRPr="005F55CA">
              <w:rPr>
                <w:i/>
                <w:sz w:val="24"/>
                <w:szCs w:val="24"/>
              </w:rPr>
              <w:lastRenderedPageBreak/>
              <w:t xml:space="preserve">purchase intention. Product fit uncertainty also has a negative impact on purchase intention. The lower the consumers' uncertainty about product fit and quality, the higher their purchase intention. </w:t>
            </w:r>
          </w:p>
          <w:p w14:paraId="6B2CD10C" w14:textId="77777777" w:rsidR="00852656" w:rsidRPr="005F55CA" w:rsidRDefault="00852656" w:rsidP="0021632F">
            <w:pPr>
              <w:ind w:left="33" w:right="-107" w:firstLine="425"/>
              <w:jc w:val="both"/>
              <w:rPr>
                <w:i/>
                <w:sz w:val="24"/>
                <w:szCs w:val="24"/>
              </w:rPr>
            </w:pPr>
          </w:p>
        </w:tc>
        <w:tc>
          <w:tcPr>
            <w:tcW w:w="283" w:type="dxa"/>
          </w:tcPr>
          <w:p w14:paraId="315CA93B" w14:textId="77777777" w:rsidR="00852656" w:rsidRPr="005F55CA" w:rsidRDefault="00852656" w:rsidP="0021632F">
            <w:pPr>
              <w:spacing w:before="80" w:after="80"/>
              <w:jc w:val="both"/>
              <w:rPr>
                <w:sz w:val="24"/>
                <w:szCs w:val="24"/>
              </w:rPr>
            </w:pPr>
          </w:p>
        </w:tc>
      </w:tr>
      <w:tr w:rsidR="00F117C6" w14:paraId="1405A706" w14:textId="77777777" w:rsidTr="00852656">
        <w:trPr>
          <w:trHeight w:val="413"/>
        </w:trPr>
        <w:tc>
          <w:tcPr>
            <w:tcW w:w="3217" w:type="dxa"/>
            <w:tcBorders>
              <w:bottom w:val="double" w:sz="4" w:space="0" w:color="auto"/>
            </w:tcBorders>
            <w:shd w:val="clear" w:color="auto" w:fill="auto"/>
          </w:tcPr>
          <w:p w14:paraId="671E42A4" w14:textId="77777777" w:rsidR="00BB25A6" w:rsidRPr="005F55CA" w:rsidRDefault="00BB25A6" w:rsidP="0021632F">
            <w:pPr>
              <w:spacing w:before="80" w:after="80"/>
              <w:rPr>
                <w:sz w:val="24"/>
                <w:szCs w:val="24"/>
              </w:rPr>
            </w:pPr>
          </w:p>
        </w:tc>
        <w:tc>
          <w:tcPr>
            <w:tcW w:w="6236" w:type="dxa"/>
            <w:gridSpan w:val="3"/>
            <w:tcBorders>
              <w:bottom w:val="double" w:sz="4" w:space="0" w:color="auto"/>
            </w:tcBorders>
          </w:tcPr>
          <w:p w14:paraId="0EEF791B" w14:textId="77777777" w:rsidR="00BB25A6" w:rsidRPr="005F55CA" w:rsidRDefault="00BB25A6" w:rsidP="0021632F">
            <w:pPr>
              <w:spacing w:before="80" w:after="80"/>
              <w:rPr>
                <w:sz w:val="24"/>
                <w:szCs w:val="24"/>
              </w:rPr>
            </w:pPr>
          </w:p>
        </w:tc>
      </w:tr>
    </w:tbl>
    <w:p w14:paraId="37E55D15" w14:textId="77777777" w:rsidR="004B75BD" w:rsidRPr="005F55CA" w:rsidRDefault="004B75BD" w:rsidP="0021632F">
      <w:pPr>
        <w:spacing w:line="360" w:lineRule="auto"/>
        <w:jc w:val="both"/>
        <w:rPr>
          <w:kern w:val="32"/>
          <w:sz w:val="24"/>
          <w:szCs w:val="24"/>
        </w:rPr>
      </w:pPr>
    </w:p>
    <w:p w14:paraId="7530C88A" w14:textId="77777777" w:rsidR="00F117C6" w:rsidRDefault="00EA7203">
      <w:pPr>
        <w:tabs>
          <w:tab w:val="left" w:pos="6243"/>
        </w:tabs>
        <w:spacing w:line="360" w:lineRule="auto"/>
        <w:jc w:val="both"/>
        <w:rPr>
          <w:kern w:val="32"/>
          <w:sz w:val="24"/>
          <w:szCs w:val="24"/>
        </w:rPr>
      </w:pPr>
      <w:r w:rsidRPr="005F55CA">
        <w:rPr>
          <w:kern w:val="32"/>
          <w:sz w:val="24"/>
          <w:szCs w:val="24"/>
        </w:rPr>
        <w:t>INTRODUCTION</w:t>
      </w:r>
    </w:p>
    <w:p w14:paraId="6B8A5522" w14:textId="77777777" w:rsidR="00F117C6" w:rsidRDefault="00EA7203">
      <w:pPr>
        <w:pStyle w:val="BodyText"/>
        <w:ind w:left="124" w:right="165" w:firstLine="720"/>
        <w:jc w:val="both"/>
      </w:pPr>
      <w:r w:rsidRPr="005F55CA">
        <w:rPr>
          <w:rFonts w:eastAsia="SimSun"/>
        </w:rPr>
        <w:t>The development of information technology has a significant impact on human life around the world, both in developed and developing countries such as Indonesia. The increase in internet usage in Indonesia is driven by the progress of digital infrastructure that continues to grow (Dewi, 2022</w:t>
      </w:r>
      <w:proofErr w:type="gramStart"/>
      <w:r w:rsidRPr="005F55CA">
        <w:rPr>
          <w:rFonts w:eastAsia="SimSun"/>
        </w:rPr>
        <w:t>).</w:t>
      </w:r>
      <w:r w:rsidRPr="005F55CA">
        <w:t>Based</w:t>
      </w:r>
      <w:proofErr w:type="gramEnd"/>
      <w:r w:rsidRPr="005F55CA">
        <w:t xml:space="preserve"> on data reported (Statista, 2023) Indonesia is ranked fourth as the country with the most internet users in the world at 212.9 million users. This figure covers about 77% of Indonesia's overall population, which amounted to 276.4 million people at the beginning of this year. It is known that there was an increase of 5.44% compared to the previous year, in January 2022, the number of internet users in this country reached 202 million people (Annur, 2023).</w:t>
      </w:r>
    </w:p>
    <w:p w14:paraId="34F0F50F" w14:textId="77777777" w:rsidR="00F117C6" w:rsidRDefault="00EA7203">
      <w:pPr>
        <w:pStyle w:val="BodyText"/>
        <w:ind w:left="124" w:right="164" w:firstLine="720"/>
        <w:jc w:val="both"/>
      </w:pPr>
      <w:r w:rsidRPr="005F55CA">
        <w:t xml:space="preserve">The development of technology that continues to increase at this time certainly affects the development of </w:t>
      </w:r>
      <w:r w:rsidRPr="005F55CA">
        <w:rPr>
          <w:i/>
        </w:rPr>
        <w:t xml:space="preserve">online </w:t>
      </w:r>
      <w:r w:rsidRPr="005F55CA">
        <w:t xml:space="preserve">business through </w:t>
      </w:r>
      <w:r w:rsidRPr="005F55CA">
        <w:rPr>
          <w:i/>
        </w:rPr>
        <w:t xml:space="preserve">e-commerce </w:t>
      </w:r>
      <w:r w:rsidRPr="005F55CA">
        <w:t>(</w:t>
      </w:r>
      <w:proofErr w:type="spellStart"/>
      <w:r w:rsidRPr="005F55CA">
        <w:t>Ginting</w:t>
      </w:r>
      <w:proofErr w:type="spellEnd"/>
      <w:r w:rsidRPr="005F55CA">
        <w:t xml:space="preserve"> &amp; </w:t>
      </w:r>
      <w:proofErr w:type="spellStart"/>
      <w:r w:rsidRPr="005F55CA">
        <w:t>Harahap</w:t>
      </w:r>
      <w:proofErr w:type="spellEnd"/>
      <w:r w:rsidRPr="005F55CA">
        <w:t xml:space="preserve">, 2022). Because of the rapid development of technology, it has an impact on the world of marketing which makes every individual or group change their way of marketing (Yacub &amp; Mustajab, 2020). The emergence of </w:t>
      </w:r>
      <w:r w:rsidRPr="005F55CA">
        <w:rPr>
          <w:i/>
        </w:rPr>
        <w:t xml:space="preserve">e-commerce </w:t>
      </w:r>
      <w:r w:rsidRPr="005F55CA">
        <w:t xml:space="preserve">in Indonesia has made business people change their marketing and sales systems from conventional </w:t>
      </w:r>
      <w:r w:rsidRPr="005F55CA">
        <w:rPr>
          <w:i/>
        </w:rPr>
        <w:t xml:space="preserve">offline </w:t>
      </w:r>
      <w:r w:rsidRPr="005F55CA">
        <w:t xml:space="preserve">marketing to </w:t>
      </w:r>
      <w:r w:rsidRPr="005F55CA">
        <w:rPr>
          <w:i/>
        </w:rPr>
        <w:t xml:space="preserve">digital </w:t>
      </w:r>
      <w:r w:rsidRPr="005F55CA">
        <w:t xml:space="preserve">marketing, namely </w:t>
      </w:r>
      <w:r w:rsidRPr="005F55CA">
        <w:rPr>
          <w:i/>
        </w:rPr>
        <w:t xml:space="preserve">online. </w:t>
      </w:r>
      <w:r w:rsidRPr="005F55CA">
        <w:t xml:space="preserve">When shopping via </w:t>
      </w:r>
      <w:r w:rsidRPr="005F55CA">
        <w:rPr>
          <w:i/>
        </w:rPr>
        <w:t xml:space="preserve">e-commerce, </w:t>
      </w:r>
      <w:r w:rsidRPr="005F55CA">
        <w:t xml:space="preserve">consumers get the convenience of shopping without having to leave the house or face travel difficulties so that it is more flexible. Consumers can easily get the desired products through </w:t>
      </w:r>
      <w:r w:rsidRPr="005F55CA">
        <w:rPr>
          <w:i/>
        </w:rPr>
        <w:t>e-commerce platforms</w:t>
      </w:r>
      <w:r w:rsidRPr="005F55CA">
        <w:t xml:space="preserve">, and not only as buyers, but also have the ability to sell or buy goods (Marcel &amp; Rusli, in Setiawan &amp; </w:t>
      </w:r>
      <w:proofErr w:type="spellStart"/>
      <w:r w:rsidRPr="005F55CA">
        <w:t>Ruslim</w:t>
      </w:r>
      <w:proofErr w:type="spellEnd"/>
      <w:r w:rsidRPr="005F55CA">
        <w:t xml:space="preserve">, 2023). </w:t>
      </w:r>
    </w:p>
    <w:p w14:paraId="1AF61618" w14:textId="77777777" w:rsidR="00F117C6" w:rsidRDefault="00EA7203">
      <w:pPr>
        <w:pStyle w:val="BodyText"/>
        <w:ind w:left="124" w:right="163" w:firstLine="720"/>
        <w:jc w:val="both"/>
        <w:rPr>
          <w:i/>
        </w:rPr>
      </w:pPr>
      <w:r w:rsidRPr="005F55CA">
        <w:t xml:space="preserve">Based on data reported (Statista, 2023) Shopee became the </w:t>
      </w:r>
      <w:r w:rsidRPr="005F55CA">
        <w:rPr>
          <w:i/>
        </w:rPr>
        <w:t xml:space="preserve">e-commerce platform of </w:t>
      </w:r>
      <w:r w:rsidRPr="005F55CA">
        <w:t xml:space="preserve">choice for Indonesians based on a survey in 2023, the Shopee Indonesia </w:t>
      </w:r>
      <w:r w:rsidRPr="005F55CA">
        <w:rPr>
          <w:i/>
        </w:rPr>
        <w:t xml:space="preserve">platform </w:t>
      </w:r>
      <w:r w:rsidRPr="005F55CA">
        <w:t xml:space="preserve">received as many as 124.9 million visits per month, which is the highest number overall in the country with the highest number of visits in Asia. </w:t>
      </w:r>
      <w:r w:rsidRPr="005F55CA">
        <w:rPr>
          <w:rFonts w:eastAsia="SimSun"/>
        </w:rPr>
        <w:t xml:space="preserve">As the most popular e-commerce platform in Indonesia, Shopee continues to experience an increase in the number of visitors from 2018 to 2021. This increase shows that the </w:t>
      </w:r>
      <w:proofErr w:type="spellStart"/>
      <w:r w:rsidRPr="005F55CA">
        <w:rPr>
          <w:rFonts w:eastAsia="SimSun"/>
        </w:rPr>
        <w:t>purcahse</w:t>
      </w:r>
      <w:proofErr w:type="spellEnd"/>
      <w:r w:rsidRPr="005F55CA">
        <w:rPr>
          <w:rFonts w:eastAsia="SimSun"/>
        </w:rPr>
        <w:t xml:space="preserve"> intention of consumers at Shopee is very high. It is </w:t>
      </w:r>
      <w:r w:rsidRPr="005F55CA">
        <w:t xml:space="preserve">also known that one of the trending products that dominate the world of </w:t>
      </w:r>
      <w:r w:rsidRPr="005F55CA">
        <w:rPr>
          <w:i/>
        </w:rPr>
        <w:t xml:space="preserve">e-commerce </w:t>
      </w:r>
      <w:r w:rsidRPr="005F55CA">
        <w:t xml:space="preserve">and </w:t>
      </w:r>
      <w:r w:rsidRPr="005F55CA">
        <w:rPr>
          <w:i/>
        </w:rPr>
        <w:t xml:space="preserve">commerce platforms </w:t>
      </w:r>
      <w:r w:rsidRPr="005F55CA">
        <w:t xml:space="preserve">today is beauty products. Based on data reported by Statista (2023), </w:t>
      </w:r>
      <w:r w:rsidRPr="005F55CA">
        <w:rPr>
          <w:i/>
        </w:rPr>
        <w:t xml:space="preserve">cosmetics and body care </w:t>
      </w:r>
      <w:r w:rsidRPr="005F55CA">
        <w:t xml:space="preserve">products are in third place with a percentage of 42% in the category of </w:t>
      </w:r>
      <w:r w:rsidRPr="005F55CA">
        <w:rPr>
          <w:i/>
        </w:rPr>
        <w:t xml:space="preserve">online </w:t>
      </w:r>
      <w:r w:rsidRPr="005F55CA">
        <w:t xml:space="preserve">products most purchased by Indonesians. This proves that </w:t>
      </w:r>
      <w:r w:rsidRPr="005F55CA">
        <w:rPr>
          <w:i/>
        </w:rPr>
        <w:t xml:space="preserve">cosmetics products </w:t>
      </w:r>
      <w:r w:rsidRPr="005F55CA">
        <w:t xml:space="preserve">have a smaller number of enthusiasts when compared to </w:t>
      </w:r>
      <w:r w:rsidRPr="005F55CA">
        <w:rPr>
          <w:i/>
        </w:rPr>
        <w:t xml:space="preserve">fashion </w:t>
      </w:r>
      <w:r w:rsidRPr="005F55CA">
        <w:t xml:space="preserve">products, namely </w:t>
      </w:r>
      <w:r w:rsidRPr="005F55CA">
        <w:rPr>
          <w:i/>
        </w:rPr>
        <w:t xml:space="preserve">clothing </w:t>
      </w:r>
      <w:r w:rsidRPr="005F55CA">
        <w:t xml:space="preserve">and </w:t>
      </w:r>
      <w:r w:rsidRPr="005F55CA">
        <w:rPr>
          <w:i/>
        </w:rPr>
        <w:t>shoes.</w:t>
      </w:r>
    </w:p>
    <w:p w14:paraId="6DBA61CB" w14:textId="77777777" w:rsidR="00F117C6" w:rsidRDefault="00EA7203">
      <w:pPr>
        <w:pStyle w:val="BodyText"/>
        <w:ind w:left="124" w:right="164" w:firstLine="720"/>
        <w:jc w:val="both"/>
      </w:pPr>
      <w:r w:rsidRPr="005F55CA">
        <w:t xml:space="preserve">One of the most popular features used to market products digitally is </w:t>
      </w:r>
      <w:r w:rsidRPr="005F55CA">
        <w:rPr>
          <w:i/>
        </w:rPr>
        <w:t xml:space="preserve">live streaming commerce. </w:t>
      </w:r>
      <w:r w:rsidRPr="005F55CA">
        <w:t xml:space="preserve">In recent years, </w:t>
      </w:r>
      <w:r w:rsidRPr="005F55CA">
        <w:rPr>
          <w:i/>
        </w:rPr>
        <w:t xml:space="preserve">live streaming commerce </w:t>
      </w:r>
      <w:r w:rsidRPr="005F55CA">
        <w:t xml:space="preserve">has experienced significant growth around the world, including in Indonesia. This is due to the development of technology and widespread internet access. Based on data reported in </w:t>
      </w:r>
      <w:proofErr w:type="spellStart"/>
      <w:r w:rsidRPr="005F55CA">
        <w:t>Databoks</w:t>
      </w:r>
      <w:proofErr w:type="spellEnd"/>
      <w:r w:rsidRPr="005F55CA">
        <w:t xml:space="preserve">, 2022 Shopee is one of the </w:t>
      </w:r>
      <w:r w:rsidRPr="005F55CA">
        <w:rPr>
          <w:i/>
        </w:rPr>
        <w:t xml:space="preserve">platforms </w:t>
      </w:r>
      <w:r w:rsidRPr="005F55CA">
        <w:t xml:space="preserve">that is widely used to sell </w:t>
      </w:r>
      <w:r w:rsidRPr="005F55CA">
        <w:rPr>
          <w:i/>
        </w:rPr>
        <w:t xml:space="preserve">live streaming </w:t>
      </w:r>
      <w:r w:rsidRPr="005F55CA">
        <w:t xml:space="preserve">in Indonesia. In the Shopee 9.9 </w:t>
      </w:r>
      <w:r w:rsidRPr="005F55CA">
        <w:rPr>
          <w:i/>
        </w:rPr>
        <w:t xml:space="preserve">Big Sale </w:t>
      </w:r>
      <w:r w:rsidRPr="005F55CA">
        <w:t xml:space="preserve">campaign in 2023, Shopee </w:t>
      </w:r>
      <w:r w:rsidRPr="005F55CA">
        <w:rPr>
          <w:i/>
        </w:rPr>
        <w:t xml:space="preserve">Live </w:t>
      </w:r>
      <w:r w:rsidRPr="005F55CA">
        <w:t xml:space="preserve">succeeded in increasing product sales more than 30 times and the number of viewers increased more than 7 times at the peak of the campaign compared to normal days. It is known based on data reported by Katadata.co.id that </w:t>
      </w:r>
      <w:r w:rsidRPr="005F55CA">
        <w:rPr>
          <w:i/>
        </w:rPr>
        <w:t xml:space="preserve">live shopping </w:t>
      </w:r>
      <w:r w:rsidRPr="005F55CA">
        <w:t xml:space="preserve">users at Shopee reached 83.4%. Furthermore, the second rank is occupied by </w:t>
      </w:r>
      <w:proofErr w:type="spellStart"/>
      <w:r w:rsidRPr="005F55CA">
        <w:t>TikTok</w:t>
      </w:r>
      <w:proofErr w:type="spellEnd"/>
      <w:r w:rsidRPr="005F55CA">
        <w:t xml:space="preserve"> with a percentage of 42.2%. And, the next rank is occupied by Instagram and Tokopedia with a percentage of 34.1%. Followed by 2023, Shopee </w:t>
      </w:r>
      <w:r w:rsidRPr="005F55CA">
        <w:rPr>
          <w:i/>
        </w:rPr>
        <w:t xml:space="preserve">live </w:t>
      </w:r>
      <w:r w:rsidRPr="005F55CA">
        <w:t xml:space="preserve">became the most widely used </w:t>
      </w:r>
      <w:r w:rsidRPr="005F55CA">
        <w:rPr>
          <w:i/>
        </w:rPr>
        <w:t xml:space="preserve">live streaming </w:t>
      </w:r>
      <w:r w:rsidRPr="005F55CA">
        <w:t xml:space="preserve">feature by Indonesians reaching 61%, thus outperforming its competitors, namely </w:t>
      </w:r>
      <w:proofErr w:type="spellStart"/>
      <w:r w:rsidRPr="005F55CA">
        <w:t>Tiktok</w:t>
      </w:r>
      <w:proofErr w:type="spellEnd"/>
      <w:r w:rsidRPr="005F55CA">
        <w:t xml:space="preserve"> </w:t>
      </w:r>
      <w:r w:rsidRPr="005F55CA">
        <w:rPr>
          <w:i/>
        </w:rPr>
        <w:t xml:space="preserve">live </w:t>
      </w:r>
      <w:r w:rsidRPr="005F55CA">
        <w:t xml:space="preserve">25%, Tokopedia Play 4% and </w:t>
      </w:r>
      <w:proofErr w:type="spellStart"/>
      <w:r w:rsidRPr="005F55CA">
        <w:t>LazLive</w:t>
      </w:r>
      <w:proofErr w:type="spellEnd"/>
      <w:r w:rsidRPr="005F55CA">
        <w:t xml:space="preserve"> 2%.</w:t>
      </w:r>
    </w:p>
    <w:p w14:paraId="2246A91A" w14:textId="77777777" w:rsidR="00F117C6" w:rsidRDefault="00EA7203">
      <w:pPr>
        <w:pStyle w:val="BodyText"/>
        <w:ind w:left="124" w:right="163" w:firstLine="720"/>
        <w:jc w:val="both"/>
      </w:pPr>
      <w:r w:rsidRPr="005F55CA">
        <w:t xml:space="preserve">Before the emergence of </w:t>
      </w:r>
      <w:r w:rsidRPr="005F55CA">
        <w:rPr>
          <w:i/>
        </w:rPr>
        <w:t xml:space="preserve">live streaming </w:t>
      </w:r>
      <w:r w:rsidRPr="005F55CA">
        <w:t xml:space="preserve">features, limited features in </w:t>
      </w:r>
      <w:r w:rsidRPr="005F55CA">
        <w:rPr>
          <w:i/>
        </w:rPr>
        <w:t xml:space="preserve">e-commerce </w:t>
      </w:r>
      <w:r w:rsidRPr="005F55CA">
        <w:t xml:space="preserve">caused by technological constraints were one of the factors that contributed to product uncertainty. This is due to the lack of interaction between consumers and products (Chen et al. 2022). So that some consumers who have shopped on the Shopee </w:t>
      </w:r>
      <w:r w:rsidRPr="005F55CA">
        <w:rPr>
          <w:i/>
        </w:rPr>
        <w:t xml:space="preserve">platform </w:t>
      </w:r>
      <w:r w:rsidRPr="005F55CA">
        <w:t xml:space="preserve">experience uncertainty regarding product suitability. The main obstacle to online purchases is </w:t>
      </w:r>
      <w:r w:rsidRPr="005F55CA">
        <w:rPr>
          <w:i/>
        </w:rPr>
        <w:t xml:space="preserve">product uncertainty </w:t>
      </w:r>
      <w:r w:rsidRPr="005F55CA">
        <w:t xml:space="preserve">or what can be called product uncertainty, </w:t>
      </w:r>
      <w:r w:rsidRPr="005F55CA">
        <w:rPr>
          <w:i/>
        </w:rPr>
        <w:t xml:space="preserve">product uncertainty is </w:t>
      </w:r>
      <w:r w:rsidRPr="005F55CA">
        <w:t xml:space="preserve">related to </w:t>
      </w:r>
      <w:r w:rsidRPr="005F55CA">
        <w:rPr>
          <w:i/>
        </w:rPr>
        <w:t xml:space="preserve">product quality uncertainty </w:t>
      </w:r>
      <w:r w:rsidRPr="005F55CA">
        <w:t xml:space="preserve">and </w:t>
      </w:r>
      <w:r w:rsidRPr="005F55CA">
        <w:rPr>
          <w:i/>
        </w:rPr>
        <w:t xml:space="preserve">product fit uncertainty </w:t>
      </w:r>
      <w:r w:rsidRPr="005F55CA">
        <w:t xml:space="preserve">which is due to a lack of information when shopping on </w:t>
      </w:r>
      <w:r w:rsidRPr="005F55CA">
        <w:rPr>
          <w:i/>
        </w:rPr>
        <w:t xml:space="preserve">e-commerce platforms </w:t>
      </w:r>
      <w:r w:rsidRPr="005F55CA">
        <w:t>so that consumers have difficulty ensuring product fit and product quality (Lu &amp; Cheng, 2021).</w:t>
      </w:r>
    </w:p>
    <w:p w14:paraId="0BD203C5" w14:textId="77777777" w:rsidR="00F117C6" w:rsidRDefault="005C4344">
      <w:pPr>
        <w:ind w:firstLine="720"/>
        <w:jc w:val="both"/>
        <w:rPr>
          <w:sz w:val="24"/>
          <w:szCs w:val="24"/>
        </w:rPr>
      </w:pPr>
      <w:r w:rsidRPr="005F55CA">
        <w:rPr>
          <w:rFonts w:eastAsia="SimSun"/>
          <w:sz w:val="24"/>
          <w:szCs w:val="24"/>
        </w:rPr>
        <w:t xml:space="preserve">This research is a replication of a previous study, conducted by </w:t>
      </w:r>
      <w:r w:rsidRPr="005F55CA">
        <w:rPr>
          <w:sz w:val="24"/>
          <w:szCs w:val="24"/>
        </w:rPr>
        <w:t xml:space="preserve">Lu &amp; Cheng (2021 where this research was conducted on several live streaming commerce platforms in China by examining </w:t>
      </w:r>
      <w:r w:rsidRPr="005F55CA">
        <w:rPr>
          <w:i/>
          <w:sz w:val="24"/>
          <w:szCs w:val="24"/>
        </w:rPr>
        <w:t xml:space="preserve">experience goods </w:t>
      </w:r>
      <w:r w:rsidRPr="005F55CA">
        <w:rPr>
          <w:sz w:val="24"/>
          <w:szCs w:val="24"/>
        </w:rPr>
        <w:t xml:space="preserve">using 2 categories, namely </w:t>
      </w:r>
      <w:r w:rsidRPr="005F55CA">
        <w:rPr>
          <w:i/>
          <w:sz w:val="24"/>
          <w:szCs w:val="24"/>
        </w:rPr>
        <w:t xml:space="preserve">fashion </w:t>
      </w:r>
      <w:r w:rsidRPr="005F55CA">
        <w:rPr>
          <w:sz w:val="24"/>
          <w:szCs w:val="24"/>
        </w:rPr>
        <w:t xml:space="preserve">products and cosmetic products. This study reveals that some consumers choose to buy based on the quality and features of the product itself, while others are more influenced by the </w:t>
      </w:r>
      <w:r w:rsidRPr="005F55CA">
        <w:rPr>
          <w:i/>
          <w:sz w:val="24"/>
          <w:szCs w:val="24"/>
        </w:rPr>
        <w:t xml:space="preserve">host/broadcasters </w:t>
      </w:r>
      <w:r w:rsidRPr="005F55CA">
        <w:rPr>
          <w:sz w:val="24"/>
          <w:szCs w:val="24"/>
        </w:rPr>
        <w:t xml:space="preserve">during </w:t>
      </w:r>
      <w:r w:rsidRPr="005F55CA">
        <w:rPr>
          <w:i/>
          <w:sz w:val="24"/>
          <w:szCs w:val="24"/>
        </w:rPr>
        <w:t>live streaming</w:t>
      </w:r>
      <w:r w:rsidRPr="005F55CA">
        <w:rPr>
          <w:sz w:val="24"/>
          <w:szCs w:val="24"/>
        </w:rPr>
        <w:t xml:space="preserve">. There are two main routes in this purchase decision: the </w:t>
      </w:r>
      <w:r w:rsidRPr="005F55CA">
        <w:rPr>
          <w:i/>
          <w:sz w:val="24"/>
          <w:szCs w:val="24"/>
        </w:rPr>
        <w:t xml:space="preserve">product-centered route </w:t>
      </w:r>
      <w:r w:rsidRPr="005F55CA">
        <w:rPr>
          <w:sz w:val="24"/>
          <w:szCs w:val="24"/>
        </w:rPr>
        <w:t xml:space="preserve">and the </w:t>
      </w:r>
      <w:r w:rsidRPr="005F55CA">
        <w:rPr>
          <w:i/>
          <w:sz w:val="24"/>
          <w:szCs w:val="24"/>
        </w:rPr>
        <w:t xml:space="preserve">social-interaction route. </w:t>
      </w:r>
      <w:r w:rsidRPr="005F55CA">
        <w:rPr>
          <w:sz w:val="24"/>
          <w:szCs w:val="24"/>
        </w:rPr>
        <w:t xml:space="preserve">On the </w:t>
      </w:r>
      <w:r w:rsidRPr="005F55CA">
        <w:rPr>
          <w:i/>
          <w:sz w:val="24"/>
          <w:szCs w:val="24"/>
        </w:rPr>
        <w:t xml:space="preserve">product-centered </w:t>
      </w:r>
      <w:r w:rsidRPr="005F55CA">
        <w:rPr>
          <w:sz w:val="24"/>
          <w:szCs w:val="24"/>
        </w:rPr>
        <w:t xml:space="preserve">route, the </w:t>
      </w:r>
      <w:r w:rsidRPr="005F55CA">
        <w:rPr>
          <w:i/>
          <w:sz w:val="24"/>
          <w:szCs w:val="24"/>
        </w:rPr>
        <w:t xml:space="preserve">broadcaster </w:t>
      </w:r>
      <w:r w:rsidRPr="005F55CA">
        <w:rPr>
          <w:sz w:val="24"/>
          <w:szCs w:val="24"/>
        </w:rPr>
        <w:t xml:space="preserve">conducts </w:t>
      </w:r>
      <w:r w:rsidRPr="005F55CA">
        <w:rPr>
          <w:i/>
          <w:sz w:val="24"/>
          <w:szCs w:val="24"/>
        </w:rPr>
        <w:t xml:space="preserve">vicarious product trials, </w:t>
      </w:r>
      <w:r w:rsidRPr="005F55CA">
        <w:rPr>
          <w:sz w:val="24"/>
          <w:szCs w:val="24"/>
        </w:rPr>
        <w:t xml:space="preserve">which is directly trying the product to be represented to consumers in </w:t>
      </w:r>
      <w:r w:rsidRPr="005F55CA">
        <w:rPr>
          <w:i/>
          <w:sz w:val="24"/>
          <w:szCs w:val="24"/>
        </w:rPr>
        <w:t>real-time</w:t>
      </w:r>
      <w:r w:rsidRPr="005F55CA">
        <w:rPr>
          <w:sz w:val="24"/>
          <w:szCs w:val="24"/>
        </w:rPr>
        <w:t xml:space="preserve">. In the second route, the </w:t>
      </w:r>
      <w:r w:rsidRPr="005F55CA">
        <w:rPr>
          <w:i/>
          <w:sz w:val="24"/>
          <w:szCs w:val="24"/>
        </w:rPr>
        <w:t xml:space="preserve">social-interaction </w:t>
      </w:r>
      <w:r w:rsidRPr="005F55CA">
        <w:rPr>
          <w:sz w:val="24"/>
          <w:szCs w:val="24"/>
        </w:rPr>
        <w:t xml:space="preserve">route, the focus is on social interaction where the relationship between the broadcaster and the consumer in </w:t>
      </w:r>
      <w:r w:rsidRPr="005F55CA">
        <w:rPr>
          <w:i/>
          <w:sz w:val="24"/>
          <w:szCs w:val="24"/>
        </w:rPr>
        <w:t xml:space="preserve">live streaming </w:t>
      </w:r>
      <w:r w:rsidRPr="005F55CA">
        <w:rPr>
          <w:sz w:val="24"/>
          <w:szCs w:val="24"/>
        </w:rPr>
        <w:t>plays a key role. Broadcasters build trust through social interactions, which can directly influence consumers' purchase intentions (Park &amp; Lin, in Lu &amp; Cheng, 2021).</w:t>
      </w:r>
    </w:p>
    <w:p w14:paraId="12E74E52" w14:textId="77777777" w:rsidR="005C4344" w:rsidRPr="005F55CA" w:rsidRDefault="005C4344" w:rsidP="0021632F">
      <w:pPr>
        <w:ind w:firstLine="720"/>
        <w:jc w:val="both"/>
        <w:rPr>
          <w:sz w:val="24"/>
          <w:szCs w:val="24"/>
        </w:rPr>
      </w:pPr>
    </w:p>
    <w:p w14:paraId="4EB46AA4" w14:textId="77777777" w:rsidR="00F117C6" w:rsidRDefault="00EA7203">
      <w:pPr>
        <w:jc w:val="both"/>
        <w:rPr>
          <w:sz w:val="24"/>
          <w:szCs w:val="24"/>
        </w:rPr>
      </w:pPr>
      <w:r w:rsidRPr="005F55CA">
        <w:rPr>
          <w:sz w:val="24"/>
          <w:szCs w:val="24"/>
        </w:rPr>
        <w:t>LITERATURE REVIEW</w:t>
      </w:r>
    </w:p>
    <w:p w14:paraId="7A6C0106" w14:textId="77777777" w:rsidR="00F117C6" w:rsidRDefault="005C4344">
      <w:pPr>
        <w:jc w:val="both"/>
        <w:rPr>
          <w:i/>
          <w:spacing w:val="-2"/>
          <w:sz w:val="24"/>
          <w:szCs w:val="24"/>
        </w:rPr>
      </w:pPr>
      <w:r w:rsidRPr="005F55CA">
        <w:rPr>
          <w:i/>
          <w:sz w:val="24"/>
          <w:szCs w:val="24"/>
        </w:rPr>
        <w:t xml:space="preserve">Digital </w:t>
      </w:r>
      <w:r w:rsidRPr="005F55CA">
        <w:rPr>
          <w:i/>
          <w:spacing w:val="-2"/>
          <w:sz w:val="24"/>
          <w:szCs w:val="24"/>
        </w:rPr>
        <w:t>Marketing</w:t>
      </w:r>
    </w:p>
    <w:p w14:paraId="1C702F27" w14:textId="77777777" w:rsidR="00F117C6" w:rsidRDefault="005C4344">
      <w:pPr>
        <w:ind w:firstLine="709"/>
        <w:jc w:val="both"/>
        <w:rPr>
          <w:rFonts w:eastAsia="SimSun"/>
          <w:sz w:val="24"/>
          <w:szCs w:val="24"/>
        </w:rPr>
      </w:pPr>
      <w:r w:rsidRPr="005F55CA">
        <w:rPr>
          <w:rFonts w:eastAsia="SimSun"/>
          <w:i/>
          <w:iCs/>
          <w:sz w:val="24"/>
          <w:szCs w:val="24"/>
        </w:rPr>
        <w:t xml:space="preserve">Digital Marketing </w:t>
      </w:r>
      <w:r w:rsidRPr="005F55CA">
        <w:rPr>
          <w:rFonts w:eastAsia="SimSun"/>
          <w:sz w:val="24"/>
          <w:szCs w:val="24"/>
        </w:rPr>
        <w:t xml:space="preserve">can be explained as a strategy to achieve marketing goals by utilizing digital media, data, and technology (Chaffey &amp; Chadwick, 2022: 5). According to Kotler et al. (2017: 45), the </w:t>
      </w:r>
      <w:r w:rsidRPr="005F55CA">
        <w:rPr>
          <w:rFonts w:eastAsia="SimSun"/>
          <w:i/>
          <w:iCs/>
          <w:sz w:val="24"/>
          <w:szCs w:val="24"/>
        </w:rPr>
        <w:t xml:space="preserve">American Marketing Association </w:t>
      </w:r>
      <w:r w:rsidRPr="005F55CA">
        <w:rPr>
          <w:rFonts w:eastAsia="SimSun"/>
          <w:sz w:val="24"/>
          <w:szCs w:val="24"/>
        </w:rPr>
        <w:t>(AMA) defines digital marketing as the practice of marketing products or services using digital technology, primarily via the internet, including cell phones, image-based advertising, and other digital media.</w:t>
      </w:r>
    </w:p>
    <w:p w14:paraId="16CDBB45" w14:textId="77777777" w:rsidR="00F117C6" w:rsidRDefault="00EA7203">
      <w:pPr>
        <w:jc w:val="both"/>
        <w:rPr>
          <w:i/>
          <w:sz w:val="24"/>
          <w:szCs w:val="24"/>
        </w:rPr>
      </w:pPr>
      <w:r w:rsidRPr="005F55CA">
        <w:rPr>
          <w:i/>
          <w:sz w:val="24"/>
          <w:szCs w:val="24"/>
        </w:rPr>
        <w:t xml:space="preserve">Live </w:t>
      </w:r>
      <w:r w:rsidRPr="005F55CA">
        <w:rPr>
          <w:i/>
          <w:spacing w:val="-2"/>
          <w:sz w:val="24"/>
          <w:szCs w:val="24"/>
        </w:rPr>
        <w:t>Streaming</w:t>
      </w:r>
    </w:p>
    <w:p w14:paraId="6D960035" w14:textId="77777777" w:rsidR="00F117C6" w:rsidRDefault="005C4344">
      <w:pPr>
        <w:pStyle w:val="Heading3"/>
        <w:tabs>
          <w:tab w:val="left" w:pos="472"/>
        </w:tabs>
        <w:spacing w:before="0"/>
        <w:jc w:val="both"/>
        <w:rPr>
          <w:rFonts w:ascii="Times New Roman" w:hAnsi="Times New Roman"/>
          <w:b w:val="0"/>
          <w:bCs w:val="0"/>
          <w:sz w:val="24"/>
          <w:szCs w:val="24"/>
        </w:rPr>
      </w:pPr>
      <w:r w:rsidRPr="005F55CA">
        <w:rPr>
          <w:rFonts w:ascii="Times New Roman" w:hAnsi="Times New Roman"/>
          <w:b w:val="0"/>
          <w:bCs w:val="0"/>
          <w:i/>
          <w:iCs/>
          <w:sz w:val="24"/>
          <w:szCs w:val="24"/>
        </w:rPr>
        <w:tab/>
        <w:t xml:space="preserve">Live streaming </w:t>
      </w:r>
      <w:r w:rsidRPr="005F55CA">
        <w:rPr>
          <w:rFonts w:ascii="Times New Roman" w:hAnsi="Times New Roman"/>
          <w:b w:val="0"/>
          <w:bCs w:val="0"/>
          <w:sz w:val="24"/>
          <w:szCs w:val="24"/>
        </w:rPr>
        <w:t xml:space="preserve">is a medium that allows the recording and broadcasting of sound and images in </w:t>
      </w:r>
      <w:r w:rsidRPr="005F55CA">
        <w:rPr>
          <w:rFonts w:ascii="Times New Roman" w:hAnsi="Times New Roman"/>
          <w:b w:val="0"/>
          <w:bCs w:val="0"/>
          <w:i/>
          <w:iCs/>
          <w:sz w:val="24"/>
          <w:szCs w:val="24"/>
        </w:rPr>
        <w:t xml:space="preserve">real time </w:t>
      </w:r>
      <w:r w:rsidRPr="005F55CA">
        <w:rPr>
          <w:rFonts w:ascii="Times New Roman" w:hAnsi="Times New Roman"/>
          <w:b w:val="0"/>
          <w:bCs w:val="0"/>
          <w:sz w:val="24"/>
          <w:szCs w:val="24"/>
        </w:rPr>
        <w:t xml:space="preserve">using one or more communication technologies, this transmission allows the audience to feel their presence directly in an event or situation (Chen &amp; Lin, 2018). </w:t>
      </w:r>
      <w:r w:rsidRPr="005F55CA">
        <w:rPr>
          <w:rFonts w:ascii="Times New Roman" w:hAnsi="Times New Roman"/>
          <w:b w:val="0"/>
          <w:bCs w:val="0"/>
          <w:i/>
          <w:iCs/>
          <w:sz w:val="24"/>
          <w:szCs w:val="24"/>
        </w:rPr>
        <w:t xml:space="preserve">Live streaming </w:t>
      </w:r>
      <w:r w:rsidRPr="005F55CA">
        <w:rPr>
          <w:rFonts w:ascii="Times New Roman" w:hAnsi="Times New Roman"/>
          <w:b w:val="0"/>
          <w:bCs w:val="0"/>
          <w:sz w:val="24"/>
          <w:szCs w:val="24"/>
        </w:rPr>
        <w:t>has several features</w:t>
      </w:r>
      <w:r w:rsidRPr="005F55CA">
        <w:rPr>
          <w:rFonts w:ascii="Times New Roman" w:hAnsi="Times New Roman"/>
          <w:b w:val="0"/>
          <w:bCs w:val="0"/>
          <w:i/>
          <w:iCs/>
          <w:sz w:val="24"/>
          <w:szCs w:val="24"/>
        </w:rPr>
        <w:t>,</w:t>
      </w:r>
      <w:r w:rsidRPr="005F55CA">
        <w:rPr>
          <w:rFonts w:ascii="Times New Roman" w:hAnsi="Times New Roman"/>
          <w:b w:val="0"/>
          <w:bCs w:val="0"/>
          <w:sz w:val="24"/>
          <w:szCs w:val="24"/>
        </w:rPr>
        <w:t xml:space="preserve"> namely </w:t>
      </w:r>
      <w:r w:rsidRPr="005F55CA">
        <w:rPr>
          <w:rFonts w:ascii="Times New Roman" w:hAnsi="Times New Roman"/>
          <w:b w:val="0"/>
          <w:bCs w:val="0"/>
          <w:i/>
          <w:iCs/>
          <w:sz w:val="24"/>
          <w:szCs w:val="24"/>
        </w:rPr>
        <w:t xml:space="preserve">real-time communication, product interactivity, perceived authenticity, </w:t>
      </w:r>
      <w:r w:rsidRPr="005F55CA">
        <w:rPr>
          <w:rFonts w:ascii="Times New Roman" w:hAnsi="Times New Roman"/>
          <w:b w:val="0"/>
          <w:bCs w:val="0"/>
          <w:sz w:val="24"/>
          <w:szCs w:val="24"/>
        </w:rPr>
        <w:t xml:space="preserve">and </w:t>
      </w:r>
      <w:r w:rsidRPr="005F55CA">
        <w:rPr>
          <w:rFonts w:ascii="Times New Roman" w:hAnsi="Times New Roman"/>
          <w:b w:val="0"/>
          <w:bCs w:val="0"/>
          <w:i/>
          <w:iCs/>
          <w:sz w:val="24"/>
          <w:szCs w:val="24"/>
        </w:rPr>
        <w:t xml:space="preserve">convenience of product search. </w:t>
      </w:r>
      <w:r w:rsidRPr="005F55CA">
        <w:rPr>
          <w:rFonts w:ascii="Times New Roman" w:hAnsi="Times New Roman"/>
          <w:b w:val="0"/>
          <w:bCs w:val="0"/>
          <w:sz w:val="24"/>
          <w:szCs w:val="24"/>
        </w:rPr>
        <w:t xml:space="preserve">This is a form of </w:t>
      </w:r>
      <w:r w:rsidRPr="005F55CA">
        <w:rPr>
          <w:rFonts w:ascii="Times New Roman" w:hAnsi="Times New Roman"/>
          <w:b w:val="0"/>
          <w:bCs w:val="0"/>
          <w:i/>
          <w:iCs/>
          <w:sz w:val="24"/>
          <w:szCs w:val="24"/>
        </w:rPr>
        <w:t xml:space="preserve">synchronous </w:t>
      </w:r>
      <w:r w:rsidRPr="005F55CA">
        <w:rPr>
          <w:rFonts w:ascii="Times New Roman" w:hAnsi="Times New Roman"/>
          <w:b w:val="0"/>
          <w:bCs w:val="0"/>
          <w:sz w:val="24"/>
          <w:szCs w:val="24"/>
        </w:rPr>
        <w:t xml:space="preserve">communication on </w:t>
      </w:r>
      <w:r w:rsidRPr="005F55CA">
        <w:rPr>
          <w:rFonts w:ascii="Times New Roman" w:hAnsi="Times New Roman"/>
          <w:b w:val="0"/>
          <w:bCs w:val="0"/>
          <w:i/>
          <w:iCs/>
          <w:sz w:val="24"/>
          <w:szCs w:val="24"/>
        </w:rPr>
        <w:t xml:space="preserve">live streaming </w:t>
      </w:r>
      <w:r w:rsidRPr="005F55CA">
        <w:rPr>
          <w:rFonts w:ascii="Times New Roman" w:hAnsi="Times New Roman"/>
          <w:b w:val="0"/>
          <w:bCs w:val="0"/>
          <w:sz w:val="24"/>
          <w:szCs w:val="24"/>
        </w:rPr>
        <w:t xml:space="preserve">that creates new functionality features where during </w:t>
      </w:r>
      <w:r w:rsidRPr="005F55CA">
        <w:rPr>
          <w:rFonts w:ascii="Times New Roman" w:hAnsi="Times New Roman"/>
          <w:b w:val="0"/>
          <w:bCs w:val="0"/>
          <w:i/>
          <w:iCs/>
          <w:sz w:val="24"/>
          <w:szCs w:val="24"/>
        </w:rPr>
        <w:t xml:space="preserve">live streaming customers </w:t>
      </w:r>
      <w:r w:rsidRPr="005F55CA">
        <w:rPr>
          <w:rFonts w:ascii="Times New Roman" w:hAnsi="Times New Roman"/>
          <w:b w:val="0"/>
          <w:bCs w:val="0"/>
          <w:sz w:val="24"/>
          <w:szCs w:val="24"/>
        </w:rPr>
        <w:t xml:space="preserve">can see products in </w:t>
      </w:r>
      <w:r w:rsidRPr="005F55CA">
        <w:rPr>
          <w:rFonts w:ascii="Times New Roman" w:hAnsi="Times New Roman"/>
          <w:b w:val="0"/>
          <w:bCs w:val="0"/>
          <w:i/>
          <w:iCs/>
          <w:sz w:val="24"/>
          <w:szCs w:val="24"/>
        </w:rPr>
        <w:t xml:space="preserve">real-time </w:t>
      </w:r>
      <w:r w:rsidRPr="005F55CA">
        <w:rPr>
          <w:rFonts w:ascii="Times New Roman" w:hAnsi="Times New Roman"/>
          <w:b w:val="0"/>
          <w:bCs w:val="0"/>
          <w:sz w:val="24"/>
          <w:szCs w:val="24"/>
        </w:rPr>
        <w:t xml:space="preserve">(Chen et </w:t>
      </w:r>
      <w:proofErr w:type="gramStart"/>
      <w:r w:rsidRPr="005F55CA">
        <w:rPr>
          <w:rFonts w:ascii="Times New Roman" w:hAnsi="Times New Roman"/>
          <w:b w:val="0"/>
          <w:bCs w:val="0"/>
          <w:sz w:val="24"/>
          <w:szCs w:val="24"/>
        </w:rPr>
        <w:t>al,.</w:t>
      </w:r>
      <w:proofErr w:type="gramEnd"/>
      <w:r w:rsidRPr="005F55CA">
        <w:rPr>
          <w:rFonts w:ascii="Times New Roman" w:hAnsi="Times New Roman"/>
          <w:b w:val="0"/>
          <w:bCs w:val="0"/>
          <w:sz w:val="24"/>
          <w:szCs w:val="24"/>
        </w:rPr>
        <w:t xml:space="preserve"> 2022).</w:t>
      </w:r>
    </w:p>
    <w:p w14:paraId="2E92EFA9" w14:textId="77777777" w:rsidR="00F117C6" w:rsidRDefault="00EA7203">
      <w:pPr>
        <w:pStyle w:val="Heading3"/>
        <w:tabs>
          <w:tab w:val="left" w:pos="472"/>
        </w:tabs>
        <w:spacing w:before="0"/>
        <w:jc w:val="both"/>
        <w:rPr>
          <w:rFonts w:ascii="Times New Roman" w:hAnsi="Times New Roman"/>
          <w:b w:val="0"/>
          <w:bCs w:val="0"/>
          <w:i/>
          <w:sz w:val="24"/>
          <w:szCs w:val="24"/>
        </w:rPr>
      </w:pPr>
      <w:r w:rsidRPr="005F55CA">
        <w:rPr>
          <w:rFonts w:ascii="Times New Roman" w:hAnsi="Times New Roman"/>
          <w:b w:val="0"/>
          <w:bCs w:val="0"/>
          <w:i/>
          <w:spacing w:val="-2"/>
          <w:sz w:val="24"/>
          <w:szCs w:val="24"/>
        </w:rPr>
        <w:t>E-Commerce</w:t>
      </w:r>
    </w:p>
    <w:p w14:paraId="5600EA5A" w14:textId="77777777" w:rsidR="00F117C6" w:rsidRDefault="005C4344">
      <w:pPr>
        <w:pStyle w:val="Heading3"/>
        <w:tabs>
          <w:tab w:val="left" w:pos="472"/>
        </w:tabs>
        <w:spacing w:before="0"/>
        <w:jc w:val="both"/>
        <w:rPr>
          <w:rFonts w:ascii="Times New Roman" w:hAnsi="Times New Roman"/>
          <w:b w:val="0"/>
          <w:bCs w:val="0"/>
          <w:sz w:val="24"/>
          <w:szCs w:val="24"/>
        </w:rPr>
      </w:pPr>
      <w:r w:rsidRPr="005F55CA">
        <w:rPr>
          <w:rFonts w:ascii="Times New Roman" w:hAnsi="Times New Roman"/>
          <w:b w:val="0"/>
          <w:bCs w:val="0"/>
          <w:spacing w:val="-2"/>
          <w:sz w:val="24"/>
          <w:szCs w:val="24"/>
        </w:rPr>
        <w:tab/>
      </w:r>
      <w:r w:rsidRPr="005F55CA">
        <w:rPr>
          <w:rFonts w:ascii="Times New Roman" w:hAnsi="Times New Roman"/>
          <w:b w:val="0"/>
          <w:bCs w:val="0"/>
          <w:sz w:val="24"/>
          <w:szCs w:val="24"/>
        </w:rPr>
        <w:t xml:space="preserve">According to Charlesworth (2018: 163) </w:t>
      </w:r>
      <w:r w:rsidRPr="005F55CA">
        <w:rPr>
          <w:rFonts w:ascii="Times New Roman" w:hAnsi="Times New Roman"/>
          <w:b w:val="0"/>
          <w:bCs w:val="0"/>
          <w:i/>
          <w:iCs/>
          <w:sz w:val="24"/>
          <w:szCs w:val="24"/>
        </w:rPr>
        <w:t xml:space="preserve">e-commerce </w:t>
      </w:r>
      <w:r w:rsidRPr="005F55CA">
        <w:rPr>
          <w:rFonts w:ascii="Times New Roman" w:hAnsi="Times New Roman"/>
          <w:b w:val="0"/>
          <w:bCs w:val="0"/>
          <w:sz w:val="24"/>
          <w:szCs w:val="24"/>
        </w:rPr>
        <w:t xml:space="preserve">is a term often used to describe any business conducted online including sales, marketing, recruitment, and logistics. </w:t>
      </w:r>
      <w:r w:rsidRPr="005F55CA">
        <w:rPr>
          <w:rFonts w:ascii="Times New Roman" w:eastAsia="SimSun" w:hAnsi="Times New Roman"/>
          <w:b w:val="0"/>
          <w:bCs w:val="0"/>
          <w:i/>
          <w:iCs/>
          <w:sz w:val="24"/>
          <w:szCs w:val="24"/>
        </w:rPr>
        <w:t xml:space="preserve">E-commerce is </w:t>
      </w:r>
      <w:r w:rsidRPr="005F55CA">
        <w:rPr>
          <w:rFonts w:ascii="Times New Roman" w:eastAsia="SimSun" w:hAnsi="Times New Roman"/>
          <w:b w:val="0"/>
          <w:bCs w:val="0"/>
          <w:sz w:val="24"/>
          <w:szCs w:val="24"/>
        </w:rPr>
        <w:t>used to describe an important online business strategy. It is a crucial part of driving the company's digital transformation by providing customers with a very convenient way to find out, compare, and buy goods and use services (Kotler et al., 2017: 9).</w:t>
      </w:r>
    </w:p>
    <w:p w14:paraId="7C2B753B" w14:textId="77777777" w:rsidR="00F117C6" w:rsidRDefault="00EA7203">
      <w:pPr>
        <w:pStyle w:val="Heading3"/>
        <w:tabs>
          <w:tab w:val="left" w:pos="472"/>
        </w:tabs>
        <w:spacing w:before="0"/>
        <w:jc w:val="both"/>
        <w:rPr>
          <w:rFonts w:ascii="Times New Roman" w:hAnsi="Times New Roman"/>
          <w:b w:val="0"/>
          <w:bCs w:val="0"/>
          <w:i/>
          <w:sz w:val="24"/>
          <w:szCs w:val="24"/>
        </w:rPr>
      </w:pPr>
      <w:r w:rsidRPr="005F55CA">
        <w:rPr>
          <w:rFonts w:ascii="Times New Roman" w:hAnsi="Times New Roman"/>
          <w:b w:val="0"/>
          <w:bCs w:val="0"/>
          <w:i/>
          <w:sz w:val="24"/>
          <w:szCs w:val="24"/>
        </w:rPr>
        <w:t xml:space="preserve">Purchase </w:t>
      </w:r>
      <w:r w:rsidRPr="005F55CA">
        <w:rPr>
          <w:rFonts w:ascii="Times New Roman" w:hAnsi="Times New Roman"/>
          <w:b w:val="0"/>
          <w:bCs w:val="0"/>
          <w:i/>
          <w:spacing w:val="-2"/>
          <w:sz w:val="24"/>
          <w:szCs w:val="24"/>
        </w:rPr>
        <w:t>Intention</w:t>
      </w:r>
    </w:p>
    <w:p w14:paraId="2A3D3FE9" w14:textId="77777777" w:rsidR="00F117C6" w:rsidRDefault="00EA7203">
      <w:pPr>
        <w:pStyle w:val="BodyText"/>
        <w:ind w:right="2" w:firstLine="720"/>
        <w:jc w:val="both"/>
      </w:pPr>
      <w:r w:rsidRPr="005F55CA">
        <w:rPr>
          <w:i/>
        </w:rPr>
        <w:t xml:space="preserve">Purchase </w:t>
      </w:r>
      <w:r w:rsidRPr="005F55CA">
        <w:t>intention is the attitude or behavior of individuals who have the desire to purchase a product because they like, are aware of, and are interested in the product. This is based on the belief that the product provides benefits recognized by consumers (</w:t>
      </w:r>
      <w:proofErr w:type="spellStart"/>
      <w:r w:rsidRPr="005F55CA">
        <w:t>Priansa</w:t>
      </w:r>
      <w:proofErr w:type="spellEnd"/>
      <w:r w:rsidRPr="005F55CA">
        <w:t xml:space="preserve">, 2017: 164). There are two things that can affect </w:t>
      </w:r>
      <w:r w:rsidRPr="005F55CA">
        <w:rPr>
          <w:i/>
        </w:rPr>
        <w:t xml:space="preserve">purchase intention </w:t>
      </w:r>
      <w:r w:rsidRPr="005F55CA">
        <w:t>in consumers, namely consumer memories of product brands, and things related to decision-making plans when faced with a purchase situation (</w:t>
      </w:r>
      <w:proofErr w:type="spellStart"/>
      <w:r w:rsidRPr="005F55CA">
        <w:t>Juliantari</w:t>
      </w:r>
      <w:proofErr w:type="spellEnd"/>
      <w:r w:rsidRPr="005F55CA">
        <w:t xml:space="preserve"> &amp; </w:t>
      </w:r>
      <w:proofErr w:type="spellStart"/>
      <w:r w:rsidRPr="005F55CA">
        <w:t>Yas</w:t>
      </w:r>
      <w:proofErr w:type="spellEnd"/>
      <w:r w:rsidRPr="005F55CA">
        <w:t>, 2019).</w:t>
      </w:r>
    </w:p>
    <w:p w14:paraId="0AC9A1A5" w14:textId="77777777" w:rsidR="00F117C6" w:rsidRDefault="00EA7203">
      <w:pPr>
        <w:pStyle w:val="Heading3"/>
        <w:tabs>
          <w:tab w:val="left" w:pos="422"/>
        </w:tabs>
        <w:spacing w:before="121"/>
        <w:jc w:val="both"/>
        <w:rPr>
          <w:rFonts w:ascii="Times New Roman" w:hAnsi="Times New Roman"/>
          <w:b w:val="0"/>
          <w:bCs w:val="0"/>
          <w:i/>
          <w:sz w:val="24"/>
          <w:szCs w:val="24"/>
        </w:rPr>
      </w:pPr>
      <w:r w:rsidRPr="005F55CA">
        <w:rPr>
          <w:rFonts w:ascii="Times New Roman" w:hAnsi="Times New Roman"/>
          <w:b w:val="0"/>
          <w:bCs w:val="0"/>
          <w:i/>
          <w:spacing w:val="-2"/>
          <w:sz w:val="24"/>
          <w:szCs w:val="24"/>
        </w:rPr>
        <w:t>Trust</w:t>
      </w:r>
    </w:p>
    <w:p w14:paraId="744ADBCE" w14:textId="77777777" w:rsidR="00F117C6" w:rsidRDefault="005C4344">
      <w:pPr>
        <w:pStyle w:val="BodyText"/>
        <w:ind w:right="2" w:firstLine="720"/>
        <w:jc w:val="both"/>
      </w:pPr>
      <w:r w:rsidRPr="005F55CA">
        <w:t xml:space="preserve">Trust is the willingness of a company or organization to rely on its business partners, which depends on a number of </w:t>
      </w:r>
      <w:r w:rsidRPr="005F55CA">
        <w:rPr>
          <w:i/>
        </w:rPr>
        <w:t xml:space="preserve">interpersonal </w:t>
      </w:r>
      <w:r w:rsidRPr="005F55CA">
        <w:t xml:space="preserve">and </w:t>
      </w:r>
      <w:r w:rsidRPr="005F55CA">
        <w:rPr>
          <w:i/>
        </w:rPr>
        <w:t xml:space="preserve">interorganizational </w:t>
      </w:r>
      <w:r w:rsidRPr="005F55CA">
        <w:t xml:space="preserve">factors, such as </w:t>
      </w:r>
      <w:r w:rsidRPr="005F55CA">
        <w:rPr>
          <w:i/>
        </w:rPr>
        <w:t>perceived competence, integrity, honesty and benevolence (</w:t>
      </w:r>
      <w:r w:rsidRPr="005F55CA">
        <w:t>Kotler &amp; Keller, 2016: 225). Trust can be interpreted as a party's belief in the actions of another party who performs certain actions, where this belief can be maintained without always being monitored or controlled by the other party (</w:t>
      </w:r>
      <w:proofErr w:type="spellStart"/>
      <w:r w:rsidRPr="005F55CA">
        <w:t>Dwidienawati</w:t>
      </w:r>
      <w:proofErr w:type="spellEnd"/>
      <w:r w:rsidRPr="005F55CA">
        <w:t xml:space="preserve"> et al., 2020).</w:t>
      </w:r>
    </w:p>
    <w:p w14:paraId="76DF55C2" w14:textId="77777777" w:rsidR="00F117C6" w:rsidRDefault="00EA7203">
      <w:pPr>
        <w:pStyle w:val="BodyText"/>
        <w:ind w:right="165"/>
        <w:jc w:val="both"/>
        <w:rPr>
          <w:i/>
        </w:rPr>
      </w:pPr>
      <w:r w:rsidRPr="005F55CA">
        <w:rPr>
          <w:i/>
        </w:rPr>
        <w:t xml:space="preserve">Value </w:t>
      </w:r>
      <w:r w:rsidRPr="005F55CA">
        <w:rPr>
          <w:i/>
          <w:spacing w:val="-2"/>
        </w:rPr>
        <w:t>Similarity</w:t>
      </w:r>
    </w:p>
    <w:p w14:paraId="70E9F147" w14:textId="77777777" w:rsidR="00F117C6" w:rsidRDefault="005C4344">
      <w:pPr>
        <w:pStyle w:val="BodyText"/>
        <w:ind w:right="2" w:firstLine="720"/>
        <w:jc w:val="both"/>
      </w:pPr>
      <w:r w:rsidRPr="005F55CA">
        <w:rPr>
          <w:i/>
        </w:rPr>
        <w:t xml:space="preserve">Value Similarity </w:t>
      </w:r>
      <w:r w:rsidRPr="005F55CA">
        <w:t xml:space="preserve">is the similarity value that consumers feel towards the seller or product. Value similarity helps them judge whether the broadcaster is worth trusting or not, as the principle of similarity appeal states that people trust those who have similar attitudes to them (Lu &amp; Chen, 2021). </w:t>
      </w:r>
      <w:r w:rsidRPr="005F55CA">
        <w:rPr>
          <w:i/>
        </w:rPr>
        <w:t xml:space="preserve">Value similarity </w:t>
      </w:r>
      <w:r w:rsidRPr="005F55CA">
        <w:t xml:space="preserve">reflects the extent to which the values held by consumers are similar to the values voiced or represented by the broadcaster or product. This value similarity can influence consumers' perceptions of the trust and relationships built during </w:t>
      </w:r>
      <w:r w:rsidRPr="005F55CA">
        <w:rPr>
          <w:i/>
        </w:rPr>
        <w:t xml:space="preserve">live streaming </w:t>
      </w:r>
      <w:r w:rsidRPr="005F55CA">
        <w:t>(Lu &amp; Chen, 2021).</w:t>
      </w:r>
    </w:p>
    <w:p w14:paraId="59DA3018" w14:textId="77777777" w:rsidR="00F117C6" w:rsidRDefault="00EA7203">
      <w:pPr>
        <w:pStyle w:val="BodyText"/>
        <w:ind w:right="2"/>
        <w:jc w:val="both"/>
        <w:rPr>
          <w:i/>
        </w:rPr>
      </w:pPr>
      <w:r w:rsidRPr="005F55CA">
        <w:rPr>
          <w:i/>
        </w:rPr>
        <w:t xml:space="preserve">Product </w:t>
      </w:r>
      <w:r w:rsidRPr="005F55CA">
        <w:rPr>
          <w:i/>
          <w:spacing w:val="-2"/>
        </w:rPr>
        <w:t>Uncertainty</w:t>
      </w:r>
    </w:p>
    <w:p w14:paraId="2273F9F0" w14:textId="77777777" w:rsidR="00F117C6" w:rsidRDefault="00EA7203">
      <w:pPr>
        <w:pStyle w:val="BodyText"/>
        <w:spacing w:before="1"/>
        <w:ind w:right="2" w:firstLine="844"/>
        <w:jc w:val="both"/>
      </w:pPr>
      <w:r w:rsidRPr="005F55CA">
        <w:rPr>
          <w:i/>
        </w:rPr>
        <w:t xml:space="preserve">Product </w:t>
      </w:r>
      <w:r w:rsidRPr="005F55CA">
        <w:t xml:space="preserve">uncertainty can be defined as the lack of information available to consumers so that they cannot assess the extent to which product attributes match their preferences. This often occurs when consumers do not have sufficient information to evaluate products </w:t>
      </w:r>
      <w:r w:rsidRPr="005F55CA">
        <w:rPr>
          <w:i/>
        </w:rPr>
        <w:t xml:space="preserve">online </w:t>
      </w:r>
      <w:r w:rsidRPr="005F55CA">
        <w:t xml:space="preserve">(Lu &amp; Chen, 2021). In this context, consumers may not have enough data or knowledge to assess the extent to which the product attributes match their preferences or needs. This is often an obstacle in the buying process, especially in </w:t>
      </w:r>
      <w:r w:rsidRPr="005F55CA">
        <w:rPr>
          <w:i/>
        </w:rPr>
        <w:t xml:space="preserve">online </w:t>
      </w:r>
      <w:r w:rsidRPr="005F55CA">
        <w:t xml:space="preserve">environments where direct access to products is limited. </w:t>
      </w:r>
      <w:r w:rsidRPr="005F55CA">
        <w:rPr>
          <w:i/>
        </w:rPr>
        <w:t xml:space="preserve">Product uncertainty is </w:t>
      </w:r>
      <w:r w:rsidRPr="005F55CA">
        <w:t xml:space="preserve">also closely related to </w:t>
      </w:r>
      <w:r w:rsidRPr="005F55CA">
        <w:rPr>
          <w:i/>
        </w:rPr>
        <w:t xml:space="preserve">product fit uncertainty </w:t>
      </w:r>
      <w:r w:rsidRPr="005F55CA">
        <w:t xml:space="preserve">and </w:t>
      </w:r>
      <w:r w:rsidRPr="005F55CA">
        <w:rPr>
          <w:i/>
        </w:rPr>
        <w:t>product quality uncertainty</w:t>
      </w:r>
      <w:r w:rsidRPr="005F55CA">
        <w:t xml:space="preserve">, because the attributes in product </w:t>
      </w:r>
      <w:r w:rsidRPr="005F55CA">
        <w:rPr>
          <w:spacing w:val="-1"/>
        </w:rPr>
        <w:t xml:space="preserve">uncertainty </w:t>
      </w:r>
      <w:r w:rsidRPr="005F55CA">
        <w:t xml:space="preserve">are product quality and fit (Lu et al., </w:t>
      </w:r>
      <w:r w:rsidRPr="005F55CA">
        <w:rPr>
          <w:spacing w:val="-2"/>
        </w:rPr>
        <w:t>2016).</w:t>
      </w:r>
    </w:p>
    <w:p w14:paraId="56483145" w14:textId="77777777" w:rsidR="00F117C6" w:rsidRDefault="00EA7203">
      <w:pPr>
        <w:pStyle w:val="BodyText"/>
        <w:ind w:right="117"/>
        <w:jc w:val="both"/>
      </w:pPr>
      <w:r w:rsidRPr="005F55CA">
        <w:rPr>
          <w:i/>
        </w:rPr>
        <w:t xml:space="preserve"> Framework of Thought </w:t>
      </w:r>
      <w:r w:rsidRPr="005F55CA">
        <w:t>and Research Hypothesis</w:t>
      </w:r>
    </w:p>
    <w:p w14:paraId="3E23D342" w14:textId="77777777" w:rsidR="008A4341" w:rsidRDefault="008A4341">
      <w:pPr>
        <w:pStyle w:val="BodyText"/>
        <w:ind w:right="117"/>
        <w:jc w:val="center"/>
      </w:pPr>
    </w:p>
    <w:p w14:paraId="7C1C9AD4" w14:textId="77777777" w:rsidR="008A4341" w:rsidRDefault="008A4341">
      <w:pPr>
        <w:pStyle w:val="BodyText"/>
        <w:ind w:right="117"/>
        <w:jc w:val="center"/>
      </w:pPr>
    </w:p>
    <w:p w14:paraId="13E08690" w14:textId="77777777" w:rsidR="008A4341" w:rsidRDefault="008A4341">
      <w:pPr>
        <w:pStyle w:val="BodyText"/>
        <w:ind w:right="117"/>
        <w:jc w:val="center"/>
      </w:pPr>
    </w:p>
    <w:p w14:paraId="2A97100A" w14:textId="706CAAC7" w:rsidR="00F117C6" w:rsidRDefault="00EA7203">
      <w:pPr>
        <w:pStyle w:val="BodyText"/>
        <w:ind w:right="117"/>
        <w:jc w:val="center"/>
      </w:pPr>
      <w:r w:rsidRPr="005F55CA">
        <w:t>Figure 1. Framework of Thought</w:t>
      </w:r>
    </w:p>
    <w:p w14:paraId="004F1FA9" w14:textId="125905C5" w:rsidR="005C4344" w:rsidRPr="005F55CA" w:rsidRDefault="008A4341" w:rsidP="0021632F">
      <w:pPr>
        <w:pStyle w:val="BodyText"/>
        <w:ind w:right="117"/>
        <w:jc w:val="center"/>
      </w:pPr>
      <w:r>
        <w:rPr>
          <w:noProof/>
          <w:lang w:val="id-ID"/>
        </w:rPr>
        <w:drawing>
          <wp:inline distT="0" distB="0" distL="0" distR="0" wp14:anchorId="7FEA49BC" wp14:editId="628E90E1">
            <wp:extent cx="4298950" cy="1631950"/>
            <wp:effectExtent l="0" t="0" r="0" b="0"/>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8950" cy="1631950"/>
                    </a:xfrm>
                    <a:prstGeom prst="rect">
                      <a:avLst/>
                    </a:prstGeom>
                    <a:noFill/>
                    <a:ln>
                      <a:noFill/>
                    </a:ln>
                  </pic:spPr>
                </pic:pic>
              </a:graphicData>
            </a:graphic>
          </wp:inline>
        </w:drawing>
      </w:r>
    </w:p>
    <w:p w14:paraId="767E4991" w14:textId="77777777" w:rsidR="00F117C6" w:rsidRDefault="00EA7203">
      <w:pPr>
        <w:jc w:val="center"/>
        <w:rPr>
          <w:sz w:val="24"/>
          <w:szCs w:val="24"/>
        </w:rPr>
      </w:pPr>
      <w:r w:rsidRPr="005F55CA">
        <w:rPr>
          <w:sz w:val="24"/>
          <w:szCs w:val="24"/>
        </w:rPr>
        <w:t>Source: (Adopted from Lu &amp; Chen, 2021)</w:t>
      </w:r>
    </w:p>
    <w:p w14:paraId="65D94233" w14:textId="77777777" w:rsidR="00F117C6" w:rsidRDefault="00EA7203">
      <w:pPr>
        <w:pStyle w:val="Heading2"/>
        <w:spacing w:before="1"/>
        <w:jc w:val="both"/>
        <w:rPr>
          <w:rFonts w:ascii="Times New Roman" w:hAnsi="Times New Roman"/>
          <w:b w:val="0"/>
          <w:bCs w:val="0"/>
          <w:sz w:val="24"/>
          <w:szCs w:val="24"/>
        </w:rPr>
      </w:pPr>
      <w:r w:rsidRPr="005F55CA">
        <w:rPr>
          <w:rFonts w:ascii="Times New Roman" w:hAnsi="Times New Roman"/>
          <w:b w:val="0"/>
          <w:bCs w:val="0"/>
          <w:spacing w:val="-2"/>
          <w:sz w:val="24"/>
          <w:szCs w:val="24"/>
        </w:rPr>
        <w:t xml:space="preserve">Research </w:t>
      </w:r>
      <w:r w:rsidRPr="005F55CA">
        <w:rPr>
          <w:rFonts w:ascii="Times New Roman" w:hAnsi="Times New Roman"/>
          <w:b w:val="0"/>
          <w:bCs w:val="0"/>
          <w:sz w:val="24"/>
          <w:szCs w:val="24"/>
        </w:rPr>
        <w:t>Hypothesis</w:t>
      </w:r>
      <w:r w:rsidRPr="005F55CA">
        <w:rPr>
          <w:rFonts w:ascii="Times New Roman" w:hAnsi="Times New Roman"/>
          <w:b w:val="0"/>
          <w:bCs w:val="0"/>
          <w:spacing w:val="-2"/>
          <w:sz w:val="24"/>
          <w:szCs w:val="24"/>
        </w:rPr>
        <w:t>:</w:t>
      </w:r>
    </w:p>
    <w:p w14:paraId="5ACD96C9" w14:textId="77777777" w:rsidR="00F117C6" w:rsidRDefault="00EA7203">
      <w:pPr>
        <w:ind w:leftChars="200" w:left="400" w:rightChars="1" w:right="2"/>
        <w:jc w:val="both"/>
        <w:rPr>
          <w:i/>
          <w:sz w:val="24"/>
          <w:szCs w:val="24"/>
        </w:rPr>
      </w:pPr>
      <w:r w:rsidRPr="005F55CA">
        <w:rPr>
          <w:sz w:val="24"/>
          <w:szCs w:val="24"/>
        </w:rPr>
        <w:t xml:space="preserve">H1: </w:t>
      </w:r>
      <w:r w:rsidRPr="005F55CA">
        <w:rPr>
          <w:i/>
          <w:sz w:val="24"/>
          <w:szCs w:val="24"/>
        </w:rPr>
        <w:t xml:space="preserve">Physical Characteristic Similarity </w:t>
      </w:r>
      <w:r w:rsidRPr="005F55CA">
        <w:rPr>
          <w:sz w:val="24"/>
          <w:szCs w:val="24"/>
        </w:rPr>
        <w:t xml:space="preserve">perceived by consumers with broadcasters has a negative and significant effect on </w:t>
      </w:r>
      <w:r w:rsidRPr="005F55CA">
        <w:rPr>
          <w:i/>
          <w:sz w:val="24"/>
          <w:szCs w:val="24"/>
        </w:rPr>
        <w:t>Product Fit Uncertainty.</w:t>
      </w:r>
    </w:p>
    <w:p w14:paraId="1C1E8B51" w14:textId="77777777" w:rsidR="00F117C6" w:rsidRDefault="00EA7203">
      <w:pPr>
        <w:pStyle w:val="BodyText"/>
        <w:ind w:leftChars="200" w:left="400" w:rightChars="1" w:right="2"/>
        <w:jc w:val="both"/>
      </w:pPr>
      <w:r w:rsidRPr="005F55CA">
        <w:t xml:space="preserve">H2: </w:t>
      </w:r>
      <w:r w:rsidRPr="005F55CA">
        <w:rPr>
          <w:i/>
        </w:rPr>
        <w:t xml:space="preserve">Value similarity </w:t>
      </w:r>
      <w:r w:rsidRPr="005F55CA">
        <w:t xml:space="preserve">perceived by consumers with broadcasters has a positive and significant effect </w:t>
      </w:r>
      <w:r w:rsidRPr="005F55CA">
        <w:rPr>
          <w:spacing w:val="-2"/>
        </w:rPr>
        <w:t xml:space="preserve">on </w:t>
      </w:r>
      <w:r w:rsidRPr="005F55CA">
        <w:rPr>
          <w:i/>
          <w:spacing w:val="-2"/>
        </w:rPr>
        <w:t>Trust</w:t>
      </w:r>
    </w:p>
    <w:p w14:paraId="5AD36449" w14:textId="77777777" w:rsidR="00F117C6" w:rsidRDefault="00EA7203">
      <w:pPr>
        <w:ind w:leftChars="200" w:left="400" w:rightChars="1" w:right="2"/>
        <w:jc w:val="both"/>
        <w:rPr>
          <w:i/>
          <w:sz w:val="24"/>
          <w:szCs w:val="24"/>
        </w:rPr>
      </w:pPr>
      <w:r w:rsidRPr="005F55CA">
        <w:rPr>
          <w:sz w:val="24"/>
          <w:szCs w:val="24"/>
        </w:rPr>
        <w:t xml:space="preserve">H3: Consumer </w:t>
      </w:r>
      <w:r w:rsidRPr="005F55CA">
        <w:rPr>
          <w:i/>
          <w:sz w:val="24"/>
          <w:szCs w:val="24"/>
        </w:rPr>
        <w:t xml:space="preserve">trust </w:t>
      </w:r>
      <w:r w:rsidRPr="005F55CA">
        <w:rPr>
          <w:sz w:val="24"/>
          <w:szCs w:val="24"/>
        </w:rPr>
        <w:t xml:space="preserve">in broadcasters has a negative and significant effect on </w:t>
      </w:r>
      <w:r w:rsidRPr="005F55CA">
        <w:rPr>
          <w:i/>
          <w:sz w:val="24"/>
          <w:szCs w:val="24"/>
        </w:rPr>
        <w:t xml:space="preserve">Product Fit </w:t>
      </w:r>
      <w:r w:rsidRPr="005F55CA">
        <w:rPr>
          <w:i/>
          <w:spacing w:val="-2"/>
          <w:sz w:val="24"/>
          <w:szCs w:val="24"/>
        </w:rPr>
        <w:t>Uncertainty.</w:t>
      </w:r>
    </w:p>
    <w:p w14:paraId="7ABB37C2" w14:textId="77777777" w:rsidR="00F117C6" w:rsidRDefault="00EA7203">
      <w:pPr>
        <w:ind w:leftChars="200" w:left="400" w:rightChars="1" w:right="2"/>
        <w:jc w:val="both"/>
        <w:rPr>
          <w:sz w:val="24"/>
          <w:szCs w:val="24"/>
        </w:rPr>
      </w:pPr>
      <w:r w:rsidRPr="005F55CA">
        <w:rPr>
          <w:sz w:val="24"/>
          <w:szCs w:val="24"/>
        </w:rPr>
        <w:t xml:space="preserve">H4: Consumer </w:t>
      </w:r>
      <w:r w:rsidRPr="005F55CA">
        <w:rPr>
          <w:i/>
          <w:sz w:val="24"/>
          <w:szCs w:val="24"/>
        </w:rPr>
        <w:t xml:space="preserve">trust </w:t>
      </w:r>
      <w:r w:rsidRPr="005F55CA">
        <w:rPr>
          <w:sz w:val="24"/>
          <w:szCs w:val="24"/>
        </w:rPr>
        <w:t xml:space="preserve">in broadcasters has a negative and significant effect on </w:t>
      </w:r>
      <w:r w:rsidRPr="005F55CA">
        <w:rPr>
          <w:i/>
          <w:sz w:val="24"/>
          <w:szCs w:val="24"/>
        </w:rPr>
        <w:t xml:space="preserve">Product Quality </w:t>
      </w:r>
      <w:r w:rsidRPr="005F55CA">
        <w:rPr>
          <w:i/>
          <w:spacing w:val="-2"/>
          <w:sz w:val="24"/>
          <w:szCs w:val="24"/>
        </w:rPr>
        <w:t>Uncertainty.</w:t>
      </w:r>
    </w:p>
    <w:p w14:paraId="7B56F540" w14:textId="77777777" w:rsidR="00F117C6" w:rsidRDefault="00EA7203">
      <w:pPr>
        <w:ind w:leftChars="200" w:left="400" w:rightChars="1" w:right="2"/>
        <w:jc w:val="both"/>
        <w:rPr>
          <w:i/>
          <w:sz w:val="24"/>
          <w:szCs w:val="24"/>
        </w:rPr>
      </w:pPr>
      <w:r w:rsidRPr="005F55CA">
        <w:rPr>
          <w:sz w:val="24"/>
          <w:szCs w:val="24"/>
        </w:rPr>
        <w:t xml:space="preserve">H5: </w:t>
      </w:r>
      <w:r w:rsidRPr="005F55CA">
        <w:rPr>
          <w:i/>
          <w:sz w:val="24"/>
          <w:szCs w:val="24"/>
        </w:rPr>
        <w:t xml:space="preserve">Product Fit Uncertainty </w:t>
      </w:r>
      <w:r w:rsidRPr="005F55CA">
        <w:rPr>
          <w:sz w:val="24"/>
          <w:szCs w:val="24"/>
        </w:rPr>
        <w:t xml:space="preserve">perceived by consumers has a negative and significant effect on </w:t>
      </w:r>
      <w:r w:rsidRPr="005F55CA">
        <w:rPr>
          <w:i/>
          <w:sz w:val="24"/>
          <w:szCs w:val="24"/>
        </w:rPr>
        <w:t xml:space="preserve">Purchase </w:t>
      </w:r>
      <w:r w:rsidRPr="005F55CA">
        <w:rPr>
          <w:i/>
          <w:spacing w:val="-2"/>
          <w:sz w:val="24"/>
          <w:szCs w:val="24"/>
        </w:rPr>
        <w:t>Intention.</w:t>
      </w:r>
    </w:p>
    <w:p w14:paraId="520B881E" w14:textId="77777777" w:rsidR="00F117C6" w:rsidRDefault="00EA7203">
      <w:pPr>
        <w:ind w:leftChars="200" w:left="400" w:rightChars="1" w:right="2"/>
        <w:jc w:val="both"/>
        <w:rPr>
          <w:sz w:val="24"/>
          <w:szCs w:val="24"/>
        </w:rPr>
      </w:pPr>
      <w:r w:rsidRPr="005F55CA">
        <w:rPr>
          <w:sz w:val="24"/>
          <w:szCs w:val="24"/>
        </w:rPr>
        <w:t xml:space="preserve">H6: </w:t>
      </w:r>
      <w:r w:rsidRPr="005F55CA">
        <w:rPr>
          <w:i/>
          <w:sz w:val="24"/>
          <w:szCs w:val="24"/>
        </w:rPr>
        <w:t xml:space="preserve">Product Quality Uncertainty </w:t>
      </w:r>
      <w:r w:rsidRPr="005F55CA">
        <w:rPr>
          <w:sz w:val="24"/>
          <w:szCs w:val="24"/>
        </w:rPr>
        <w:t xml:space="preserve">perceived by consumers has a negative and significant effect </w:t>
      </w:r>
      <w:r w:rsidRPr="005F55CA">
        <w:rPr>
          <w:spacing w:val="-2"/>
          <w:sz w:val="24"/>
          <w:szCs w:val="24"/>
        </w:rPr>
        <w:t xml:space="preserve">on </w:t>
      </w:r>
      <w:r w:rsidRPr="005F55CA">
        <w:rPr>
          <w:i/>
          <w:sz w:val="24"/>
          <w:szCs w:val="24"/>
        </w:rPr>
        <w:t xml:space="preserve">Purchase </w:t>
      </w:r>
      <w:r w:rsidRPr="005F55CA">
        <w:rPr>
          <w:i/>
          <w:spacing w:val="-2"/>
          <w:sz w:val="24"/>
          <w:szCs w:val="24"/>
        </w:rPr>
        <w:t>Intention.</w:t>
      </w:r>
    </w:p>
    <w:p w14:paraId="1F71C815" w14:textId="77777777" w:rsidR="00F117C6" w:rsidRDefault="00EA7203">
      <w:pPr>
        <w:ind w:leftChars="200" w:left="400" w:rightChars="1" w:right="2"/>
        <w:jc w:val="both"/>
        <w:rPr>
          <w:sz w:val="24"/>
          <w:szCs w:val="24"/>
        </w:rPr>
      </w:pPr>
      <w:r w:rsidRPr="005F55CA">
        <w:rPr>
          <w:sz w:val="24"/>
          <w:szCs w:val="24"/>
        </w:rPr>
        <w:t xml:space="preserve">H7: Consumer </w:t>
      </w:r>
      <w:r w:rsidRPr="005F55CA">
        <w:rPr>
          <w:i/>
          <w:sz w:val="24"/>
          <w:szCs w:val="24"/>
        </w:rPr>
        <w:t xml:space="preserve">trust </w:t>
      </w:r>
      <w:r w:rsidRPr="005F55CA">
        <w:rPr>
          <w:sz w:val="24"/>
          <w:szCs w:val="24"/>
        </w:rPr>
        <w:t xml:space="preserve">in broadcasters has a positive effect on </w:t>
      </w:r>
      <w:r w:rsidRPr="005F55CA">
        <w:rPr>
          <w:i/>
          <w:sz w:val="24"/>
          <w:szCs w:val="24"/>
        </w:rPr>
        <w:t xml:space="preserve">Purchase </w:t>
      </w:r>
      <w:r w:rsidRPr="005F55CA">
        <w:rPr>
          <w:i/>
          <w:spacing w:val="-2"/>
          <w:sz w:val="24"/>
          <w:szCs w:val="24"/>
        </w:rPr>
        <w:t>Intention.</w:t>
      </w:r>
    </w:p>
    <w:p w14:paraId="6B1597A8" w14:textId="77777777" w:rsidR="00F117C6" w:rsidRDefault="00EA7203">
      <w:pPr>
        <w:spacing w:after="80"/>
        <w:jc w:val="both"/>
        <w:rPr>
          <w:sz w:val="24"/>
          <w:szCs w:val="24"/>
        </w:rPr>
      </w:pPr>
      <w:r w:rsidRPr="005F55CA">
        <w:rPr>
          <w:sz w:val="24"/>
          <w:szCs w:val="24"/>
        </w:rPr>
        <w:t>RESEARCH METHODS</w:t>
      </w:r>
    </w:p>
    <w:p w14:paraId="3667F38E" w14:textId="77777777" w:rsidR="00F117C6" w:rsidRDefault="00EA7203">
      <w:pPr>
        <w:autoSpaceDE/>
        <w:autoSpaceDN/>
        <w:ind w:firstLine="720"/>
        <w:jc w:val="both"/>
        <w:rPr>
          <w:sz w:val="24"/>
          <w:szCs w:val="24"/>
        </w:rPr>
      </w:pPr>
      <w:r w:rsidRPr="005F55CA">
        <w:rPr>
          <w:sz w:val="24"/>
          <w:szCs w:val="24"/>
        </w:rPr>
        <w:t xml:space="preserve">In this study, the method used was quantitative, with descriptive and causal objectives to measure and explain the relationship between variables. The type of investigation is correlational, without data intervention, and is conducted cross-sectionally. The unit of analysis is an individual that includes Shopee users who have engaged in live commerce activities and watched live streaming of beauty products on Shopee. There are two operationalizations of variables in the study, including independent variables, namely </w:t>
      </w:r>
      <w:r w:rsidRPr="005F55CA">
        <w:rPr>
          <w:i/>
          <w:iCs/>
          <w:sz w:val="24"/>
          <w:szCs w:val="24"/>
        </w:rPr>
        <w:t xml:space="preserve">Physical characteristic similarity </w:t>
      </w:r>
      <w:r w:rsidRPr="005F55CA">
        <w:rPr>
          <w:sz w:val="24"/>
          <w:szCs w:val="24"/>
        </w:rPr>
        <w:t xml:space="preserve">and </w:t>
      </w:r>
      <w:r w:rsidRPr="005F55CA">
        <w:rPr>
          <w:i/>
          <w:iCs/>
          <w:sz w:val="24"/>
          <w:szCs w:val="24"/>
        </w:rPr>
        <w:t xml:space="preserve">value similarity. </w:t>
      </w:r>
      <w:r w:rsidRPr="005F55CA">
        <w:rPr>
          <w:sz w:val="24"/>
          <w:szCs w:val="24"/>
        </w:rPr>
        <w:t xml:space="preserve">And the </w:t>
      </w:r>
      <w:r w:rsidRPr="005F55CA">
        <w:rPr>
          <w:i/>
          <w:iCs/>
          <w:sz w:val="24"/>
          <w:szCs w:val="24"/>
        </w:rPr>
        <w:t xml:space="preserve">dependent </w:t>
      </w:r>
      <w:r w:rsidRPr="005F55CA">
        <w:rPr>
          <w:sz w:val="24"/>
          <w:szCs w:val="24"/>
        </w:rPr>
        <w:t xml:space="preserve">variable is </w:t>
      </w:r>
      <w:r w:rsidRPr="005F55CA">
        <w:rPr>
          <w:i/>
          <w:iCs/>
          <w:sz w:val="24"/>
          <w:szCs w:val="24"/>
        </w:rPr>
        <w:t>Purchase intention, Trust, Product fit uncertainty, Product quality uncertainty.</w:t>
      </w:r>
    </w:p>
    <w:p w14:paraId="4CF75B3D" w14:textId="77777777" w:rsidR="00F117C6" w:rsidRDefault="00EA7203">
      <w:pPr>
        <w:ind w:firstLine="426"/>
        <w:jc w:val="both"/>
        <w:rPr>
          <w:sz w:val="24"/>
          <w:szCs w:val="24"/>
        </w:rPr>
      </w:pPr>
      <w:r w:rsidRPr="005F55CA">
        <w:rPr>
          <w:sz w:val="24"/>
          <w:szCs w:val="24"/>
        </w:rPr>
        <w:t xml:space="preserve">The population of this study includes all Shopee </w:t>
      </w:r>
      <w:r w:rsidRPr="005F55CA">
        <w:rPr>
          <w:i/>
          <w:sz w:val="24"/>
          <w:szCs w:val="24"/>
        </w:rPr>
        <w:t xml:space="preserve">platform </w:t>
      </w:r>
      <w:r w:rsidRPr="005F55CA">
        <w:rPr>
          <w:sz w:val="24"/>
          <w:szCs w:val="24"/>
        </w:rPr>
        <w:t xml:space="preserve">users in Indonesia who are involved in </w:t>
      </w:r>
      <w:r w:rsidRPr="005F55CA">
        <w:rPr>
          <w:i/>
          <w:sz w:val="24"/>
          <w:szCs w:val="24"/>
        </w:rPr>
        <w:t xml:space="preserve">live commerce </w:t>
      </w:r>
      <w:r w:rsidRPr="005F55CA">
        <w:rPr>
          <w:sz w:val="24"/>
          <w:szCs w:val="24"/>
        </w:rPr>
        <w:t xml:space="preserve">activities and have watched </w:t>
      </w:r>
      <w:r w:rsidRPr="005F55CA">
        <w:rPr>
          <w:i/>
          <w:sz w:val="24"/>
          <w:szCs w:val="24"/>
        </w:rPr>
        <w:t xml:space="preserve">live streaming of </w:t>
      </w:r>
      <w:r w:rsidRPr="005F55CA">
        <w:rPr>
          <w:sz w:val="24"/>
          <w:szCs w:val="24"/>
        </w:rPr>
        <w:t xml:space="preserve">beauty products on Shopee. The sample for this study was taken using a </w:t>
      </w:r>
      <w:r w:rsidRPr="005F55CA">
        <w:rPr>
          <w:i/>
          <w:sz w:val="24"/>
          <w:szCs w:val="24"/>
        </w:rPr>
        <w:t xml:space="preserve">non-probability sampling </w:t>
      </w:r>
      <w:r w:rsidRPr="005F55CA">
        <w:rPr>
          <w:sz w:val="24"/>
          <w:szCs w:val="24"/>
        </w:rPr>
        <w:t>technique</w:t>
      </w:r>
      <w:r w:rsidRPr="005F55CA">
        <w:rPr>
          <w:i/>
          <w:sz w:val="24"/>
          <w:szCs w:val="24"/>
        </w:rPr>
        <w:t xml:space="preserve">, </w:t>
      </w:r>
      <w:r w:rsidRPr="005F55CA">
        <w:rPr>
          <w:sz w:val="24"/>
          <w:szCs w:val="24"/>
        </w:rPr>
        <w:t>where not all populations have the same opportunity to be selected as a sample. In this study, the sample was calculated using the Bernoulli formula with a 95% confidence level and a 5% error rate, resulting in 385 and rounded up to 400 respondents. Data collection was also carried out using an online questionnaire via google form which was then distributed via social media such as Instagram, WhatsApp, and Line.</w:t>
      </w:r>
    </w:p>
    <w:p w14:paraId="48740608" w14:textId="77777777" w:rsidR="00F117C6" w:rsidRDefault="00E46F71">
      <w:pPr>
        <w:ind w:firstLine="426"/>
        <w:jc w:val="both"/>
        <w:rPr>
          <w:sz w:val="24"/>
          <w:szCs w:val="24"/>
        </w:rPr>
      </w:pPr>
      <w:r w:rsidRPr="005F55CA">
        <w:rPr>
          <w:sz w:val="24"/>
          <w:szCs w:val="24"/>
        </w:rPr>
        <w:t xml:space="preserve">This research also uses primary data and secondary data. Primary data was obtained from respondents through a questionnaire designed to efficiently collect quantitative data. Meanwhile, secondary data was obtained from pre-existing sources, such as scientific journals, books, and websites. Primary data collection was conducted to gain an in-depth understanding of the research topic, while secondary data was used to support and complement the information obtained from primary data. </w:t>
      </w:r>
    </w:p>
    <w:p w14:paraId="261836B3" w14:textId="77777777" w:rsidR="00F117C6" w:rsidRDefault="00EA7203">
      <w:pPr>
        <w:jc w:val="both"/>
        <w:rPr>
          <w:sz w:val="24"/>
          <w:szCs w:val="24"/>
        </w:rPr>
      </w:pPr>
      <w:r w:rsidRPr="005F55CA">
        <w:rPr>
          <w:sz w:val="24"/>
          <w:szCs w:val="24"/>
        </w:rPr>
        <w:t>Data Analysis Technique</w:t>
      </w:r>
    </w:p>
    <w:p w14:paraId="09F74A0C" w14:textId="77777777" w:rsidR="00F117C6" w:rsidRDefault="00EA7203">
      <w:pPr>
        <w:ind w:firstLine="426"/>
        <w:jc w:val="both"/>
        <w:rPr>
          <w:sz w:val="24"/>
          <w:szCs w:val="24"/>
        </w:rPr>
      </w:pPr>
      <w:r w:rsidRPr="005F55CA">
        <w:rPr>
          <w:sz w:val="24"/>
          <w:szCs w:val="24"/>
        </w:rPr>
        <w:t>Structural equation modeling (SEM) is a statistical method used to model and estimate the relationship between interrelated variables, either as dependent, independent, or mediating variables (Hair et al., 2022). SEM takes into account measurement error in indicators, which is important to ensure accurate estimation results. Evaluation of the measurement model (</w:t>
      </w:r>
      <w:r w:rsidRPr="005F55CA">
        <w:rPr>
          <w:i/>
          <w:sz w:val="24"/>
          <w:szCs w:val="24"/>
        </w:rPr>
        <w:t>outer model</w:t>
      </w:r>
      <w:r w:rsidRPr="005F55CA">
        <w:rPr>
          <w:sz w:val="24"/>
          <w:szCs w:val="24"/>
        </w:rPr>
        <w:t xml:space="preserve">) includes convergent validity tests through </w:t>
      </w:r>
      <w:r w:rsidRPr="005F55CA">
        <w:rPr>
          <w:i/>
          <w:sz w:val="24"/>
          <w:szCs w:val="24"/>
        </w:rPr>
        <w:t xml:space="preserve">outer loading </w:t>
      </w:r>
      <w:r w:rsidRPr="005F55CA">
        <w:rPr>
          <w:sz w:val="24"/>
          <w:szCs w:val="24"/>
        </w:rPr>
        <w:t xml:space="preserve">and </w:t>
      </w:r>
      <w:r w:rsidRPr="005F55CA">
        <w:rPr>
          <w:i/>
          <w:sz w:val="24"/>
          <w:szCs w:val="24"/>
        </w:rPr>
        <w:t xml:space="preserve">average variance extracted </w:t>
      </w:r>
      <w:r w:rsidRPr="005F55CA">
        <w:rPr>
          <w:sz w:val="24"/>
          <w:szCs w:val="24"/>
        </w:rPr>
        <w:t xml:space="preserve">(AVE), discriminant validity tests with </w:t>
      </w:r>
      <w:proofErr w:type="spellStart"/>
      <w:r w:rsidRPr="005F55CA">
        <w:rPr>
          <w:i/>
          <w:sz w:val="24"/>
          <w:szCs w:val="24"/>
        </w:rPr>
        <w:t>Heterotrait-monotrait</w:t>
      </w:r>
      <w:proofErr w:type="spellEnd"/>
      <w:r w:rsidRPr="005F55CA">
        <w:rPr>
          <w:i/>
          <w:sz w:val="24"/>
          <w:szCs w:val="24"/>
        </w:rPr>
        <w:t xml:space="preserve"> ratio </w:t>
      </w:r>
      <w:r w:rsidRPr="005F55CA">
        <w:rPr>
          <w:sz w:val="24"/>
          <w:szCs w:val="24"/>
        </w:rPr>
        <w:t xml:space="preserve">(HTMT) and </w:t>
      </w:r>
      <w:r w:rsidRPr="005F55CA">
        <w:rPr>
          <w:i/>
          <w:sz w:val="24"/>
          <w:szCs w:val="24"/>
        </w:rPr>
        <w:t>Fornell-</w:t>
      </w:r>
      <w:proofErr w:type="spellStart"/>
      <w:r w:rsidRPr="005F55CA">
        <w:rPr>
          <w:i/>
          <w:sz w:val="24"/>
          <w:szCs w:val="24"/>
        </w:rPr>
        <w:t>Larcker</w:t>
      </w:r>
      <w:proofErr w:type="spellEnd"/>
      <w:r w:rsidRPr="005F55CA">
        <w:rPr>
          <w:sz w:val="24"/>
          <w:szCs w:val="24"/>
        </w:rPr>
        <w:t xml:space="preserve">, and reliability tests using </w:t>
      </w:r>
      <w:r w:rsidRPr="005F55CA">
        <w:rPr>
          <w:i/>
          <w:sz w:val="24"/>
          <w:szCs w:val="24"/>
        </w:rPr>
        <w:t>composite reliability</w:t>
      </w:r>
      <w:r w:rsidRPr="005F55CA">
        <w:rPr>
          <w:sz w:val="24"/>
          <w:szCs w:val="24"/>
        </w:rPr>
        <w:t>.</w:t>
      </w:r>
    </w:p>
    <w:p w14:paraId="6EE059BE" w14:textId="77777777" w:rsidR="00F117C6" w:rsidRDefault="00EA7203">
      <w:pPr>
        <w:ind w:firstLine="426"/>
        <w:jc w:val="both"/>
        <w:rPr>
          <w:sz w:val="24"/>
          <w:szCs w:val="24"/>
        </w:rPr>
      </w:pPr>
      <w:r w:rsidRPr="005F55CA">
        <w:rPr>
          <w:sz w:val="24"/>
          <w:szCs w:val="24"/>
        </w:rPr>
        <w:t>Evaluation of the structural model (</w:t>
      </w:r>
      <w:r w:rsidRPr="005F55CA">
        <w:rPr>
          <w:i/>
          <w:sz w:val="24"/>
          <w:szCs w:val="24"/>
        </w:rPr>
        <w:t>inner model</w:t>
      </w:r>
      <w:r w:rsidRPr="005F55CA">
        <w:rPr>
          <w:sz w:val="24"/>
          <w:szCs w:val="24"/>
        </w:rPr>
        <w:t xml:space="preserve">) uses five approaches: </w:t>
      </w:r>
      <w:r w:rsidRPr="005F55CA">
        <w:rPr>
          <w:i/>
          <w:sz w:val="24"/>
          <w:szCs w:val="24"/>
        </w:rPr>
        <w:t>Path Coefficient</w:t>
      </w:r>
      <w:r w:rsidRPr="005F55CA">
        <w:rPr>
          <w:sz w:val="24"/>
          <w:szCs w:val="24"/>
        </w:rPr>
        <w:t xml:space="preserve">, coefficient of determination (R-Square), </w:t>
      </w:r>
      <w:r w:rsidRPr="005F55CA">
        <w:rPr>
          <w:i/>
          <w:sz w:val="24"/>
          <w:szCs w:val="24"/>
        </w:rPr>
        <w:t xml:space="preserve">effect size </w:t>
      </w:r>
      <w:r w:rsidRPr="005F55CA">
        <w:rPr>
          <w:sz w:val="24"/>
          <w:szCs w:val="24"/>
        </w:rPr>
        <w:t xml:space="preserve">(F-Square), </w:t>
      </w:r>
      <w:r w:rsidRPr="005F55CA">
        <w:rPr>
          <w:i/>
          <w:sz w:val="24"/>
          <w:szCs w:val="24"/>
        </w:rPr>
        <w:t xml:space="preserve">predictive relevance </w:t>
      </w:r>
      <w:r w:rsidRPr="005F55CA">
        <w:rPr>
          <w:sz w:val="24"/>
          <w:szCs w:val="24"/>
        </w:rPr>
        <w:t xml:space="preserve">(Q-Square), and model fit. </w:t>
      </w:r>
      <w:r w:rsidRPr="005F55CA">
        <w:rPr>
          <w:i/>
          <w:sz w:val="24"/>
          <w:szCs w:val="24"/>
        </w:rPr>
        <w:t xml:space="preserve">Path coefficient </w:t>
      </w:r>
      <w:r w:rsidRPr="005F55CA">
        <w:rPr>
          <w:sz w:val="24"/>
          <w:szCs w:val="24"/>
        </w:rPr>
        <w:t xml:space="preserve">measures the direction and strength of the relationship between variables, with the coefficient of determination measuring the effect of exogenous latent variables on endogenous. </w:t>
      </w:r>
      <w:r w:rsidRPr="005F55CA">
        <w:rPr>
          <w:i/>
          <w:sz w:val="24"/>
          <w:szCs w:val="24"/>
        </w:rPr>
        <w:t xml:space="preserve">Effect size </w:t>
      </w:r>
      <w:r w:rsidRPr="005F55CA">
        <w:rPr>
          <w:sz w:val="24"/>
          <w:szCs w:val="24"/>
        </w:rPr>
        <w:t xml:space="preserve">assesses the impact of independent variables, </w:t>
      </w:r>
      <w:r w:rsidRPr="005F55CA">
        <w:rPr>
          <w:i/>
          <w:sz w:val="24"/>
          <w:szCs w:val="24"/>
        </w:rPr>
        <w:t xml:space="preserve">predictive relevance </w:t>
      </w:r>
      <w:r w:rsidRPr="005F55CA">
        <w:rPr>
          <w:sz w:val="24"/>
          <w:szCs w:val="24"/>
        </w:rPr>
        <w:t>evaluates the predictive relevance of the model, and model fit validates the overall suitability of the model. Descriptive analysis techniques are used to characterize the data without drawing further conclusions, while hypothesis testing examines the relationship between constructs by looking at the path coefficient, P-Values, and T-Values.</w:t>
      </w:r>
    </w:p>
    <w:p w14:paraId="2FDFAE62" w14:textId="77777777" w:rsidR="00F117C6" w:rsidRDefault="00EA7203">
      <w:pPr>
        <w:pStyle w:val="BodyText"/>
        <w:spacing w:before="120"/>
        <w:ind w:left="177" w:right="216"/>
        <w:jc w:val="center"/>
      </w:pPr>
      <w:r w:rsidRPr="005F55CA">
        <w:t xml:space="preserve">Table 1. </w:t>
      </w:r>
      <w:r w:rsidRPr="005F55CA">
        <w:rPr>
          <w:spacing w:val="-2"/>
        </w:rPr>
        <w:t xml:space="preserve">Respondent </w:t>
      </w:r>
      <w:r w:rsidRPr="005F55CA">
        <w:t>Characteristics</w:t>
      </w:r>
    </w:p>
    <w:p w14:paraId="3331AFDB" w14:textId="72F83A81" w:rsidR="00F117C6" w:rsidRDefault="008A4341">
      <w:pPr>
        <w:pStyle w:val="BodyText"/>
        <w:spacing w:before="8"/>
        <w:ind w:firstLine="1560"/>
        <w:rPr>
          <w:i/>
          <w:spacing w:val="-2"/>
        </w:rPr>
      </w:pPr>
      <w:r>
        <w:rPr>
          <w:i/>
          <w:noProof/>
        </w:rPr>
        <mc:AlternateContent>
          <mc:Choice Requires="wps">
            <w:drawing>
              <wp:anchor distT="0" distB="0" distL="0" distR="0" simplePos="0" relativeHeight="251659264" behindDoc="1" locked="0" layoutInCell="1" allowOverlap="1" wp14:anchorId="5A1BBD30" wp14:editId="65832390">
                <wp:simplePos x="0" y="0"/>
                <wp:positionH relativeFrom="page">
                  <wp:posOffset>1949450</wp:posOffset>
                </wp:positionH>
                <wp:positionV relativeFrom="paragraph">
                  <wp:posOffset>78740</wp:posOffset>
                </wp:positionV>
                <wp:extent cx="3872865" cy="1270"/>
                <wp:effectExtent l="6350" t="9525" r="6985" b="8255"/>
                <wp:wrapTopAndBottom/>
                <wp:docPr id="7"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2865" cy="1270"/>
                        </a:xfrm>
                        <a:custGeom>
                          <a:avLst/>
                          <a:gdLst>
                            <a:gd name="T0" fmla="*/ 0 w 3872865"/>
                            <a:gd name="T1" fmla="*/ 0 h 1270"/>
                            <a:gd name="T2" fmla="*/ 3872865 w 3872865"/>
                            <a:gd name="T3" fmla="*/ 0 h 1270"/>
                          </a:gdLst>
                          <a:ahLst/>
                          <a:cxnLst>
                            <a:cxn ang="0">
                              <a:pos x="T0" y="T1"/>
                            </a:cxn>
                            <a:cxn ang="0">
                              <a:pos x="T2" y="T3"/>
                            </a:cxn>
                          </a:cxnLst>
                          <a:rect l="0" t="0" r="r" b="b"/>
                          <a:pathLst>
                            <a:path w="3872865" h="1270">
                              <a:moveTo>
                                <a:pt x="0" y="0"/>
                              </a:moveTo>
                              <a:lnTo>
                                <a:pt x="3872865" y="0"/>
                              </a:lnTo>
                            </a:path>
                          </a:pathLst>
                        </a:custGeom>
                        <a:noFill/>
                        <a:ln w="6096">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65DB5" id="Graphic 12" o:spid="_x0000_s1026" style="position:absolute;margin-left:153.5pt;margin-top:6.2pt;width:304.95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728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" path="m,l3872865,e" filled="f" strokecolor="#7e7e7e" strokeweight=".48pt">
                <v:path arrowok="t" o:connecttype="custom" o:connectlocs="0,0;3872865,0" o:connectangles="0,0"/>
                <w10:wrap type="topAndBottom" anchorx="page"/>
              </v:shape>
            </w:pict>
          </mc:Fallback>
        </mc:AlternateContent>
      </w:r>
      <w:r w:rsidR="00EA7203" w:rsidRPr="005F55CA">
        <w:rPr>
          <w:i/>
        </w:rPr>
        <w:t xml:space="preserve">Demographic Variable </w:t>
      </w:r>
      <w:r w:rsidR="00EA7203" w:rsidRPr="005F55CA">
        <w:rPr>
          <w:i/>
          <w:spacing w:val="-2"/>
        </w:rPr>
        <w:t>Category</w:t>
      </w:r>
      <w:r w:rsidR="00EA7203" w:rsidRPr="005F55CA">
        <w:tab/>
      </w:r>
      <w:r w:rsidR="00EA7203" w:rsidRPr="005F55CA">
        <w:tab/>
      </w:r>
      <w:r w:rsidR="00EA7203" w:rsidRPr="005F55CA">
        <w:rPr>
          <w:i/>
          <w:spacing w:val="-2"/>
        </w:rPr>
        <w:t xml:space="preserve">Percentage </w:t>
      </w:r>
    </w:p>
    <w:p w14:paraId="14343EA0" w14:textId="77777777" w:rsidR="00F117C6" w:rsidRDefault="00EA7203">
      <w:pPr>
        <w:pStyle w:val="BodyText"/>
        <w:spacing w:before="8"/>
        <w:ind w:firstLine="1701"/>
        <w:rPr>
          <w:i/>
        </w:rPr>
      </w:pPr>
      <w:r w:rsidRPr="005F55CA">
        <w:rPr>
          <w:i/>
          <w:spacing w:val="-2"/>
        </w:rPr>
        <w:t xml:space="preserve">Gender </w:t>
      </w:r>
      <w:r w:rsidRPr="005F55CA">
        <w:rPr>
          <w:i/>
          <w:spacing w:val="-4"/>
        </w:rPr>
        <w:t>Male 19.5%</w:t>
      </w:r>
    </w:p>
    <w:p w14:paraId="33534057" w14:textId="1ED5B6D5" w:rsidR="00F117C6" w:rsidRDefault="008A4341">
      <w:pPr>
        <w:pStyle w:val="BodyText"/>
        <w:tabs>
          <w:tab w:val="left" w:pos="6088"/>
        </w:tabs>
        <w:spacing w:line="224" w:lineRule="exact"/>
        <w:ind w:left="4082"/>
        <w:rPr>
          <w:i/>
          <w:spacing w:val="-4"/>
        </w:rPr>
      </w:pPr>
      <w:r>
        <w:rPr>
          <w:i/>
          <w:noProof/>
        </w:rPr>
        <mc:AlternateContent>
          <mc:Choice Requires="wps">
            <w:drawing>
              <wp:anchor distT="0" distB="0" distL="0" distR="0" simplePos="0" relativeHeight="251658240" behindDoc="0" locked="0" layoutInCell="1" allowOverlap="1" wp14:anchorId="7535CFFF" wp14:editId="3B9D5BC0">
                <wp:simplePos x="0" y="0"/>
                <wp:positionH relativeFrom="page">
                  <wp:posOffset>1949450</wp:posOffset>
                </wp:positionH>
                <wp:positionV relativeFrom="paragraph">
                  <wp:posOffset>-254635</wp:posOffset>
                </wp:positionV>
                <wp:extent cx="3872865" cy="1270"/>
                <wp:effectExtent l="6350" t="13335" r="6985" b="4445"/>
                <wp:wrapNone/>
                <wp:docPr id="5"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2865" cy="1270"/>
                        </a:xfrm>
                        <a:custGeom>
                          <a:avLst/>
                          <a:gdLst>
                            <a:gd name="T0" fmla="*/ 0 w 3872865"/>
                            <a:gd name="T1" fmla="*/ 0 h 1270"/>
                            <a:gd name="T2" fmla="*/ 3872865 w 3872865"/>
                            <a:gd name="T3" fmla="*/ 0 h 1270"/>
                          </a:gdLst>
                          <a:ahLst/>
                          <a:cxnLst>
                            <a:cxn ang="0">
                              <a:pos x="T0" y="T1"/>
                            </a:cxn>
                            <a:cxn ang="0">
                              <a:pos x="T2" y="T3"/>
                            </a:cxn>
                          </a:cxnLst>
                          <a:rect l="0" t="0" r="r" b="b"/>
                          <a:pathLst>
                            <a:path w="3872865" h="1270">
                              <a:moveTo>
                                <a:pt x="0" y="0"/>
                              </a:moveTo>
                              <a:lnTo>
                                <a:pt x="3872865" y="0"/>
                              </a:lnTo>
                            </a:path>
                          </a:pathLst>
                        </a:custGeom>
                        <a:noFill/>
                        <a:ln w="6096">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F647A" id="Graphic 13" o:spid="_x0000_s1026" style="position:absolute;margin-left:153.5pt;margin-top:-20.05pt;width:304.9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728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" path="m,l3872865,e" filled="f" strokecolor="#7e7e7e" strokeweight=".48pt">
                <v:path arrowok="t" o:connecttype="custom" o:connectlocs="0,0;3872865,0" o:connectangles="0,0"/>
                <w10:wrap anchorx="page"/>
              </v:shape>
            </w:pict>
          </mc:Fallback>
        </mc:AlternateContent>
      </w:r>
      <w:r w:rsidR="00EA7203" w:rsidRPr="005F55CA">
        <w:rPr>
          <w:i/>
          <w:spacing w:val="-2"/>
        </w:rPr>
        <w:t>Female</w:t>
      </w:r>
      <w:r w:rsidR="00EA7203" w:rsidRPr="005F55CA">
        <w:rPr>
          <w:i/>
        </w:rPr>
        <w:tab/>
      </w:r>
      <w:r w:rsidR="00EA7203" w:rsidRPr="005F55CA">
        <w:rPr>
          <w:i/>
          <w:spacing w:val="-4"/>
        </w:rPr>
        <w:t>80,5%</w:t>
      </w:r>
    </w:p>
    <w:p w14:paraId="1BD816A2" w14:textId="77777777" w:rsidR="00206D65" w:rsidRPr="005F55CA" w:rsidRDefault="00206D65" w:rsidP="0021632F">
      <w:pPr>
        <w:pStyle w:val="BodyText"/>
        <w:tabs>
          <w:tab w:val="left" w:pos="6088"/>
        </w:tabs>
        <w:spacing w:line="224" w:lineRule="exact"/>
        <w:ind w:left="4082"/>
        <w:rPr>
          <w:spacing w:val="-4"/>
        </w:rPr>
      </w:pPr>
    </w:p>
    <w:tbl>
      <w:tblPr>
        <w:tblW w:w="0" w:type="auto"/>
        <w:tblInd w:w="1707" w:type="dxa"/>
        <w:tblLayout w:type="fixed"/>
        <w:tblCellMar>
          <w:left w:w="0" w:type="dxa"/>
          <w:right w:w="0" w:type="dxa"/>
        </w:tblCellMar>
        <w:tblLook w:val="04A0" w:firstRow="1" w:lastRow="0" w:firstColumn="1" w:lastColumn="0" w:noHBand="0" w:noVBand="1"/>
      </w:tblPr>
      <w:tblGrid>
        <w:gridCol w:w="1891"/>
        <w:gridCol w:w="2344"/>
        <w:gridCol w:w="721"/>
      </w:tblGrid>
      <w:tr w:rsidR="00F117C6" w14:paraId="3BDC40AC" w14:textId="77777777" w:rsidTr="0082437D">
        <w:trPr>
          <w:trHeight w:val="304"/>
        </w:trPr>
        <w:tc>
          <w:tcPr>
            <w:tcW w:w="1891" w:type="dxa"/>
          </w:tcPr>
          <w:p w14:paraId="4BE91433" w14:textId="77777777" w:rsidR="00F117C6" w:rsidRDefault="00EA7203">
            <w:pPr>
              <w:pStyle w:val="TableParagraph"/>
              <w:spacing w:line="221" w:lineRule="exact"/>
              <w:ind w:left="50"/>
              <w:jc w:val="left"/>
              <w:rPr>
                <w:i/>
                <w:sz w:val="24"/>
                <w:szCs w:val="24"/>
              </w:rPr>
            </w:pPr>
            <w:r w:rsidRPr="005F55CA">
              <w:rPr>
                <w:i/>
                <w:spacing w:val="-5"/>
                <w:sz w:val="24"/>
                <w:szCs w:val="24"/>
              </w:rPr>
              <w:t>Age</w:t>
            </w:r>
          </w:p>
        </w:tc>
        <w:tc>
          <w:tcPr>
            <w:tcW w:w="2344" w:type="dxa"/>
          </w:tcPr>
          <w:p w14:paraId="47B8D014" w14:textId="77777777" w:rsidR="00F117C6" w:rsidRDefault="00EA7203">
            <w:pPr>
              <w:pStyle w:val="TableParagraph"/>
              <w:spacing w:line="221" w:lineRule="exact"/>
              <w:ind w:left="491"/>
              <w:jc w:val="left"/>
              <w:rPr>
                <w:sz w:val="24"/>
                <w:szCs w:val="24"/>
              </w:rPr>
            </w:pPr>
            <w:r w:rsidRPr="005F55CA">
              <w:rPr>
                <w:spacing w:val="-5"/>
                <w:sz w:val="24"/>
                <w:szCs w:val="24"/>
              </w:rPr>
              <w:t>16-21</w:t>
            </w:r>
          </w:p>
        </w:tc>
        <w:tc>
          <w:tcPr>
            <w:tcW w:w="721" w:type="dxa"/>
          </w:tcPr>
          <w:p w14:paraId="18136A28" w14:textId="77777777" w:rsidR="00F117C6" w:rsidRDefault="00EA7203">
            <w:pPr>
              <w:pStyle w:val="TableParagraph"/>
              <w:spacing w:line="221" w:lineRule="exact"/>
              <w:ind w:left="154"/>
              <w:jc w:val="left"/>
              <w:rPr>
                <w:sz w:val="24"/>
                <w:szCs w:val="24"/>
              </w:rPr>
            </w:pPr>
            <w:r w:rsidRPr="005F55CA">
              <w:rPr>
                <w:spacing w:val="-2"/>
                <w:sz w:val="24"/>
                <w:szCs w:val="24"/>
              </w:rPr>
              <w:t>26,3%</w:t>
            </w:r>
          </w:p>
        </w:tc>
      </w:tr>
      <w:tr w:rsidR="00F117C6" w14:paraId="2975BFB1" w14:textId="77777777" w:rsidTr="0082437D">
        <w:trPr>
          <w:trHeight w:val="390"/>
        </w:trPr>
        <w:tc>
          <w:tcPr>
            <w:tcW w:w="1891" w:type="dxa"/>
          </w:tcPr>
          <w:p w14:paraId="0BA9CC8C" w14:textId="77777777" w:rsidR="00206D65" w:rsidRPr="005F55CA" w:rsidRDefault="00206D65" w:rsidP="0021632F">
            <w:pPr>
              <w:pStyle w:val="TableParagraph"/>
              <w:jc w:val="left"/>
              <w:rPr>
                <w:sz w:val="24"/>
                <w:szCs w:val="24"/>
              </w:rPr>
            </w:pPr>
          </w:p>
        </w:tc>
        <w:tc>
          <w:tcPr>
            <w:tcW w:w="2344" w:type="dxa"/>
          </w:tcPr>
          <w:p w14:paraId="0C18C3F8" w14:textId="77777777" w:rsidR="00F117C6" w:rsidRDefault="00EA7203">
            <w:pPr>
              <w:pStyle w:val="TableParagraph"/>
              <w:spacing w:before="75"/>
              <w:ind w:left="491"/>
              <w:jc w:val="left"/>
              <w:rPr>
                <w:sz w:val="24"/>
                <w:szCs w:val="24"/>
              </w:rPr>
            </w:pPr>
            <w:r w:rsidRPr="005F55CA">
              <w:rPr>
                <w:spacing w:val="-5"/>
                <w:sz w:val="24"/>
                <w:szCs w:val="24"/>
              </w:rPr>
              <w:t>22-27</w:t>
            </w:r>
          </w:p>
        </w:tc>
        <w:tc>
          <w:tcPr>
            <w:tcW w:w="721" w:type="dxa"/>
          </w:tcPr>
          <w:p w14:paraId="2D22C1E8" w14:textId="77777777" w:rsidR="00F117C6" w:rsidRDefault="00EA7203">
            <w:pPr>
              <w:pStyle w:val="TableParagraph"/>
              <w:spacing w:before="75"/>
              <w:ind w:left="154"/>
              <w:jc w:val="left"/>
              <w:rPr>
                <w:sz w:val="24"/>
                <w:szCs w:val="24"/>
              </w:rPr>
            </w:pPr>
            <w:r w:rsidRPr="005F55CA">
              <w:rPr>
                <w:spacing w:val="-2"/>
                <w:sz w:val="24"/>
                <w:szCs w:val="24"/>
              </w:rPr>
              <w:t>60,3%</w:t>
            </w:r>
          </w:p>
        </w:tc>
      </w:tr>
      <w:tr w:rsidR="00F117C6" w14:paraId="476EDD84" w14:textId="77777777" w:rsidTr="0082437D">
        <w:trPr>
          <w:trHeight w:val="390"/>
        </w:trPr>
        <w:tc>
          <w:tcPr>
            <w:tcW w:w="1891" w:type="dxa"/>
          </w:tcPr>
          <w:p w14:paraId="2547BE0C" w14:textId="77777777" w:rsidR="00206D65" w:rsidRPr="005F55CA" w:rsidRDefault="00206D65" w:rsidP="0021632F">
            <w:pPr>
              <w:pStyle w:val="TableParagraph"/>
              <w:jc w:val="left"/>
              <w:rPr>
                <w:sz w:val="24"/>
                <w:szCs w:val="24"/>
              </w:rPr>
            </w:pPr>
          </w:p>
        </w:tc>
        <w:tc>
          <w:tcPr>
            <w:tcW w:w="2344" w:type="dxa"/>
          </w:tcPr>
          <w:p w14:paraId="4C52968B" w14:textId="77777777" w:rsidR="00F117C6" w:rsidRDefault="00EA7203">
            <w:pPr>
              <w:pStyle w:val="TableParagraph"/>
              <w:spacing w:before="76"/>
              <w:ind w:left="491"/>
              <w:jc w:val="left"/>
              <w:rPr>
                <w:sz w:val="24"/>
                <w:szCs w:val="24"/>
              </w:rPr>
            </w:pPr>
            <w:r w:rsidRPr="005F55CA">
              <w:rPr>
                <w:spacing w:val="-5"/>
                <w:sz w:val="24"/>
                <w:szCs w:val="24"/>
              </w:rPr>
              <w:t>28-34</w:t>
            </w:r>
          </w:p>
        </w:tc>
        <w:tc>
          <w:tcPr>
            <w:tcW w:w="721" w:type="dxa"/>
          </w:tcPr>
          <w:p w14:paraId="17663794" w14:textId="77777777" w:rsidR="00F117C6" w:rsidRDefault="00EA7203">
            <w:pPr>
              <w:pStyle w:val="TableParagraph"/>
              <w:spacing w:before="76"/>
              <w:ind w:left="154"/>
              <w:jc w:val="left"/>
              <w:rPr>
                <w:sz w:val="24"/>
                <w:szCs w:val="24"/>
              </w:rPr>
            </w:pPr>
            <w:r w:rsidRPr="005F55CA">
              <w:rPr>
                <w:spacing w:val="-5"/>
                <w:sz w:val="24"/>
                <w:szCs w:val="24"/>
              </w:rPr>
              <w:t>12%</w:t>
            </w:r>
          </w:p>
        </w:tc>
      </w:tr>
      <w:tr w:rsidR="00F117C6" w14:paraId="73E17397" w14:textId="77777777" w:rsidTr="0082437D">
        <w:trPr>
          <w:trHeight w:val="390"/>
        </w:trPr>
        <w:tc>
          <w:tcPr>
            <w:tcW w:w="1891" w:type="dxa"/>
          </w:tcPr>
          <w:p w14:paraId="0334E600" w14:textId="77777777" w:rsidR="00206D65" w:rsidRPr="005F55CA" w:rsidRDefault="00206D65" w:rsidP="0021632F">
            <w:pPr>
              <w:pStyle w:val="TableParagraph"/>
              <w:jc w:val="left"/>
              <w:rPr>
                <w:sz w:val="24"/>
                <w:szCs w:val="24"/>
              </w:rPr>
            </w:pPr>
          </w:p>
        </w:tc>
        <w:tc>
          <w:tcPr>
            <w:tcW w:w="2344" w:type="dxa"/>
          </w:tcPr>
          <w:p w14:paraId="1F6847B2" w14:textId="77777777" w:rsidR="00F117C6" w:rsidRDefault="00EA7203">
            <w:pPr>
              <w:pStyle w:val="TableParagraph"/>
              <w:spacing w:before="75"/>
              <w:ind w:left="491"/>
              <w:jc w:val="left"/>
              <w:rPr>
                <w:sz w:val="24"/>
                <w:szCs w:val="24"/>
              </w:rPr>
            </w:pPr>
            <w:r w:rsidRPr="005F55CA">
              <w:rPr>
                <w:sz w:val="24"/>
                <w:szCs w:val="24"/>
              </w:rPr>
              <w:t xml:space="preserve">&gt; </w:t>
            </w:r>
            <w:r w:rsidRPr="005F55CA">
              <w:rPr>
                <w:spacing w:val="-5"/>
                <w:sz w:val="24"/>
                <w:szCs w:val="24"/>
              </w:rPr>
              <w:t>35</w:t>
            </w:r>
          </w:p>
        </w:tc>
        <w:tc>
          <w:tcPr>
            <w:tcW w:w="721" w:type="dxa"/>
          </w:tcPr>
          <w:p w14:paraId="7E934C42" w14:textId="77777777" w:rsidR="00F117C6" w:rsidRDefault="00EA7203">
            <w:pPr>
              <w:pStyle w:val="TableParagraph"/>
              <w:spacing w:before="75"/>
              <w:ind w:left="154"/>
              <w:jc w:val="left"/>
              <w:rPr>
                <w:sz w:val="24"/>
                <w:szCs w:val="24"/>
              </w:rPr>
            </w:pPr>
            <w:r w:rsidRPr="005F55CA">
              <w:rPr>
                <w:spacing w:val="-4"/>
                <w:sz w:val="24"/>
                <w:szCs w:val="24"/>
              </w:rPr>
              <w:t>1,5%</w:t>
            </w:r>
          </w:p>
        </w:tc>
      </w:tr>
      <w:tr w:rsidR="00F117C6" w14:paraId="7AC5DA80" w14:textId="77777777" w:rsidTr="0082437D">
        <w:trPr>
          <w:trHeight w:val="390"/>
        </w:trPr>
        <w:tc>
          <w:tcPr>
            <w:tcW w:w="1891" w:type="dxa"/>
          </w:tcPr>
          <w:p w14:paraId="2B1C4C30" w14:textId="77777777" w:rsidR="00F117C6" w:rsidRDefault="00EA7203">
            <w:pPr>
              <w:pStyle w:val="TableParagraph"/>
              <w:spacing w:before="76"/>
              <w:ind w:left="50"/>
              <w:jc w:val="left"/>
              <w:rPr>
                <w:i/>
                <w:sz w:val="24"/>
                <w:szCs w:val="24"/>
              </w:rPr>
            </w:pPr>
            <w:r w:rsidRPr="005F55CA">
              <w:rPr>
                <w:i/>
                <w:sz w:val="24"/>
                <w:szCs w:val="24"/>
              </w:rPr>
              <w:t xml:space="preserve">Education </w:t>
            </w:r>
            <w:r w:rsidRPr="005F55CA">
              <w:rPr>
                <w:i/>
                <w:spacing w:val="-2"/>
                <w:sz w:val="24"/>
                <w:szCs w:val="24"/>
              </w:rPr>
              <w:t>Level</w:t>
            </w:r>
          </w:p>
        </w:tc>
        <w:tc>
          <w:tcPr>
            <w:tcW w:w="2344" w:type="dxa"/>
          </w:tcPr>
          <w:p w14:paraId="77A3894D" w14:textId="77777777" w:rsidR="00F117C6" w:rsidRDefault="00EA7203">
            <w:pPr>
              <w:pStyle w:val="TableParagraph"/>
              <w:spacing w:before="76"/>
              <w:ind w:left="491"/>
              <w:jc w:val="left"/>
              <w:rPr>
                <w:sz w:val="24"/>
                <w:szCs w:val="24"/>
              </w:rPr>
            </w:pPr>
            <w:r w:rsidRPr="005F55CA">
              <w:rPr>
                <w:spacing w:val="-5"/>
                <w:sz w:val="24"/>
                <w:szCs w:val="24"/>
              </w:rPr>
              <w:t>SMP</w:t>
            </w:r>
          </w:p>
        </w:tc>
        <w:tc>
          <w:tcPr>
            <w:tcW w:w="721" w:type="dxa"/>
          </w:tcPr>
          <w:p w14:paraId="57D75432" w14:textId="77777777" w:rsidR="00F117C6" w:rsidRDefault="00EA7203">
            <w:pPr>
              <w:pStyle w:val="TableParagraph"/>
              <w:spacing w:before="76"/>
              <w:ind w:left="154"/>
              <w:jc w:val="left"/>
              <w:rPr>
                <w:sz w:val="24"/>
                <w:szCs w:val="24"/>
              </w:rPr>
            </w:pPr>
            <w:r w:rsidRPr="005F55CA">
              <w:rPr>
                <w:spacing w:val="-4"/>
                <w:sz w:val="24"/>
                <w:szCs w:val="24"/>
              </w:rPr>
              <w:t>3,8%</w:t>
            </w:r>
          </w:p>
        </w:tc>
      </w:tr>
      <w:tr w:rsidR="00F117C6" w14:paraId="67FD52EA" w14:textId="77777777" w:rsidTr="0082437D">
        <w:trPr>
          <w:trHeight w:val="390"/>
        </w:trPr>
        <w:tc>
          <w:tcPr>
            <w:tcW w:w="1891" w:type="dxa"/>
          </w:tcPr>
          <w:p w14:paraId="135C66A0" w14:textId="77777777" w:rsidR="00206D65" w:rsidRPr="005F55CA" w:rsidRDefault="00206D65" w:rsidP="0021632F">
            <w:pPr>
              <w:pStyle w:val="TableParagraph"/>
              <w:jc w:val="left"/>
              <w:rPr>
                <w:sz w:val="24"/>
                <w:szCs w:val="24"/>
              </w:rPr>
            </w:pPr>
          </w:p>
        </w:tc>
        <w:tc>
          <w:tcPr>
            <w:tcW w:w="2344" w:type="dxa"/>
          </w:tcPr>
          <w:p w14:paraId="5AD9C0FF" w14:textId="77777777" w:rsidR="00F117C6" w:rsidRDefault="00EA7203">
            <w:pPr>
              <w:pStyle w:val="TableParagraph"/>
              <w:spacing w:before="75"/>
              <w:ind w:left="491"/>
              <w:jc w:val="left"/>
              <w:rPr>
                <w:sz w:val="24"/>
                <w:szCs w:val="24"/>
              </w:rPr>
            </w:pPr>
            <w:r w:rsidRPr="005F55CA">
              <w:rPr>
                <w:spacing w:val="-5"/>
                <w:sz w:val="24"/>
                <w:szCs w:val="24"/>
              </w:rPr>
              <w:t>HIGH SCHOOL</w:t>
            </w:r>
          </w:p>
        </w:tc>
        <w:tc>
          <w:tcPr>
            <w:tcW w:w="721" w:type="dxa"/>
          </w:tcPr>
          <w:p w14:paraId="6ECDCB4E" w14:textId="77777777" w:rsidR="00F117C6" w:rsidRDefault="00EA7203">
            <w:pPr>
              <w:pStyle w:val="TableParagraph"/>
              <w:spacing w:before="75"/>
              <w:ind w:left="154"/>
              <w:jc w:val="left"/>
              <w:rPr>
                <w:sz w:val="24"/>
                <w:szCs w:val="24"/>
              </w:rPr>
            </w:pPr>
            <w:r w:rsidRPr="005F55CA">
              <w:rPr>
                <w:spacing w:val="-2"/>
                <w:sz w:val="24"/>
                <w:szCs w:val="24"/>
              </w:rPr>
              <w:t>45,5%</w:t>
            </w:r>
          </w:p>
        </w:tc>
      </w:tr>
      <w:tr w:rsidR="00F117C6" w14:paraId="43A7D5AF" w14:textId="77777777" w:rsidTr="0082437D">
        <w:trPr>
          <w:trHeight w:val="390"/>
        </w:trPr>
        <w:tc>
          <w:tcPr>
            <w:tcW w:w="1891" w:type="dxa"/>
          </w:tcPr>
          <w:p w14:paraId="7C62C447" w14:textId="77777777" w:rsidR="00206D65" w:rsidRPr="005F55CA" w:rsidRDefault="00206D65" w:rsidP="0021632F">
            <w:pPr>
              <w:pStyle w:val="TableParagraph"/>
              <w:jc w:val="left"/>
              <w:rPr>
                <w:sz w:val="24"/>
                <w:szCs w:val="24"/>
              </w:rPr>
            </w:pPr>
          </w:p>
        </w:tc>
        <w:tc>
          <w:tcPr>
            <w:tcW w:w="2344" w:type="dxa"/>
          </w:tcPr>
          <w:p w14:paraId="7410DFDC" w14:textId="77777777" w:rsidR="00F117C6" w:rsidRDefault="00EA7203">
            <w:pPr>
              <w:pStyle w:val="TableParagraph"/>
              <w:spacing w:before="76"/>
              <w:ind w:left="491"/>
              <w:jc w:val="left"/>
              <w:rPr>
                <w:sz w:val="24"/>
                <w:szCs w:val="24"/>
              </w:rPr>
            </w:pPr>
            <w:r w:rsidRPr="005F55CA">
              <w:rPr>
                <w:spacing w:val="-2"/>
                <w:sz w:val="24"/>
                <w:szCs w:val="24"/>
              </w:rPr>
              <w:t>Diploma</w:t>
            </w:r>
          </w:p>
        </w:tc>
        <w:tc>
          <w:tcPr>
            <w:tcW w:w="721" w:type="dxa"/>
          </w:tcPr>
          <w:p w14:paraId="4668F5BB" w14:textId="77777777" w:rsidR="00F117C6" w:rsidRDefault="00EA7203">
            <w:pPr>
              <w:pStyle w:val="TableParagraph"/>
              <w:spacing w:before="76"/>
              <w:ind w:left="154"/>
              <w:jc w:val="left"/>
              <w:rPr>
                <w:sz w:val="24"/>
                <w:szCs w:val="24"/>
              </w:rPr>
            </w:pPr>
            <w:r w:rsidRPr="005F55CA">
              <w:rPr>
                <w:spacing w:val="-2"/>
                <w:sz w:val="24"/>
                <w:szCs w:val="24"/>
              </w:rPr>
              <w:t>10,7%</w:t>
            </w:r>
          </w:p>
        </w:tc>
      </w:tr>
      <w:tr w:rsidR="00F117C6" w14:paraId="1E95F7BD" w14:textId="77777777" w:rsidTr="0082437D">
        <w:trPr>
          <w:trHeight w:val="390"/>
        </w:trPr>
        <w:tc>
          <w:tcPr>
            <w:tcW w:w="1891" w:type="dxa"/>
          </w:tcPr>
          <w:p w14:paraId="18BD70BF" w14:textId="77777777" w:rsidR="00206D65" w:rsidRPr="005F55CA" w:rsidRDefault="00206D65" w:rsidP="0021632F">
            <w:pPr>
              <w:pStyle w:val="TableParagraph"/>
              <w:jc w:val="left"/>
              <w:rPr>
                <w:sz w:val="24"/>
                <w:szCs w:val="24"/>
              </w:rPr>
            </w:pPr>
          </w:p>
        </w:tc>
        <w:tc>
          <w:tcPr>
            <w:tcW w:w="2344" w:type="dxa"/>
          </w:tcPr>
          <w:p w14:paraId="369AFE84" w14:textId="77777777" w:rsidR="00F117C6" w:rsidRDefault="00EA7203">
            <w:pPr>
              <w:pStyle w:val="TableParagraph"/>
              <w:spacing w:before="75"/>
              <w:ind w:left="491"/>
              <w:jc w:val="left"/>
              <w:rPr>
                <w:sz w:val="24"/>
                <w:szCs w:val="24"/>
              </w:rPr>
            </w:pPr>
            <w:r w:rsidRPr="005F55CA">
              <w:rPr>
                <w:spacing w:val="-5"/>
                <w:sz w:val="24"/>
                <w:szCs w:val="24"/>
              </w:rPr>
              <w:t>S1</w:t>
            </w:r>
          </w:p>
        </w:tc>
        <w:tc>
          <w:tcPr>
            <w:tcW w:w="721" w:type="dxa"/>
          </w:tcPr>
          <w:p w14:paraId="7322F175" w14:textId="77777777" w:rsidR="00F117C6" w:rsidRDefault="00EA7203">
            <w:pPr>
              <w:pStyle w:val="TableParagraph"/>
              <w:spacing w:before="75"/>
              <w:ind w:left="154"/>
              <w:jc w:val="left"/>
              <w:rPr>
                <w:sz w:val="24"/>
                <w:szCs w:val="24"/>
              </w:rPr>
            </w:pPr>
            <w:r w:rsidRPr="005F55CA">
              <w:rPr>
                <w:spacing w:val="-2"/>
                <w:sz w:val="24"/>
                <w:szCs w:val="24"/>
              </w:rPr>
              <w:t>38,2%</w:t>
            </w:r>
          </w:p>
        </w:tc>
      </w:tr>
      <w:tr w:rsidR="00F117C6" w14:paraId="2CB966D1" w14:textId="77777777" w:rsidTr="0082437D">
        <w:trPr>
          <w:trHeight w:val="389"/>
        </w:trPr>
        <w:tc>
          <w:tcPr>
            <w:tcW w:w="1891" w:type="dxa"/>
          </w:tcPr>
          <w:p w14:paraId="7A4DC63A" w14:textId="77777777" w:rsidR="00206D65" w:rsidRPr="005F55CA" w:rsidRDefault="00206D65" w:rsidP="0021632F">
            <w:pPr>
              <w:pStyle w:val="TableParagraph"/>
              <w:jc w:val="left"/>
              <w:rPr>
                <w:sz w:val="24"/>
                <w:szCs w:val="24"/>
              </w:rPr>
            </w:pPr>
          </w:p>
        </w:tc>
        <w:tc>
          <w:tcPr>
            <w:tcW w:w="2344" w:type="dxa"/>
          </w:tcPr>
          <w:p w14:paraId="14BAA498" w14:textId="2796F5F1" w:rsidR="00F117C6" w:rsidRDefault="00EA7203" w:rsidP="008A4341">
            <w:pPr>
              <w:pStyle w:val="TableParagraph"/>
              <w:tabs>
                <w:tab w:val="center" w:pos="1417"/>
              </w:tabs>
              <w:spacing w:before="76"/>
              <w:ind w:left="491"/>
              <w:jc w:val="left"/>
              <w:rPr>
                <w:sz w:val="24"/>
                <w:szCs w:val="24"/>
              </w:rPr>
            </w:pPr>
            <w:r w:rsidRPr="005F55CA">
              <w:rPr>
                <w:spacing w:val="-5"/>
                <w:sz w:val="24"/>
                <w:szCs w:val="24"/>
              </w:rPr>
              <w:t>S2</w:t>
            </w:r>
            <w:r w:rsidR="008A4341">
              <w:rPr>
                <w:spacing w:val="-5"/>
                <w:sz w:val="24"/>
                <w:szCs w:val="24"/>
              </w:rPr>
              <w:tab/>
            </w:r>
          </w:p>
        </w:tc>
        <w:tc>
          <w:tcPr>
            <w:tcW w:w="721" w:type="dxa"/>
          </w:tcPr>
          <w:p w14:paraId="57492911" w14:textId="77777777" w:rsidR="00F117C6" w:rsidRDefault="00EA7203">
            <w:pPr>
              <w:pStyle w:val="TableParagraph"/>
              <w:spacing w:before="76"/>
              <w:ind w:left="154"/>
              <w:jc w:val="left"/>
              <w:rPr>
                <w:sz w:val="24"/>
                <w:szCs w:val="24"/>
              </w:rPr>
            </w:pPr>
            <w:r w:rsidRPr="005F55CA">
              <w:rPr>
                <w:spacing w:val="-4"/>
                <w:sz w:val="24"/>
                <w:szCs w:val="24"/>
              </w:rPr>
              <w:t>1,5%</w:t>
            </w:r>
          </w:p>
        </w:tc>
      </w:tr>
      <w:tr w:rsidR="00F117C6" w14:paraId="0E6146DD" w14:textId="77777777" w:rsidTr="0082437D">
        <w:trPr>
          <w:trHeight w:val="390"/>
        </w:trPr>
        <w:tc>
          <w:tcPr>
            <w:tcW w:w="1891" w:type="dxa"/>
          </w:tcPr>
          <w:p w14:paraId="5FAA1A25" w14:textId="77777777" w:rsidR="00206D65" w:rsidRPr="005F55CA" w:rsidRDefault="00206D65" w:rsidP="0021632F">
            <w:pPr>
              <w:pStyle w:val="TableParagraph"/>
              <w:jc w:val="left"/>
              <w:rPr>
                <w:sz w:val="24"/>
                <w:szCs w:val="24"/>
              </w:rPr>
            </w:pPr>
          </w:p>
        </w:tc>
        <w:tc>
          <w:tcPr>
            <w:tcW w:w="2344" w:type="dxa"/>
          </w:tcPr>
          <w:p w14:paraId="1BB9DC74" w14:textId="77777777" w:rsidR="00F117C6" w:rsidRDefault="00EA7203">
            <w:pPr>
              <w:pStyle w:val="TableParagraph"/>
              <w:spacing w:before="75"/>
              <w:ind w:left="491"/>
              <w:jc w:val="left"/>
              <w:rPr>
                <w:sz w:val="24"/>
                <w:szCs w:val="24"/>
              </w:rPr>
            </w:pPr>
            <w:r w:rsidRPr="005F55CA">
              <w:rPr>
                <w:spacing w:val="-2"/>
                <w:sz w:val="24"/>
                <w:szCs w:val="24"/>
              </w:rPr>
              <w:t>More</w:t>
            </w:r>
          </w:p>
        </w:tc>
        <w:tc>
          <w:tcPr>
            <w:tcW w:w="721" w:type="dxa"/>
          </w:tcPr>
          <w:p w14:paraId="444B0DE8" w14:textId="77777777" w:rsidR="00F117C6" w:rsidRDefault="00EA7203">
            <w:pPr>
              <w:pStyle w:val="TableParagraph"/>
              <w:spacing w:before="75"/>
              <w:ind w:left="154"/>
              <w:jc w:val="left"/>
              <w:rPr>
                <w:sz w:val="24"/>
                <w:szCs w:val="24"/>
              </w:rPr>
            </w:pPr>
            <w:r w:rsidRPr="005F55CA">
              <w:rPr>
                <w:spacing w:val="-10"/>
                <w:sz w:val="24"/>
                <w:szCs w:val="24"/>
              </w:rPr>
              <w:t>0</w:t>
            </w:r>
          </w:p>
        </w:tc>
      </w:tr>
      <w:tr w:rsidR="00F117C6" w14:paraId="44E358EF" w14:textId="77777777" w:rsidTr="0082437D">
        <w:trPr>
          <w:trHeight w:val="390"/>
        </w:trPr>
        <w:tc>
          <w:tcPr>
            <w:tcW w:w="1891" w:type="dxa"/>
          </w:tcPr>
          <w:p w14:paraId="44E84DFF" w14:textId="77777777" w:rsidR="00F117C6" w:rsidRDefault="00EA7203">
            <w:pPr>
              <w:pStyle w:val="TableParagraph"/>
              <w:spacing w:before="76"/>
              <w:ind w:left="50"/>
              <w:jc w:val="left"/>
              <w:rPr>
                <w:i/>
                <w:sz w:val="24"/>
                <w:szCs w:val="24"/>
              </w:rPr>
            </w:pPr>
            <w:r w:rsidRPr="005F55CA">
              <w:rPr>
                <w:i/>
                <w:spacing w:val="-5"/>
                <w:sz w:val="24"/>
                <w:szCs w:val="24"/>
              </w:rPr>
              <w:t>Job</w:t>
            </w:r>
          </w:p>
        </w:tc>
        <w:tc>
          <w:tcPr>
            <w:tcW w:w="2344" w:type="dxa"/>
          </w:tcPr>
          <w:p w14:paraId="1F0514F1" w14:textId="77777777" w:rsidR="00F117C6" w:rsidRDefault="00EA7203">
            <w:pPr>
              <w:pStyle w:val="TableParagraph"/>
              <w:spacing w:before="76"/>
              <w:ind w:left="491"/>
              <w:jc w:val="left"/>
              <w:rPr>
                <w:sz w:val="24"/>
                <w:szCs w:val="24"/>
              </w:rPr>
            </w:pPr>
            <w:r w:rsidRPr="005F55CA">
              <w:rPr>
                <w:spacing w:val="-2"/>
                <w:sz w:val="24"/>
                <w:szCs w:val="24"/>
              </w:rPr>
              <w:t>Student</w:t>
            </w:r>
          </w:p>
        </w:tc>
        <w:tc>
          <w:tcPr>
            <w:tcW w:w="721" w:type="dxa"/>
          </w:tcPr>
          <w:p w14:paraId="21012B35" w14:textId="77777777" w:rsidR="00F117C6" w:rsidRDefault="00EA7203">
            <w:pPr>
              <w:pStyle w:val="TableParagraph"/>
              <w:spacing w:before="76"/>
              <w:ind w:left="154"/>
              <w:jc w:val="left"/>
              <w:rPr>
                <w:sz w:val="24"/>
                <w:szCs w:val="24"/>
              </w:rPr>
            </w:pPr>
            <w:r w:rsidRPr="005F55CA">
              <w:rPr>
                <w:spacing w:val="-5"/>
                <w:sz w:val="24"/>
                <w:szCs w:val="24"/>
              </w:rPr>
              <w:t>42%</w:t>
            </w:r>
          </w:p>
        </w:tc>
      </w:tr>
      <w:tr w:rsidR="00F117C6" w14:paraId="7ECCECCA" w14:textId="77777777" w:rsidTr="0082437D">
        <w:trPr>
          <w:trHeight w:val="390"/>
        </w:trPr>
        <w:tc>
          <w:tcPr>
            <w:tcW w:w="1891" w:type="dxa"/>
          </w:tcPr>
          <w:p w14:paraId="60D7AA01" w14:textId="77777777" w:rsidR="00206D65" w:rsidRPr="005F55CA" w:rsidRDefault="00206D65" w:rsidP="0021632F">
            <w:pPr>
              <w:pStyle w:val="TableParagraph"/>
              <w:jc w:val="left"/>
              <w:rPr>
                <w:sz w:val="24"/>
                <w:szCs w:val="24"/>
              </w:rPr>
            </w:pPr>
          </w:p>
        </w:tc>
        <w:tc>
          <w:tcPr>
            <w:tcW w:w="2344" w:type="dxa"/>
          </w:tcPr>
          <w:p w14:paraId="4CA1D8C1" w14:textId="77777777" w:rsidR="00F117C6" w:rsidRDefault="00EA7203">
            <w:pPr>
              <w:pStyle w:val="TableParagraph"/>
              <w:spacing w:before="75"/>
              <w:ind w:left="491"/>
              <w:jc w:val="left"/>
              <w:rPr>
                <w:sz w:val="24"/>
                <w:szCs w:val="24"/>
              </w:rPr>
            </w:pPr>
            <w:r w:rsidRPr="005F55CA">
              <w:rPr>
                <w:spacing w:val="-2"/>
                <w:sz w:val="24"/>
                <w:szCs w:val="24"/>
              </w:rPr>
              <w:t xml:space="preserve">Private </w:t>
            </w:r>
            <w:r w:rsidRPr="005F55CA">
              <w:rPr>
                <w:sz w:val="24"/>
                <w:szCs w:val="24"/>
              </w:rPr>
              <w:t>Employee</w:t>
            </w:r>
          </w:p>
        </w:tc>
        <w:tc>
          <w:tcPr>
            <w:tcW w:w="721" w:type="dxa"/>
          </w:tcPr>
          <w:p w14:paraId="78054FA2" w14:textId="77777777" w:rsidR="00F117C6" w:rsidRDefault="00EA7203">
            <w:pPr>
              <w:pStyle w:val="TableParagraph"/>
              <w:spacing w:before="75"/>
              <w:ind w:left="154"/>
              <w:jc w:val="left"/>
              <w:rPr>
                <w:sz w:val="24"/>
                <w:szCs w:val="24"/>
              </w:rPr>
            </w:pPr>
            <w:r w:rsidRPr="005F55CA">
              <w:rPr>
                <w:spacing w:val="-5"/>
                <w:sz w:val="24"/>
                <w:szCs w:val="24"/>
              </w:rPr>
              <w:t>33%</w:t>
            </w:r>
          </w:p>
        </w:tc>
      </w:tr>
      <w:tr w:rsidR="00F117C6" w14:paraId="16B2381D" w14:textId="77777777" w:rsidTr="0082437D">
        <w:trPr>
          <w:trHeight w:val="390"/>
        </w:trPr>
        <w:tc>
          <w:tcPr>
            <w:tcW w:w="1891" w:type="dxa"/>
          </w:tcPr>
          <w:p w14:paraId="16A4F3CD" w14:textId="77777777" w:rsidR="00206D65" w:rsidRPr="005F55CA" w:rsidRDefault="00206D65" w:rsidP="0021632F">
            <w:pPr>
              <w:pStyle w:val="TableParagraph"/>
              <w:jc w:val="left"/>
              <w:rPr>
                <w:sz w:val="24"/>
                <w:szCs w:val="24"/>
              </w:rPr>
            </w:pPr>
          </w:p>
        </w:tc>
        <w:tc>
          <w:tcPr>
            <w:tcW w:w="2344" w:type="dxa"/>
          </w:tcPr>
          <w:p w14:paraId="5129C109" w14:textId="77777777" w:rsidR="00F117C6" w:rsidRDefault="00EA7203">
            <w:pPr>
              <w:pStyle w:val="TableParagraph"/>
              <w:spacing w:before="76"/>
              <w:ind w:left="491"/>
              <w:jc w:val="left"/>
              <w:rPr>
                <w:sz w:val="24"/>
                <w:szCs w:val="24"/>
              </w:rPr>
            </w:pPr>
            <w:r w:rsidRPr="005F55CA">
              <w:rPr>
                <w:spacing w:val="-4"/>
                <w:sz w:val="24"/>
                <w:szCs w:val="24"/>
              </w:rPr>
              <w:t xml:space="preserve">Civil </w:t>
            </w:r>
            <w:r w:rsidRPr="005F55CA">
              <w:rPr>
                <w:sz w:val="24"/>
                <w:szCs w:val="24"/>
              </w:rPr>
              <w:t>Servant</w:t>
            </w:r>
          </w:p>
        </w:tc>
        <w:tc>
          <w:tcPr>
            <w:tcW w:w="721" w:type="dxa"/>
          </w:tcPr>
          <w:p w14:paraId="49DF4DA3" w14:textId="77777777" w:rsidR="00F117C6" w:rsidRDefault="00EA7203">
            <w:pPr>
              <w:pStyle w:val="TableParagraph"/>
              <w:spacing w:before="76"/>
              <w:ind w:left="154"/>
              <w:jc w:val="left"/>
              <w:rPr>
                <w:sz w:val="24"/>
                <w:szCs w:val="24"/>
              </w:rPr>
            </w:pPr>
            <w:r w:rsidRPr="005F55CA">
              <w:rPr>
                <w:spacing w:val="-2"/>
                <w:sz w:val="24"/>
                <w:szCs w:val="24"/>
              </w:rPr>
              <w:t>11,7%</w:t>
            </w:r>
          </w:p>
        </w:tc>
      </w:tr>
      <w:tr w:rsidR="00F117C6" w14:paraId="79C70F03" w14:textId="77777777" w:rsidTr="0082437D">
        <w:trPr>
          <w:trHeight w:val="390"/>
        </w:trPr>
        <w:tc>
          <w:tcPr>
            <w:tcW w:w="1891" w:type="dxa"/>
          </w:tcPr>
          <w:p w14:paraId="4E1F7877" w14:textId="77777777" w:rsidR="00206D65" w:rsidRPr="005F55CA" w:rsidRDefault="00206D65" w:rsidP="0021632F">
            <w:pPr>
              <w:pStyle w:val="TableParagraph"/>
              <w:jc w:val="left"/>
              <w:rPr>
                <w:sz w:val="24"/>
                <w:szCs w:val="24"/>
              </w:rPr>
            </w:pPr>
          </w:p>
        </w:tc>
        <w:tc>
          <w:tcPr>
            <w:tcW w:w="2344" w:type="dxa"/>
          </w:tcPr>
          <w:p w14:paraId="285D5575" w14:textId="77777777" w:rsidR="00F117C6" w:rsidRDefault="00EA7203">
            <w:pPr>
              <w:pStyle w:val="TableParagraph"/>
              <w:spacing w:before="75"/>
              <w:ind w:left="491"/>
              <w:jc w:val="left"/>
              <w:rPr>
                <w:sz w:val="24"/>
                <w:szCs w:val="24"/>
              </w:rPr>
            </w:pPr>
            <w:r w:rsidRPr="005F55CA">
              <w:rPr>
                <w:spacing w:val="-2"/>
                <w:sz w:val="24"/>
                <w:szCs w:val="24"/>
              </w:rPr>
              <w:t>Entrepreneur</w:t>
            </w:r>
          </w:p>
        </w:tc>
        <w:tc>
          <w:tcPr>
            <w:tcW w:w="721" w:type="dxa"/>
          </w:tcPr>
          <w:p w14:paraId="1FA43662" w14:textId="77777777" w:rsidR="00F117C6" w:rsidRDefault="00EA7203">
            <w:pPr>
              <w:pStyle w:val="TableParagraph"/>
              <w:spacing w:before="75"/>
              <w:ind w:left="154"/>
              <w:jc w:val="left"/>
              <w:rPr>
                <w:sz w:val="24"/>
                <w:szCs w:val="24"/>
              </w:rPr>
            </w:pPr>
            <w:r w:rsidRPr="005F55CA">
              <w:rPr>
                <w:spacing w:val="-4"/>
                <w:sz w:val="24"/>
                <w:szCs w:val="24"/>
              </w:rPr>
              <w:t>7,5%</w:t>
            </w:r>
          </w:p>
        </w:tc>
      </w:tr>
      <w:tr w:rsidR="00F117C6" w14:paraId="7A97B6A8" w14:textId="77777777" w:rsidTr="0082437D">
        <w:trPr>
          <w:trHeight w:val="305"/>
        </w:trPr>
        <w:tc>
          <w:tcPr>
            <w:tcW w:w="1891" w:type="dxa"/>
          </w:tcPr>
          <w:p w14:paraId="6497D5E2" w14:textId="77777777" w:rsidR="00206D65" w:rsidRPr="005F55CA" w:rsidRDefault="00206D65" w:rsidP="0021632F">
            <w:pPr>
              <w:pStyle w:val="TableParagraph"/>
              <w:jc w:val="left"/>
              <w:rPr>
                <w:sz w:val="24"/>
                <w:szCs w:val="24"/>
              </w:rPr>
            </w:pPr>
          </w:p>
        </w:tc>
        <w:tc>
          <w:tcPr>
            <w:tcW w:w="2344" w:type="dxa"/>
          </w:tcPr>
          <w:p w14:paraId="2FF5193E" w14:textId="77777777" w:rsidR="00F117C6" w:rsidRDefault="00EA7203">
            <w:pPr>
              <w:pStyle w:val="TableParagraph"/>
              <w:spacing w:before="76" w:line="210" w:lineRule="exact"/>
              <w:ind w:left="491"/>
              <w:jc w:val="left"/>
              <w:rPr>
                <w:sz w:val="24"/>
                <w:szCs w:val="24"/>
              </w:rPr>
            </w:pPr>
            <w:r w:rsidRPr="005F55CA">
              <w:rPr>
                <w:spacing w:val="-2"/>
                <w:sz w:val="24"/>
                <w:szCs w:val="24"/>
              </w:rPr>
              <w:t>More</w:t>
            </w:r>
          </w:p>
        </w:tc>
        <w:tc>
          <w:tcPr>
            <w:tcW w:w="721" w:type="dxa"/>
          </w:tcPr>
          <w:p w14:paraId="68D626B4" w14:textId="77777777" w:rsidR="00F117C6" w:rsidRDefault="00EA7203">
            <w:pPr>
              <w:pStyle w:val="TableParagraph"/>
              <w:spacing w:before="76" w:line="210" w:lineRule="exact"/>
              <w:ind w:left="154"/>
              <w:jc w:val="left"/>
              <w:rPr>
                <w:sz w:val="24"/>
                <w:szCs w:val="24"/>
              </w:rPr>
            </w:pPr>
            <w:r w:rsidRPr="005F55CA">
              <w:rPr>
                <w:spacing w:val="-4"/>
                <w:sz w:val="24"/>
                <w:szCs w:val="24"/>
              </w:rPr>
              <w:t>5,8%</w:t>
            </w:r>
          </w:p>
        </w:tc>
      </w:tr>
    </w:tbl>
    <w:p w14:paraId="2947411F" w14:textId="77777777" w:rsidR="00F117C6" w:rsidRDefault="00206D65">
      <w:pPr>
        <w:pStyle w:val="BodyText"/>
        <w:ind w:left="509" w:right="123"/>
        <w:jc w:val="center"/>
        <w:rPr>
          <w:spacing w:val="-2"/>
        </w:rPr>
      </w:pPr>
      <w:r w:rsidRPr="005F55CA">
        <w:rPr>
          <w:i/>
        </w:rPr>
        <w:t xml:space="preserve">Source: </w:t>
      </w:r>
      <w:r w:rsidRPr="005F55CA">
        <w:t xml:space="preserve">Author's Processed Data Using </w:t>
      </w:r>
      <w:proofErr w:type="spellStart"/>
      <w:r w:rsidRPr="005F55CA">
        <w:t>SmartPLS</w:t>
      </w:r>
      <w:proofErr w:type="spellEnd"/>
      <w:r w:rsidRPr="005F55CA">
        <w:t xml:space="preserve"> 4 </w:t>
      </w:r>
      <w:r w:rsidRPr="005F55CA">
        <w:rPr>
          <w:spacing w:val="-2"/>
        </w:rPr>
        <w:t>(2024)</w:t>
      </w:r>
    </w:p>
    <w:p w14:paraId="2D99FFEE" w14:textId="77777777" w:rsidR="00F117C6" w:rsidRDefault="00EA7203">
      <w:pPr>
        <w:spacing w:before="80" w:after="80" w:line="360" w:lineRule="auto"/>
        <w:jc w:val="both"/>
        <w:rPr>
          <w:kern w:val="32"/>
          <w:sz w:val="24"/>
          <w:szCs w:val="24"/>
        </w:rPr>
      </w:pPr>
      <w:r w:rsidRPr="005F55CA">
        <w:rPr>
          <w:kern w:val="32"/>
          <w:sz w:val="24"/>
          <w:szCs w:val="24"/>
        </w:rPr>
        <w:t>RESULTS AND DISCUSSION</w:t>
      </w:r>
    </w:p>
    <w:p w14:paraId="07FC13BF" w14:textId="77777777" w:rsidR="00F117C6" w:rsidRDefault="00EA7203">
      <w:pPr>
        <w:pStyle w:val="ListParagraph"/>
        <w:widowControl w:val="0"/>
        <w:autoSpaceDE w:val="0"/>
        <w:autoSpaceDN w:val="0"/>
        <w:spacing w:after="0" w:line="240" w:lineRule="auto"/>
        <w:ind w:left="0"/>
        <w:jc w:val="both"/>
        <w:rPr>
          <w:rFonts w:ascii="Times New Roman" w:hAnsi="Times New Roman"/>
          <w:i/>
          <w:sz w:val="24"/>
          <w:szCs w:val="24"/>
        </w:rPr>
      </w:pPr>
      <w:r w:rsidRPr="005F55CA">
        <w:rPr>
          <w:rFonts w:ascii="Times New Roman" w:hAnsi="Times New Roman"/>
          <w:i/>
          <w:sz w:val="24"/>
          <w:szCs w:val="24"/>
        </w:rPr>
        <w:t>Outer Model</w:t>
      </w:r>
    </w:p>
    <w:p w14:paraId="6C8E4865" w14:textId="77777777" w:rsidR="00F117C6" w:rsidRDefault="00EA7203">
      <w:pPr>
        <w:pStyle w:val="Heading2"/>
        <w:spacing w:before="46"/>
        <w:ind w:right="164" w:firstLine="720"/>
        <w:jc w:val="both"/>
        <w:rPr>
          <w:rFonts w:ascii="Times New Roman" w:eastAsia="SimSun" w:hAnsi="Times New Roman"/>
          <w:b w:val="0"/>
          <w:bCs w:val="0"/>
          <w:i w:val="0"/>
          <w:sz w:val="24"/>
          <w:szCs w:val="24"/>
        </w:rPr>
      </w:pPr>
      <w:r w:rsidRPr="005F55CA">
        <w:rPr>
          <w:rFonts w:ascii="Times New Roman" w:hAnsi="Times New Roman"/>
          <w:b w:val="0"/>
          <w:bCs w:val="0"/>
          <w:i w:val="0"/>
          <w:sz w:val="24"/>
          <w:szCs w:val="24"/>
        </w:rPr>
        <w:t>Outer model testing itself is carried out to measure the validity and reliability of the model with two stages, namely the validity test with stages, namely HTMT and Forner-</w:t>
      </w:r>
      <w:proofErr w:type="spellStart"/>
      <w:r w:rsidRPr="005F55CA">
        <w:rPr>
          <w:rFonts w:ascii="Times New Roman" w:hAnsi="Times New Roman"/>
          <w:b w:val="0"/>
          <w:bCs w:val="0"/>
          <w:i w:val="0"/>
          <w:sz w:val="24"/>
          <w:szCs w:val="24"/>
        </w:rPr>
        <w:t>Larcker</w:t>
      </w:r>
      <w:proofErr w:type="spellEnd"/>
      <w:r w:rsidRPr="005F55CA">
        <w:rPr>
          <w:rFonts w:ascii="Times New Roman" w:hAnsi="Times New Roman"/>
          <w:b w:val="0"/>
          <w:bCs w:val="0"/>
          <w:i w:val="0"/>
          <w:sz w:val="24"/>
          <w:szCs w:val="24"/>
        </w:rPr>
        <w:t xml:space="preserve">. Meanwhile, the reliability test looks at the Composite Reliability which consists of Cronbach's alpha and composite reliability to measure reliability. According to Hair et al. (2022), discriminant validity is a test that explains the extent to which a construct is truly different from other constructs according to empirical standards. Discriminant Validity implies that the construct is unique. In testing discriminant validity, there are three assessments carried out, namely by calculating the </w:t>
      </w:r>
      <w:proofErr w:type="spellStart"/>
      <w:r w:rsidRPr="005F55CA">
        <w:rPr>
          <w:rFonts w:ascii="Times New Roman" w:hAnsi="Times New Roman"/>
          <w:b w:val="0"/>
          <w:bCs w:val="0"/>
          <w:i w:val="0"/>
          <w:sz w:val="24"/>
          <w:szCs w:val="24"/>
        </w:rPr>
        <w:t>Heterotrait-monotrait</w:t>
      </w:r>
      <w:proofErr w:type="spellEnd"/>
      <w:r w:rsidRPr="005F55CA">
        <w:rPr>
          <w:rFonts w:ascii="Times New Roman" w:hAnsi="Times New Roman"/>
          <w:b w:val="0"/>
          <w:bCs w:val="0"/>
          <w:i w:val="0"/>
          <w:sz w:val="24"/>
          <w:szCs w:val="24"/>
        </w:rPr>
        <w:t xml:space="preserve"> ratio (HTMT) and </w:t>
      </w:r>
      <w:proofErr w:type="spellStart"/>
      <w:r w:rsidRPr="005F55CA">
        <w:rPr>
          <w:rFonts w:ascii="Times New Roman" w:hAnsi="Times New Roman"/>
          <w:b w:val="0"/>
          <w:bCs w:val="0"/>
          <w:i w:val="0"/>
          <w:sz w:val="24"/>
          <w:szCs w:val="24"/>
        </w:rPr>
        <w:t>forner-larcker</w:t>
      </w:r>
      <w:proofErr w:type="spellEnd"/>
      <w:r w:rsidRPr="005F55CA">
        <w:rPr>
          <w:rFonts w:ascii="Times New Roman" w:hAnsi="Times New Roman"/>
          <w:b w:val="0"/>
          <w:bCs w:val="0"/>
          <w:i w:val="0"/>
          <w:sz w:val="24"/>
          <w:szCs w:val="24"/>
        </w:rPr>
        <w:t xml:space="preserve">. </w:t>
      </w:r>
      <w:r w:rsidRPr="005F55CA">
        <w:rPr>
          <w:rFonts w:ascii="Times New Roman" w:eastAsia="SimSun" w:hAnsi="Times New Roman"/>
          <w:b w:val="0"/>
          <w:bCs w:val="0"/>
          <w:i w:val="0"/>
          <w:sz w:val="24"/>
          <w:szCs w:val="24"/>
        </w:rPr>
        <w:t>Based on table 2 of the loading factor test results and the AVE value below, it shows that the outer loading value is&gt; 0.70 and each variable has an AVE value&gt; 0.50. In addition, all Cronbach's Alpha and Composite reliability indicators on each variable have a value&gt; 0.70, so all indicators in this study can be considered valid and reliable. Therefore, all variables meet the requirements and can be considered a valid and appropriate instrument for use in this study.</w:t>
      </w:r>
    </w:p>
    <w:p w14:paraId="297C4BDF" w14:textId="77777777" w:rsidR="00F117C6" w:rsidRDefault="00EA7203">
      <w:pPr>
        <w:pStyle w:val="Caption"/>
        <w:jc w:val="center"/>
        <w:rPr>
          <w:b w:val="0"/>
          <w:bCs w:val="0"/>
          <w:i/>
          <w:sz w:val="24"/>
          <w:szCs w:val="24"/>
        </w:rPr>
      </w:pPr>
      <w:bookmarkStart w:id="0" w:name="_Toc168093626"/>
      <w:bookmarkStart w:id="1" w:name="_Toc167659513"/>
      <w:r w:rsidRPr="005F55CA">
        <w:rPr>
          <w:b w:val="0"/>
          <w:bCs w:val="0"/>
          <w:sz w:val="24"/>
          <w:szCs w:val="24"/>
        </w:rPr>
        <w:t>Table 2.</w:t>
      </w:r>
      <w:bookmarkEnd w:id="0"/>
      <w:bookmarkEnd w:id="1"/>
      <w:r w:rsidRPr="005F55CA">
        <w:rPr>
          <w:b w:val="0"/>
          <w:bCs w:val="0"/>
          <w:sz w:val="24"/>
          <w:szCs w:val="24"/>
        </w:rPr>
        <w:t xml:space="preserve"> Test Results Outer Loading, AVE, Cronbach's Alpha, Composite </w:t>
      </w:r>
      <w:r w:rsidRPr="005F55CA">
        <w:rPr>
          <w:b w:val="0"/>
          <w:bCs w:val="0"/>
          <w:spacing w:val="-2"/>
          <w:sz w:val="24"/>
          <w:szCs w:val="24"/>
        </w:rPr>
        <w:t>Reliability</w:t>
      </w:r>
    </w:p>
    <w:tbl>
      <w:tblPr>
        <w:tblW w:w="8392" w:type="dxa"/>
        <w:jc w:val="center"/>
        <w:shd w:val="clear" w:color="auto" w:fill="FFFFFF"/>
        <w:tblCellMar>
          <w:left w:w="0" w:type="dxa"/>
          <w:right w:w="0" w:type="dxa"/>
        </w:tblCellMar>
        <w:tblLook w:val="04A0" w:firstRow="1" w:lastRow="0" w:firstColumn="1" w:lastColumn="0" w:noHBand="0" w:noVBand="1"/>
      </w:tblPr>
      <w:tblGrid>
        <w:gridCol w:w="1799"/>
        <w:gridCol w:w="1286"/>
        <w:gridCol w:w="1662"/>
        <w:gridCol w:w="1530"/>
        <w:gridCol w:w="1085"/>
        <w:gridCol w:w="1030"/>
      </w:tblGrid>
      <w:tr w:rsidR="00F117C6" w14:paraId="65BBC1D0" w14:textId="77777777" w:rsidTr="000D66DA">
        <w:trPr>
          <w:trHeight w:val="315"/>
          <w:jc w:val="center"/>
        </w:trPr>
        <w:tc>
          <w:tcPr>
            <w:tcW w:w="1806" w:type="dxa"/>
            <w:tcBorders>
              <w:top w:val="single" w:sz="4" w:space="0" w:color="auto"/>
              <w:bottom w:val="single" w:sz="4" w:space="0" w:color="auto"/>
            </w:tcBorders>
            <w:shd w:val="clear" w:color="auto" w:fill="FFFFFF"/>
            <w:tcMar>
              <w:top w:w="30" w:type="dxa"/>
              <w:left w:w="45" w:type="dxa"/>
              <w:bottom w:w="30" w:type="dxa"/>
              <w:right w:w="45" w:type="dxa"/>
            </w:tcMar>
            <w:vAlign w:val="center"/>
          </w:tcPr>
          <w:p w14:paraId="2077632F" w14:textId="77777777" w:rsidR="000D66DA" w:rsidRPr="005F55CA" w:rsidRDefault="000D66DA" w:rsidP="0021632F">
            <w:pPr>
              <w:rPr>
                <w:sz w:val="24"/>
                <w:szCs w:val="24"/>
              </w:rPr>
            </w:pPr>
          </w:p>
        </w:tc>
        <w:tc>
          <w:tcPr>
            <w:tcW w:w="1292" w:type="dxa"/>
            <w:tcBorders>
              <w:top w:val="single" w:sz="4" w:space="0" w:color="auto"/>
              <w:bottom w:val="single" w:sz="4" w:space="0" w:color="auto"/>
            </w:tcBorders>
            <w:shd w:val="clear" w:color="auto" w:fill="FFFFFF"/>
            <w:tcMar>
              <w:top w:w="30" w:type="dxa"/>
              <w:left w:w="45" w:type="dxa"/>
              <w:bottom w:w="30" w:type="dxa"/>
              <w:right w:w="45" w:type="dxa"/>
            </w:tcMar>
            <w:vAlign w:val="center"/>
          </w:tcPr>
          <w:p w14:paraId="1F24CC41" w14:textId="77777777" w:rsidR="00F117C6" w:rsidRDefault="00EA7203">
            <w:pPr>
              <w:jc w:val="center"/>
              <w:rPr>
                <w:sz w:val="24"/>
                <w:szCs w:val="24"/>
              </w:rPr>
            </w:pPr>
            <w:r w:rsidRPr="005F55CA">
              <w:rPr>
                <w:sz w:val="24"/>
                <w:szCs w:val="24"/>
              </w:rPr>
              <w:t>Indicato</w:t>
            </w:r>
            <w:r w:rsidRPr="005F55CA">
              <w:rPr>
                <w:spacing w:val="57"/>
                <w:w w:val="150"/>
                <w:sz w:val="24"/>
                <w:szCs w:val="24"/>
              </w:rPr>
              <w:t xml:space="preserve">r </w:t>
            </w:r>
          </w:p>
        </w:tc>
        <w:tc>
          <w:tcPr>
            <w:tcW w:w="1681" w:type="dxa"/>
            <w:tcBorders>
              <w:top w:val="single" w:sz="4" w:space="0" w:color="auto"/>
              <w:bottom w:val="single" w:sz="4" w:space="0" w:color="auto"/>
            </w:tcBorders>
            <w:shd w:val="clear" w:color="auto" w:fill="FFFFFF"/>
            <w:tcMar>
              <w:top w:w="30" w:type="dxa"/>
              <w:left w:w="45" w:type="dxa"/>
              <w:bottom w:w="30" w:type="dxa"/>
              <w:right w:w="45" w:type="dxa"/>
            </w:tcMar>
            <w:vAlign w:val="center"/>
          </w:tcPr>
          <w:p w14:paraId="61BCACB5" w14:textId="77777777" w:rsidR="00F117C6" w:rsidRDefault="00EA7203">
            <w:pPr>
              <w:jc w:val="center"/>
              <w:rPr>
                <w:i/>
                <w:iCs/>
                <w:sz w:val="24"/>
                <w:szCs w:val="24"/>
              </w:rPr>
            </w:pPr>
            <w:r w:rsidRPr="005F55CA">
              <w:rPr>
                <w:i/>
                <w:iCs/>
                <w:sz w:val="24"/>
                <w:szCs w:val="24"/>
              </w:rPr>
              <w:t xml:space="preserve">Outer </w:t>
            </w:r>
            <w:r w:rsidRPr="005F55CA">
              <w:rPr>
                <w:i/>
                <w:iCs/>
                <w:spacing w:val="-2"/>
                <w:sz w:val="24"/>
                <w:szCs w:val="24"/>
              </w:rPr>
              <w:t>Loading</w:t>
            </w:r>
          </w:p>
        </w:tc>
        <w:tc>
          <w:tcPr>
            <w:tcW w:w="1551" w:type="dxa"/>
            <w:tcBorders>
              <w:top w:val="single" w:sz="4" w:space="0" w:color="auto"/>
              <w:bottom w:val="single" w:sz="4" w:space="0" w:color="auto"/>
            </w:tcBorders>
            <w:shd w:val="clear" w:color="auto" w:fill="FFFFFF"/>
            <w:tcMar>
              <w:top w:w="30" w:type="dxa"/>
              <w:left w:w="45" w:type="dxa"/>
              <w:bottom w:w="30" w:type="dxa"/>
              <w:right w:w="45" w:type="dxa"/>
            </w:tcMar>
            <w:vAlign w:val="center"/>
          </w:tcPr>
          <w:p w14:paraId="1E3A8674" w14:textId="77777777" w:rsidR="00F117C6" w:rsidRDefault="00EA7203">
            <w:pPr>
              <w:jc w:val="center"/>
              <w:rPr>
                <w:i/>
                <w:iCs/>
                <w:sz w:val="24"/>
                <w:szCs w:val="24"/>
              </w:rPr>
            </w:pPr>
            <w:r w:rsidRPr="005F55CA">
              <w:rPr>
                <w:i/>
                <w:iCs/>
                <w:sz w:val="24"/>
                <w:szCs w:val="24"/>
              </w:rPr>
              <w:t>AVE</w:t>
            </w:r>
          </w:p>
        </w:tc>
        <w:tc>
          <w:tcPr>
            <w:tcW w:w="1031" w:type="dxa"/>
            <w:tcBorders>
              <w:top w:val="single" w:sz="4" w:space="0" w:color="auto"/>
              <w:bottom w:val="single" w:sz="4" w:space="0" w:color="auto"/>
            </w:tcBorders>
            <w:shd w:val="clear" w:color="auto" w:fill="FFFFFF"/>
            <w:vAlign w:val="center"/>
          </w:tcPr>
          <w:p w14:paraId="4644DCCB" w14:textId="77777777" w:rsidR="00F117C6" w:rsidRDefault="00EA7203">
            <w:pPr>
              <w:jc w:val="center"/>
              <w:rPr>
                <w:i/>
                <w:iCs/>
                <w:sz w:val="24"/>
                <w:szCs w:val="24"/>
              </w:rPr>
            </w:pPr>
            <w:r w:rsidRPr="005F55CA">
              <w:rPr>
                <w:i/>
                <w:iCs/>
                <w:spacing w:val="-2"/>
                <w:sz w:val="24"/>
                <w:szCs w:val="24"/>
              </w:rPr>
              <w:t>Cronbach's alpha</w:t>
            </w:r>
          </w:p>
        </w:tc>
        <w:tc>
          <w:tcPr>
            <w:tcW w:w="1031" w:type="dxa"/>
            <w:tcBorders>
              <w:top w:val="single" w:sz="4" w:space="0" w:color="auto"/>
              <w:bottom w:val="single" w:sz="4" w:space="0" w:color="auto"/>
            </w:tcBorders>
            <w:shd w:val="clear" w:color="auto" w:fill="FFFFFF"/>
            <w:vAlign w:val="center"/>
          </w:tcPr>
          <w:p w14:paraId="5AD72A9E" w14:textId="77777777" w:rsidR="00F117C6" w:rsidRDefault="00EA7203">
            <w:pPr>
              <w:jc w:val="center"/>
              <w:rPr>
                <w:i/>
                <w:iCs/>
                <w:spacing w:val="-2"/>
                <w:sz w:val="24"/>
                <w:szCs w:val="24"/>
              </w:rPr>
            </w:pPr>
            <w:r w:rsidRPr="005F55CA">
              <w:rPr>
                <w:i/>
                <w:iCs/>
                <w:spacing w:val="-2"/>
                <w:sz w:val="24"/>
                <w:szCs w:val="24"/>
              </w:rPr>
              <w:t>Composite</w:t>
            </w:r>
          </w:p>
          <w:p w14:paraId="0B8AC532" w14:textId="77777777" w:rsidR="00F117C6" w:rsidRDefault="00EA7203">
            <w:pPr>
              <w:jc w:val="center"/>
              <w:rPr>
                <w:i/>
                <w:iCs/>
                <w:spacing w:val="-2"/>
                <w:sz w:val="24"/>
                <w:szCs w:val="24"/>
              </w:rPr>
            </w:pPr>
            <w:r w:rsidRPr="005F55CA">
              <w:rPr>
                <w:i/>
                <w:iCs/>
                <w:spacing w:val="-2"/>
                <w:sz w:val="24"/>
                <w:szCs w:val="24"/>
              </w:rPr>
              <w:t>Reliability</w:t>
            </w:r>
          </w:p>
        </w:tc>
      </w:tr>
      <w:tr w:rsidR="00F117C6" w14:paraId="2EAF74C7" w14:textId="77777777" w:rsidTr="000D66DA">
        <w:trPr>
          <w:trHeight w:val="315"/>
          <w:jc w:val="center"/>
        </w:trPr>
        <w:tc>
          <w:tcPr>
            <w:tcW w:w="1806" w:type="dxa"/>
            <w:vMerge w:val="restart"/>
            <w:tcBorders>
              <w:top w:val="single" w:sz="4" w:space="0" w:color="auto"/>
            </w:tcBorders>
            <w:shd w:val="clear" w:color="auto" w:fill="FFFFFF"/>
            <w:tcMar>
              <w:top w:w="30" w:type="dxa"/>
              <w:left w:w="45" w:type="dxa"/>
              <w:bottom w:w="30" w:type="dxa"/>
              <w:right w:w="45" w:type="dxa"/>
            </w:tcMar>
          </w:tcPr>
          <w:p w14:paraId="6F0740AC" w14:textId="77777777" w:rsidR="00F117C6" w:rsidRDefault="00EA7203">
            <w:pPr>
              <w:autoSpaceDE/>
              <w:autoSpaceDN/>
              <w:spacing w:line="360" w:lineRule="auto"/>
              <w:jc w:val="center"/>
              <w:rPr>
                <w:i/>
                <w:iCs/>
                <w:sz w:val="24"/>
                <w:szCs w:val="24"/>
              </w:rPr>
            </w:pPr>
            <w:r w:rsidRPr="005F55CA">
              <w:rPr>
                <w:i/>
                <w:iCs/>
                <w:sz w:val="24"/>
                <w:szCs w:val="24"/>
              </w:rPr>
              <w:t>Perceived Physical</w:t>
            </w:r>
          </w:p>
          <w:p w14:paraId="0448E6D9" w14:textId="77777777" w:rsidR="00F117C6" w:rsidRDefault="00EA7203">
            <w:pPr>
              <w:autoSpaceDE/>
              <w:autoSpaceDN/>
              <w:spacing w:line="360" w:lineRule="auto"/>
              <w:jc w:val="center"/>
              <w:rPr>
                <w:i/>
                <w:iCs/>
                <w:sz w:val="24"/>
                <w:szCs w:val="24"/>
              </w:rPr>
            </w:pPr>
            <w:r w:rsidRPr="005F55CA">
              <w:rPr>
                <w:i/>
                <w:iCs/>
                <w:sz w:val="24"/>
                <w:szCs w:val="24"/>
              </w:rPr>
              <w:t>Characteristic Similarity</w:t>
            </w:r>
          </w:p>
          <w:p w14:paraId="7BCCB6B8" w14:textId="77777777" w:rsidR="00F117C6" w:rsidRDefault="00EA7203">
            <w:pPr>
              <w:autoSpaceDE/>
              <w:autoSpaceDN/>
              <w:spacing w:line="360" w:lineRule="auto"/>
              <w:jc w:val="center"/>
              <w:rPr>
                <w:i/>
                <w:sz w:val="24"/>
                <w:szCs w:val="24"/>
              </w:rPr>
            </w:pPr>
            <w:r w:rsidRPr="005F55CA">
              <w:rPr>
                <w:i/>
                <w:iCs/>
                <w:sz w:val="24"/>
                <w:szCs w:val="24"/>
              </w:rPr>
              <w:t>(PPCS)</w:t>
            </w:r>
          </w:p>
        </w:tc>
        <w:tc>
          <w:tcPr>
            <w:tcW w:w="1292" w:type="dxa"/>
            <w:tcBorders>
              <w:top w:val="single" w:sz="4" w:space="0" w:color="auto"/>
            </w:tcBorders>
            <w:shd w:val="clear" w:color="auto" w:fill="FFFFFF"/>
            <w:tcMar>
              <w:top w:w="30" w:type="dxa"/>
              <w:left w:w="45" w:type="dxa"/>
              <w:bottom w:w="30" w:type="dxa"/>
              <w:right w:w="45" w:type="dxa"/>
            </w:tcMar>
          </w:tcPr>
          <w:p w14:paraId="778AB145" w14:textId="77777777" w:rsidR="00F117C6" w:rsidRDefault="00EA7203">
            <w:pPr>
              <w:autoSpaceDE/>
              <w:autoSpaceDN/>
              <w:spacing w:line="360" w:lineRule="auto"/>
              <w:jc w:val="center"/>
              <w:rPr>
                <w:sz w:val="24"/>
                <w:szCs w:val="24"/>
              </w:rPr>
            </w:pPr>
            <w:r w:rsidRPr="005F55CA">
              <w:rPr>
                <w:sz w:val="24"/>
                <w:szCs w:val="24"/>
              </w:rPr>
              <w:t>PPCS1</w:t>
            </w:r>
          </w:p>
        </w:tc>
        <w:tc>
          <w:tcPr>
            <w:tcW w:w="1681" w:type="dxa"/>
            <w:tcBorders>
              <w:top w:val="single" w:sz="4" w:space="0" w:color="auto"/>
            </w:tcBorders>
            <w:shd w:val="clear" w:color="auto" w:fill="FFFFFF"/>
            <w:tcMar>
              <w:top w:w="30" w:type="dxa"/>
              <w:left w:w="45" w:type="dxa"/>
              <w:bottom w:w="30" w:type="dxa"/>
              <w:right w:w="45" w:type="dxa"/>
            </w:tcMar>
          </w:tcPr>
          <w:p w14:paraId="1EBF8ACC" w14:textId="77777777" w:rsidR="00F117C6" w:rsidRDefault="00EA7203">
            <w:pPr>
              <w:autoSpaceDE/>
              <w:autoSpaceDN/>
              <w:spacing w:line="360" w:lineRule="auto"/>
              <w:jc w:val="center"/>
              <w:rPr>
                <w:sz w:val="24"/>
                <w:szCs w:val="24"/>
              </w:rPr>
            </w:pPr>
            <w:r w:rsidRPr="005F55CA">
              <w:rPr>
                <w:sz w:val="24"/>
                <w:szCs w:val="24"/>
              </w:rPr>
              <w:t>0.879</w:t>
            </w:r>
          </w:p>
        </w:tc>
        <w:tc>
          <w:tcPr>
            <w:tcW w:w="1551" w:type="dxa"/>
            <w:vMerge w:val="restart"/>
            <w:tcBorders>
              <w:top w:val="single" w:sz="4" w:space="0" w:color="auto"/>
            </w:tcBorders>
            <w:shd w:val="clear" w:color="auto" w:fill="FFFFFF"/>
            <w:tcMar>
              <w:top w:w="30" w:type="dxa"/>
              <w:left w:w="45" w:type="dxa"/>
              <w:bottom w:w="30" w:type="dxa"/>
              <w:right w:w="45" w:type="dxa"/>
            </w:tcMar>
          </w:tcPr>
          <w:p w14:paraId="353C68C9" w14:textId="77777777" w:rsidR="00F117C6" w:rsidRDefault="00EA7203">
            <w:pPr>
              <w:autoSpaceDE/>
              <w:autoSpaceDN/>
              <w:spacing w:line="360" w:lineRule="auto"/>
              <w:jc w:val="center"/>
              <w:rPr>
                <w:sz w:val="24"/>
                <w:szCs w:val="24"/>
              </w:rPr>
            </w:pPr>
            <w:r w:rsidRPr="005F55CA">
              <w:rPr>
                <w:sz w:val="24"/>
                <w:szCs w:val="24"/>
              </w:rPr>
              <w:t>0.781</w:t>
            </w:r>
          </w:p>
        </w:tc>
        <w:tc>
          <w:tcPr>
            <w:tcW w:w="1031" w:type="dxa"/>
            <w:vMerge w:val="restart"/>
            <w:tcBorders>
              <w:top w:val="single" w:sz="4" w:space="0" w:color="auto"/>
            </w:tcBorders>
            <w:shd w:val="clear" w:color="auto" w:fill="FFFFFF"/>
          </w:tcPr>
          <w:p w14:paraId="698CB518" w14:textId="77777777" w:rsidR="00F117C6" w:rsidRDefault="00EA7203">
            <w:pPr>
              <w:autoSpaceDE/>
              <w:autoSpaceDN/>
              <w:spacing w:line="360" w:lineRule="auto"/>
              <w:jc w:val="center"/>
              <w:rPr>
                <w:sz w:val="24"/>
                <w:szCs w:val="24"/>
              </w:rPr>
            </w:pPr>
            <w:r w:rsidRPr="005F55CA">
              <w:rPr>
                <w:sz w:val="24"/>
                <w:szCs w:val="24"/>
              </w:rPr>
              <w:t>0.860</w:t>
            </w:r>
          </w:p>
        </w:tc>
        <w:tc>
          <w:tcPr>
            <w:tcW w:w="1031" w:type="dxa"/>
            <w:vMerge w:val="restart"/>
            <w:tcBorders>
              <w:top w:val="single" w:sz="4" w:space="0" w:color="auto"/>
            </w:tcBorders>
            <w:shd w:val="clear" w:color="auto" w:fill="FFFFFF"/>
          </w:tcPr>
          <w:p w14:paraId="560C3DE6" w14:textId="77777777" w:rsidR="00F117C6" w:rsidRDefault="00EA7203">
            <w:pPr>
              <w:autoSpaceDE/>
              <w:autoSpaceDN/>
              <w:spacing w:line="360" w:lineRule="auto"/>
              <w:jc w:val="center"/>
              <w:rPr>
                <w:sz w:val="24"/>
                <w:szCs w:val="24"/>
              </w:rPr>
            </w:pPr>
            <w:r w:rsidRPr="005F55CA">
              <w:rPr>
                <w:sz w:val="24"/>
                <w:szCs w:val="24"/>
              </w:rPr>
              <w:t>0.865</w:t>
            </w:r>
          </w:p>
        </w:tc>
      </w:tr>
      <w:tr w:rsidR="00F117C6" w14:paraId="3702B976" w14:textId="77777777" w:rsidTr="000D66DA">
        <w:trPr>
          <w:trHeight w:val="315"/>
          <w:jc w:val="center"/>
        </w:trPr>
        <w:tc>
          <w:tcPr>
            <w:tcW w:w="1806" w:type="dxa"/>
            <w:vMerge/>
            <w:shd w:val="clear" w:color="auto" w:fill="FFFFFF"/>
            <w:tcMar>
              <w:top w:w="30" w:type="dxa"/>
              <w:left w:w="45" w:type="dxa"/>
              <w:bottom w:w="30" w:type="dxa"/>
              <w:right w:w="45" w:type="dxa"/>
            </w:tcMar>
            <w:vAlign w:val="center"/>
          </w:tcPr>
          <w:p w14:paraId="1C1FB011" w14:textId="77777777" w:rsidR="000D66DA" w:rsidRPr="005F55CA" w:rsidRDefault="000D66DA" w:rsidP="0021632F">
            <w:pPr>
              <w:jc w:val="center"/>
              <w:rPr>
                <w:i/>
                <w:sz w:val="24"/>
                <w:szCs w:val="24"/>
              </w:rPr>
            </w:pPr>
          </w:p>
        </w:tc>
        <w:tc>
          <w:tcPr>
            <w:tcW w:w="1292" w:type="dxa"/>
            <w:shd w:val="clear" w:color="auto" w:fill="FFFFFF"/>
            <w:tcMar>
              <w:top w:w="30" w:type="dxa"/>
              <w:left w:w="45" w:type="dxa"/>
              <w:bottom w:w="30" w:type="dxa"/>
              <w:right w:w="45" w:type="dxa"/>
            </w:tcMar>
          </w:tcPr>
          <w:p w14:paraId="06B23161" w14:textId="77777777" w:rsidR="00F117C6" w:rsidRDefault="00EA7203">
            <w:pPr>
              <w:autoSpaceDE/>
              <w:autoSpaceDN/>
              <w:spacing w:line="360" w:lineRule="auto"/>
              <w:jc w:val="center"/>
              <w:rPr>
                <w:sz w:val="24"/>
                <w:szCs w:val="24"/>
              </w:rPr>
            </w:pPr>
            <w:r w:rsidRPr="005F55CA">
              <w:rPr>
                <w:sz w:val="24"/>
                <w:szCs w:val="24"/>
              </w:rPr>
              <w:t>PPCS2</w:t>
            </w:r>
          </w:p>
        </w:tc>
        <w:tc>
          <w:tcPr>
            <w:tcW w:w="1681" w:type="dxa"/>
            <w:shd w:val="clear" w:color="auto" w:fill="FFFFFF"/>
            <w:tcMar>
              <w:top w:w="30" w:type="dxa"/>
              <w:left w:w="45" w:type="dxa"/>
              <w:bottom w:w="30" w:type="dxa"/>
              <w:right w:w="45" w:type="dxa"/>
            </w:tcMar>
          </w:tcPr>
          <w:p w14:paraId="7D1D085D" w14:textId="77777777" w:rsidR="00F117C6" w:rsidRDefault="00EA7203">
            <w:pPr>
              <w:autoSpaceDE/>
              <w:autoSpaceDN/>
              <w:spacing w:line="360" w:lineRule="auto"/>
              <w:jc w:val="center"/>
              <w:rPr>
                <w:sz w:val="24"/>
                <w:szCs w:val="24"/>
              </w:rPr>
            </w:pPr>
            <w:r w:rsidRPr="005F55CA">
              <w:rPr>
                <w:sz w:val="24"/>
                <w:szCs w:val="24"/>
              </w:rPr>
              <w:t>0.902</w:t>
            </w:r>
          </w:p>
        </w:tc>
        <w:tc>
          <w:tcPr>
            <w:tcW w:w="1551" w:type="dxa"/>
            <w:vMerge/>
            <w:shd w:val="clear" w:color="auto" w:fill="FFFFFF"/>
            <w:tcMar>
              <w:top w:w="30" w:type="dxa"/>
              <w:left w:w="45" w:type="dxa"/>
              <w:bottom w:w="30" w:type="dxa"/>
              <w:right w:w="45" w:type="dxa"/>
            </w:tcMar>
          </w:tcPr>
          <w:p w14:paraId="5DD6C57B" w14:textId="77777777" w:rsidR="000D66DA" w:rsidRPr="005F55CA" w:rsidRDefault="000D66DA" w:rsidP="0021632F">
            <w:pPr>
              <w:jc w:val="center"/>
              <w:rPr>
                <w:sz w:val="24"/>
                <w:szCs w:val="24"/>
              </w:rPr>
            </w:pPr>
          </w:p>
        </w:tc>
        <w:tc>
          <w:tcPr>
            <w:tcW w:w="1031" w:type="dxa"/>
            <w:vMerge/>
            <w:shd w:val="clear" w:color="auto" w:fill="FFFFFF"/>
            <w:vAlign w:val="center"/>
          </w:tcPr>
          <w:p w14:paraId="1362D687" w14:textId="77777777" w:rsidR="000D66DA" w:rsidRPr="005F55CA" w:rsidRDefault="000D66DA" w:rsidP="0021632F">
            <w:pPr>
              <w:jc w:val="center"/>
              <w:rPr>
                <w:sz w:val="24"/>
                <w:szCs w:val="24"/>
              </w:rPr>
            </w:pPr>
          </w:p>
        </w:tc>
        <w:tc>
          <w:tcPr>
            <w:tcW w:w="1031" w:type="dxa"/>
            <w:vMerge/>
            <w:shd w:val="clear" w:color="auto" w:fill="FFFFFF"/>
            <w:vAlign w:val="center"/>
          </w:tcPr>
          <w:p w14:paraId="51CCC086" w14:textId="77777777" w:rsidR="000D66DA" w:rsidRPr="005F55CA" w:rsidRDefault="000D66DA" w:rsidP="0021632F">
            <w:pPr>
              <w:jc w:val="center"/>
              <w:rPr>
                <w:sz w:val="24"/>
                <w:szCs w:val="24"/>
              </w:rPr>
            </w:pPr>
          </w:p>
        </w:tc>
      </w:tr>
      <w:tr w:rsidR="00F117C6" w14:paraId="72A4B31B" w14:textId="77777777" w:rsidTr="000D66DA">
        <w:trPr>
          <w:trHeight w:val="315"/>
          <w:jc w:val="center"/>
        </w:trPr>
        <w:tc>
          <w:tcPr>
            <w:tcW w:w="1806" w:type="dxa"/>
            <w:vMerge/>
            <w:shd w:val="clear" w:color="auto" w:fill="FFFFFF"/>
            <w:tcMar>
              <w:top w:w="30" w:type="dxa"/>
              <w:left w:w="45" w:type="dxa"/>
              <w:bottom w:w="30" w:type="dxa"/>
              <w:right w:w="45" w:type="dxa"/>
            </w:tcMar>
            <w:vAlign w:val="center"/>
          </w:tcPr>
          <w:p w14:paraId="7E91A31A" w14:textId="77777777" w:rsidR="000D66DA" w:rsidRPr="005F55CA" w:rsidRDefault="000D66DA" w:rsidP="0021632F">
            <w:pPr>
              <w:jc w:val="center"/>
              <w:rPr>
                <w:i/>
                <w:sz w:val="24"/>
                <w:szCs w:val="24"/>
              </w:rPr>
            </w:pPr>
          </w:p>
        </w:tc>
        <w:tc>
          <w:tcPr>
            <w:tcW w:w="1292" w:type="dxa"/>
            <w:shd w:val="clear" w:color="auto" w:fill="FFFFFF"/>
            <w:tcMar>
              <w:top w:w="30" w:type="dxa"/>
              <w:left w:w="45" w:type="dxa"/>
              <w:bottom w:w="30" w:type="dxa"/>
              <w:right w:w="45" w:type="dxa"/>
            </w:tcMar>
          </w:tcPr>
          <w:p w14:paraId="342B2856" w14:textId="77777777" w:rsidR="00F117C6" w:rsidRDefault="00EA7203">
            <w:pPr>
              <w:autoSpaceDE/>
              <w:autoSpaceDN/>
              <w:spacing w:line="360" w:lineRule="auto"/>
              <w:jc w:val="center"/>
              <w:rPr>
                <w:sz w:val="24"/>
                <w:szCs w:val="24"/>
              </w:rPr>
            </w:pPr>
            <w:r w:rsidRPr="005F55CA">
              <w:rPr>
                <w:sz w:val="24"/>
                <w:szCs w:val="24"/>
              </w:rPr>
              <w:t>PPCS3</w:t>
            </w:r>
          </w:p>
        </w:tc>
        <w:tc>
          <w:tcPr>
            <w:tcW w:w="1681" w:type="dxa"/>
            <w:shd w:val="clear" w:color="auto" w:fill="FFFFFF"/>
            <w:tcMar>
              <w:top w:w="30" w:type="dxa"/>
              <w:left w:w="45" w:type="dxa"/>
              <w:bottom w:w="30" w:type="dxa"/>
              <w:right w:w="45" w:type="dxa"/>
            </w:tcMar>
          </w:tcPr>
          <w:p w14:paraId="76B749E0" w14:textId="77777777" w:rsidR="00F117C6" w:rsidRDefault="00EA7203">
            <w:pPr>
              <w:autoSpaceDE/>
              <w:autoSpaceDN/>
              <w:spacing w:line="360" w:lineRule="auto"/>
              <w:jc w:val="center"/>
              <w:rPr>
                <w:sz w:val="24"/>
                <w:szCs w:val="24"/>
              </w:rPr>
            </w:pPr>
            <w:r w:rsidRPr="005F55CA">
              <w:rPr>
                <w:sz w:val="24"/>
                <w:szCs w:val="24"/>
              </w:rPr>
              <w:t>0.870</w:t>
            </w:r>
          </w:p>
        </w:tc>
        <w:tc>
          <w:tcPr>
            <w:tcW w:w="1551" w:type="dxa"/>
            <w:vMerge/>
            <w:shd w:val="clear" w:color="auto" w:fill="FFFFFF"/>
            <w:tcMar>
              <w:top w:w="30" w:type="dxa"/>
              <w:left w:w="45" w:type="dxa"/>
              <w:bottom w:w="30" w:type="dxa"/>
              <w:right w:w="45" w:type="dxa"/>
            </w:tcMar>
          </w:tcPr>
          <w:p w14:paraId="709A0005" w14:textId="77777777" w:rsidR="000D66DA" w:rsidRPr="005F55CA" w:rsidRDefault="000D66DA" w:rsidP="0021632F">
            <w:pPr>
              <w:jc w:val="center"/>
              <w:rPr>
                <w:sz w:val="24"/>
                <w:szCs w:val="24"/>
              </w:rPr>
            </w:pPr>
          </w:p>
        </w:tc>
        <w:tc>
          <w:tcPr>
            <w:tcW w:w="1031" w:type="dxa"/>
            <w:vMerge/>
            <w:shd w:val="clear" w:color="auto" w:fill="FFFFFF"/>
            <w:vAlign w:val="center"/>
          </w:tcPr>
          <w:p w14:paraId="5EFFC483" w14:textId="77777777" w:rsidR="000D66DA" w:rsidRPr="005F55CA" w:rsidRDefault="000D66DA" w:rsidP="0021632F">
            <w:pPr>
              <w:jc w:val="center"/>
              <w:rPr>
                <w:sz w:val="24"/>
                <w:szCs w:val="24"/>
              </w:rPr>
            </w:pPr>
          </w:p>
        </w:tc>
        <w:tc>
          <w:tcPr>
            <w:tcW w:w="1031" w:type="dxa"/>
            <w:vMerge/>
            <w:shd w:val="clear" w:color="auto" w:fill="FFFFFF"/>
            <w:vAlign w:val="center"/>
          </w:tcPr>
          <w:p w14:paraId="1522C9CE" w14:textId="77777777" w:rsidR="000D66DA" w:rsidRPr="005F55CA" w:rsidRDefault="000D66DA" w:rsidP="0021632F">
            <w:pPr>
              <w:jc w:val="center"/>
              <w:rPr>
                <w:sz w:val="24"/>
                <w:szCs w:val="24"/>
              </w:rPr>
            </w:pPr>
          </w:p>
        </w:tc>
      </w:tr>
      <w:tr w:rsidR="00F117C6" w14:paraId="7BC214C1" w14:textId="77777777" w:rsidTr="000D66DA">
        <w:trPr>
          <w:trHeight w:val="493"/>
          <w:jc w:val="center"/>
        </w:trPr>
        <w:tc>
          <w:tcPr>
            <w:tcW w:w="1806" w:type="dxa"/>
            <w:vMerge w:val="restart"/>
            <w:shd w:val="clear" w:color="auto" w:fill="FFFFFF"/>
            <w:tcMar>
              <w:top w:w="30" w:type="dxa"/>
              <w:left w:w="45" w:type="dxa"/>
              <w:bottom w:w="30" w:type="dxa"/>
              <w:right w:w="45" w:type="dxa"/>
            </w:tcMar>
          </w:tcPr>
          <w:p w14:paraId="337819C1" w14:textId="77777777" w:rsidR="00F117C6" w:rsidRDefault="00EA7203">
            <w:pPr>
              <w:autoSpaceDE/>
              <w:autoSpaceDN/>
              <w:spacing w:line="360" w:lineRule="auto"/>
              <w:jc w:val="center"/>
              <w:rPr>
                <w:i/>
                <w:iCs/>
                <w:sz w:val="24"/>
                <w:szCs w:val="24"/>
              </w:rPr>
            </w:pPr>
            <w:r w:rsidRPr="005F55CA">
              <w:rPr>
                <w:i/>
                <w:iCs/>
                <w:sz w:val="24"/>
                <w:szCs w:val="24"/>
              </w:rPr>
              <w:t>Perceived Value Similarity</w:t>
            </w:r>
          </w:p>
          <w:p w14:paraId="2180E033" w14:textId="77777777" w:rsidR="00F117C6" w:rsidRDefault="00EA7203">
            <w:pPr>
              <w:autoSpaceDE/>
              <w:autoSpaceDN/>
              <w:spacing w:line="360" w:lineRule="auto"/>
              <w:jc w:val="center"/>
              <w:rPr>
                <w:i/>
                <w:sz w:val="24"/>
                <w:szCs w:val="24"/>
              </w:rPr>
            </w:pPr>
            <w:r w:rsidRPr="005F55CA">
              <w:rPr>
                <w:i/>
                <w:iCs/>
                <w:sz w:val="24"/>
                <w:szCs w:val="24"/>
              </w:rPr>
              <w:t>(PVS)</w:t>
            </w:r>
          </w:p>
        </w:tc>
        <w:tc>
          <w:tcPr>
            <w:tcW w:w="1292" w:type="dxa"/>
            <w:shd w:val="clear" w:color="auto" w:fill="FFFFFF"/>
            <w:tcMar>
              <w:top w:w="30" w:type="dxa"/>
              <w:left w:w="45" w:type="dxa"/>
              <w:bottom w:w="30" w:type="dxa"/>
              <w:right w:w="45" w:type="dxa"/>
            </w:tcMar>
          </w:tcPr>
          <w:p w14:paraId="6825CB42" w14:textId="77777777" w:rsidR="00F117C6" w:rsidRDefault="00EA7203">
            <w:pPr>
              <w:autoSpaceDE/>
              <w:autoSpaceDN/>
              <w:spacing w:line="360" w:lineRule="auto"/>
              <w:jc w:val="center"/>
              <w:rPr>
                <w:sz w:val="24"/>
                <w:szCs w:val="24"/>
              </w:rPr>
            </w:pPr>
            <w:r w:rsidRPr="005F55CA">
              <w:rPr>
                <w:sz w:val="24"/>
                <w:szCs w:val="24"/>
              </w:rPr>
              <w:t>PVS1</w:t>
            </w:r>
          </w:p>
        </w:tc>
        <w:tc>
          <w:tcPr>
            <w:tcW w:w="1681" w:type="dxa"/>
            <w:shd w:val="clear" w:color="auto" w:fill="FFFFFF"/>
            <w:tcMar>
              <w:top w:w="30" w:type="dxa"/>
              <w:left w:w="45" w:type="dxa"/>
              <w:bottom w:w="30" w:type="dxa"/>
              <w:right w:w="45" w:type="dxa"/>
            </w:tcMar>
          </w:tcPr>
          <w:p w14:paraId="0CF38ECD" w14:textId="77777777" w:rsidR="00F117C6" w:rsidRDefault="00EA7203">
            <w:pPr>
              <w:autoSpaceDE/>
              <w:autoSpaceDN/>
              <w:spacing w:line="360" w:lineRule="auto"/>
              <w:jc w:val="center"/>
              <w:rPr>
                <w:sz w:val="24"/>
                <w:szCs w:val="24"/>
              </w:rPr>
            </w:pPr>
            <w:r w:rsidRPr="005F55CA">
              <w:rPr>
                <w:sz w:val="24"/>
                <w:szCs w:val="24"/>
              </w:rPr>
              <w:t>0.945</w:t>
            </w:r>
          </w:p>
        </w:tc>
        <w:tc>
          <w:tcPr>
            <w:tcW w:w="1551" w:type="dxa"/>
            <w:vMerge w:val="restart"/>
            <w:shd w:val="clear" w:color="auto" w:fill="FFFFFF"/>
            <w:tcMar>
              <w:top w:w="30" w:type="dxa"/>
              <w:left w:w="45" w:type="dxa"/>
              <w:bottom w:w="30" w:type="dxa"/>
              <w:right w:w="45" w:type="dxa"/>
            </w:tcMar>
          </w:tcPr>
          <w:p w14:paraId="76BA108E" w14:textId="77777777" w:rsidR="00F117C6" w:rsidRDefault="00EA7203">
            <w:pPr>
              <w:autoSpaceDE/>
              <w:autoSpaceDN/>
              <w:spacing w:line="360" w:lineRule="auto"/>
              <w:jc w:val="center"/>
              <w:rPr>
                <w:sz w:val="24"/>
                <w:szCs w:val="24"/>
              </w:rPr>
            </w:pPr>
            <w:r w:rsidRPr="005F55CA">
              <w:rPr>
                <w:sz w:val="24"/>
                <w:szCs w:val="24"/>
              </w:rPr>
              <w:t>0.889</w:t>
            </w:r>
          </w:p>
        </w:tc>
        <w:tc>
          <w:tcPr>
            <w:tcW w:w="1031" w:type="dxa"/>
            <w:vMerge w:val="restart"/>
            <w:shd w:val="clear" w:color="auto" w:fill="FFFFFF"/>
          </w:tcPr>
          <w:p w14:paraId="5B1A1FBB" w14:textId="77777777" w:rsidR="00F117C6" w:rsidRDefault="00EA7203">
            <w:pPr>
              <w:autoSpaceDE/>
              <w:autoSpaceDN/>
              <w:spacing w:line="360" w:lineRule="auto"/>
              <w:jc w:val="center"/>
              <w:rPr>
                <w:sz w:val="24"/>
                <w:szCs w:val="24"/>
              </w:rPr>
            </w:pPr>
            <w:r w:rsidRPr="005F55CA">
              <w:rPr>
                <w:sz w:val="24"/>
                <w:szCs w:val="24"/>
              </w:rPr>
              <w:t>0.875</w:t>
            </w:r>
          </w:p>
        </w:tc>
        <w:tc>
          <w:tcPr>
            <w:tcW w:w="1031" w:type="dxa"/>
            <w:vMerge w:val="restart"/>
            <w:shd w:val="clear" w:color="auto" w:fill="FFFFFF"/>
          </w:tcPr>
          <w:p w14:paraId="1440246D" w14:textId="77777777" w:rsidR="00F117C6" w:rsidRDefault="00EA7203">
            <w:pPr>
              <w:autoSpaceDE/>
              <w:autoSpaceDN/>
              <w:spacing w:line="360" w:lineRule="auto"/>
              <w:jc w:val="center"/>
              <w:rPr>
                <w:sz w:val="24"/>
                <w:szCs w:val="24"/>
              </w:rPr>
            </w:pPr>
            <w:r w:rsidRPr="005F55CA">
              <w:rPr>
                <w:sz w:val="24"/>
                <w:szCs w:val="24"/>
              </w:rPr>
              <w:t>0.876</w:t>
            </w:r>
          </w:p>
        </w:tc>
      </w:tr>
      <w:tr w:rsidR="00F117C6" w14:paraId="38EFB568" w14:textId="77777777" w:rsidTr="000D66DA">
        <w:trPr>
          <w:trHeight w:val="90"/>
          <w:jc w:val="center"/>
        </w:trPr>
        <w:tc>
          <w:tcPr>
            <w:tcW w:w="1806" w:type="dxa"/>
            <w:vMerge/>
            <w:shd w:val="clear" w:color="auto" w:fill="FFFFFF"/>
            <w:tcMar>
              <w:top w:w="30" w:type="dxa"/>
              <w:left w:w="45" w:type="dxa"/>
              <w:bottom w:w="30" w:type="dxa"/>
              <w:right w:w="45" w:type="dxa"/>
            </w:tcMar>
            <w:vAlign w:val="center"/>
          </w:tcPr>
          <w:p w14:paraId="5FA321EE" w14:textId="77777777" w:rsidR="000D66DA" w:rsidRPr="005F55CA" w:rsidRDefault="000D66DA" w:rsidP="0021632F">
            <w:pPr>
              <w:jc w:val="center"/>
              <w:rPr>
                <w:i/>
                <w:sz w:val="24"/>
                <w:szCs w:val="24"/>
              </w:rPr>
            </w:pPr>
          </w:p>
        </w:tc>
        <w:tc>
          <w:tcPr>
            <w:tcW w:w="1292" w:type="dxa"/>
            <w:shd w:val="clear" w:color="auto" w:fill="FFFFFF"/>
            <w:tcMar>
              <w:top w:w="30" w:type="dxa"/>
              <w:left w:w="45" w:type="dxa"/>
              <w:bottom w:w="30" w:type="dxa"/>
              <w:right w:w="45" w:type="dxa"/>
            </w:tcMar>
          </w:tcPr>
          <w:p w14:paraId="10597E02" w14:textId="77777777" w:rsidR="00F117C6" w:rsidRDefault="00EA7203">
            <w:pPr>
              <w:autoSpaceDE/>
              <w:autoSpaceDN/>
              <w:spacing w:line="360" w:lineRule="auto"/>
              <w:jc w:val="center"/>
              <w:rPr>
                <w:sz w:val="24"/>
                <w:szCs w:val="24"/>
              </w:rPr>
            </w:pPr>
            <w:r w:rsidRPr="005F55CA">
              <w:rPr>
                <w:sz w:val="24"/>
                <w:szCs w:val="24"/>
              </w:rPr>
              <w:t xml:space="preserve"> PVS2</w:t>
            </w:r>
          </w:p>
        </w:tc>
        <w:tc>
          <w:tcPr>
            <w:tcW w:w="1681" w:type="dxa"/>
            <w:shd w:val="clear" w:color="auto" w:fill="FFFFFF"/>
            <w:tcMar>
              <w:top w:w="30" w:type="dxa"/>
              <w:left w:w="45" w:type="dxa"/>
              <w:bottom w:w="30" w:type="dxa"/>
              <w:right w:w="45" w:type="dxa"/>
            </w:tcMar>
          </w:tcPr>
          <w:p w14:paraId="5443BE55" w14:textId="77777777" w:rsidR="00F117C6" w:rsidRDefault="00EA7203">
            <w:pPr>
              <w:autoSpaceDE/>
              <w:autoSpaceDN/>
              <w:spacing w:line="360" w:lineRule="auto"/>
              <w:jc w:val="center"/>
              <w:rPr>
                <w:sz w:val="24"/>
                <w:szCs w:val="24"/>
              </w:rPr>
            </w:pPr>
            <w:r w:rsidRPr="005F55CA">
              <w:rPr>
                <w:sz w:val="24"/>
                <w:szCs w:val="24"/>
              </w:rPr>
              <w:t>0.941</w:t>
            </w:r>
          </w:p>
        </w:tc>
        <w:tc>
          <w:tcPr>
            <w:tcW w:w="1551" w:type="dxa"/>
            <w:vMerge/>
            <w:shd w:val="clear" w:color="auto" w:fill="FFFFFF"/>
            <w:tcMar>
              <w:top w:w="30" w:type="dxa"/>
              <w:left w:w="45" w:type="dxa"/>
              <w:bottom w:w="30" w:type="dxa"/>
              <w:right w:w="45" w:type="dxa"/>
            </w:tcMar>
          </w:tcPr>
          <w:p w14:paraId="45E9B824" w14:textId="77777777" w:rsidR="000D66DA" w:rsidRPr="005F55CA" w:rsidRDefault="000D66DA" w:rsidP="0021632F">
            <w:pPr>
              <w:jc w:val="center"/>
              <w:rPr>
                <w:sz w:val="24"/>
                <w:szCs w:val="24"/>
              </w:rPr>
            </w:pPr>
          </w:p>
        </w:tc>
        <w:tc>
          <w:tcPr>
            <w:tcW w:w="1031" w:type="dxa"/>
            <w:vMerge/>
            <w:shd w:val="clear" w:color="auto" w:fill="FFFFFF"/>
            <w:vAlign w:val="center"/>
          </w:tcPr>
          <w:p w14:paraId="324A212F" w14:textId="77777777" w:rsidR="000D66DA" w:rsidRPr="005F55CA" w:rsidRDefault="000D66DA" w:rsidP="0021632F">
            <w:pPr>
              <w:jc w:val="center"/>
              <w:rPr>
                <w:sz w:val="24"/>
                <w:szCs w:val="24"/>
              </w:rPr>
            </w:pPr>
          </w:p>
        </w:tc>
        <w:tc>
          <w:tcPr>
            <w:tcW w:w="1031" w:type="dxa"/>
            <w:vMerge/>
            <w:shd w:val="clear" w:color="auto" w:fill="FFFFFF"/>
            <w:vAlign w:val="center"/>
          </w:tcPr>
          <w:p w14:paraId="60E7D553" w14:textId="77777777" w:rsidR="000D66DA" w:rsidRPr="005F55CA" w:rsidRDefault="000D66DA" w:rsidP="0021632F">
            <w:pPr>
              <w:jc w:val="center"/>
              <w:rPr>
                <w:sz w:val="24"/>
                <w:szCs w:val="24"/>
              </w:rPr>
            </w:pPr>
          </w:p>
        </w:tc>
      </w:tr>
      <w:tr w:rsidR="00F117C6" w14:paraId="63CA6410" w14:textId="77777777" w:rsidTr="000D66DA">
        <w:trPr>
          <w:trHeight w:val="315"/>
          <w:jc w:val="center"/>
        </w:trPr>
        <w:tc>
          <w:tcPr>
            <w:tcW w:w="1806" w:type="dxa"/>
            <w:vMerge w:val="restart"/>
            <w:shd w:val="clear" w:color="auto" w:fill="FFFFFF"/>
            <w:tcMar>
              <w:top w:w="30" w:type="dxa"/>
              <w:left w:w="45" w:type="dxa"/>
              <w:bottom w:w="30" w:type="dxa"/>
              <w:right w:w="45" w:type="dxa"/>
            </w:tcMar>
          </w:tcPr>
          <w:p w14:paraId="5F0F31F8" w14:textId="77777777" w:rsidR="00F117C6" w:rsidRDefault="00EA7203">
            <w:pPr>
              <w:autoSpaceDE/>
              <w:autoSpaceDN/>
              <w:spacing w:line="360" w:lineRule="auto"/>
              <w:jc w:val="center"/>
              <w:rPr>
                <w:i/>
                <w:iCs/>
                <w:sz w:val="24"/>
                <w:szCs w:val="24"/>
              </w:rPr>
            </w:pPr>
            <w:r w:rsidRPr="005F55CA">
              <w:rPr>
                <w:i/>
                <w:iCs/>
                <w:sz w:val="24"/>
                <w:szCs w:val="24"/>
              </w:rPr>
              <w:t>Perceived Trust</w:t>
            </w:r>
          </w:p>
          <w:p w14:paraId="64FCD31B" w14:textId="77777777" w:rsidR="00F117C6" w:rsidRDefault="00EA7203">
            <w:pPr>
              <w:autoSpaceDE/>
              <w:autoSpaceDN/>
              <w:spacing w:line="360" w:lineRule="auto"/>
              <w:jc w:val="center"/>
              <w:rPr>
                <w:i/>
                <w:sz w:val="24"/>
                <w:szCs w:val="24"/>
              </w:rPr>
            </w:pPr>
            <w:r w:rsidRPr="005F55CA">
              <w:rPr>
                <w:i/>
                <w:iCs/>
                <w:sz w:val="24"/>
                <w:szCs w:val="24"/>
              </w:rPr>
              <w:t>(PT)</w:t>
            </w:r>
          </w:p>
        </w:tc>
        <w:tc>
          <w:tcPr>
            <w:tcW w:w="1292" w:type="dxa"/>
            <w:shd w:val="clear" w:color="auto" w:fill="FFFFFF"/>
            <w:tcMar>
              <w:top w:w="30" w:type="dxa"/>
              <w:left w:w="45" w:type="dxa"/>
              <w:bottom w:w="30" w:type="dxa"/>
              <w:right w:w="45" w:type="dxa"/>
            </w:tcMar>
          </w:tcPr>
          <w:p w14:paraId="523B8EBF" w14:textId="77777777" w:rsidR="00F117C6" w:rsidRDefault="00EA7203">
            <w:pPr>
              <w:autoSpaceDE/>
              <w:autoSpaceDN/>
              <w:spacing w:line="360" w:lineRule="auto"/>
              <w:jc w:val="center"/>
              <w:rPr>
                <w:sz w:val="24"/>
                <w:szCs w:val="24"/>
              </w:rPr>
            </w:pPr>
            <w:r w:rsidRPr="005F55CA">
              <w:rPr>
                <w:sz w:val="24"/>
                <w:szCs w:val="24"/>
              </w:rPr>
              <w:t>PT1</w:t>
            </w:r>
          </w:p>
        </w:tc>
        <w:tc>
          <w:tcPr>
            <w:tcW w:w="1681" w:type="dxa"/>
            <w:shd w:val="clear" w:color="auto" w:fill="FFFFFF"/>
            <w:tcMar>
              <w:top w:w="30" w:type="dxa"/>
              <w:left w:w="45" w:type="dxa"/>
              <w:bottom w:w="30" w:type="dxa"/>
              <w:right w:w="45" w:type="dxa"/>
            </w:tcMar>
          </w:tcPr>
          <w:p w14:paraId="51E00A5B" w14:textId="77777777" w:rsidR="00F117C6" w:rsidRDefault="00EA7203">
            <w:pPr>
              <w:autoSpaceDE/>
              <w:autoSpaceDN/>
              <w:spacing w:line="360" w:lineRule="auto"/>
              <w:jc w:val="center"/>
              <w:rPr>
                <w:sz w:val="24"/>
                <w:szCs w:val="24"/>
              </w:rPr>
            </w:pPr>
            <w:r w:rsidRPr="005F55CA">
              <w:rPr>
                <w:sz w:val="24"/>
                <w:szCs w:val="24"/>
              </w:rPr>
              <w:t>0.903</w:t>
            </w:r>
          </w:p>
        </w:tc>
        <w:tc>
          <w:tcPr>
            <w:tcW w:w="1551" w:type="dxa"/>
            <w:vMerge w:val="restart"/>
            <w:shd w:val="clear" w:color="auto" w:fill="FFFFFF"/>
            <w:tcMar>
              <w:top w:w="30" w:type="dxa"/>
              <w:left w:w="45" w:type="dxa"/>
              <w:bottom w:w="30" w:type="dxa"/>
              <w:right w:w="45" w:type="dxa"/>
            </w:tcMar>
          </w:tcPr>
          <w:p w14:paraId="1AFA1E27" w14:textId="77777777" w:rsidR="00F117C6" w:rsidRDefault="00EA7203">
            <w:pPr>
              <w:autoSpaceDE/>
              <w:autoSpaceDN/>
              <w:spacing w:line="360" w:lineRule="auto"/>
              <w:jc w:val="center"/>
              <w:rPr>
                <w:sz w:val="24"/>
                <w:szCs w:val="24"/>
              </w:rPr>
            </w:pPr>
            <w:r w:rsidRPr="005F55CA">
              <w:rPr>
                <w:sz w:val="24"/>
                <w:szCs w:val="24"/>
              </w:rPr>
              <w:t>0.843</w:t>
            </w:r>
          </w:p>
        </w:tc>
        <w:tc>
          <w:tcPr>
            <w:tcW w:w="1031" w:type="dxa"/>
            <w:vMerge w:val="restart"/>
            <w:shd w:val="clear" w:color="auto" w:fill="FFFFFF"/>
          </w:tcPr>
          <w:p w14:paraId="08637086" w14:textId="77777777" w:rsidR="00F117C6" w:rsidRDefault="00EA7203">
            <w:pPr>
              <w:autoSpaceDE/>
              <w:autoSpaceDN/>
              <w:spacing w:line="360" w:lineRule="auto"/>
              <w:jc w:val="center"/>
              <w:rPr>
                <w:sz w:val="24"/>
                <w:szCs w:val="24"/>
              </w:rPr>
            </w:pPr>
            <w:r w:rsidRPr="005F55CA">
              <w:rPr>
                <w:sz w:val="24"/>
                <w:szCs w:val="24"/>
              </w:rPr>
              <w:t>0.907</w:t>
            </w:r>
          </w:p>
        </w:tc>
        <w:tc>
          <w:tcPr>
            <w:tcW w:w="1031" w:type="dxa"/>
            <w:vMerge w:val="restart"/>
            <w:shd w:val="clear" w:color="auto" w:fill="FFFFFF"/>
          </w:tcPr>
          <w:p w14:paraId="69E07A8D" w14:textId="77777777" w:rsidR="00F117C6" w:rsidRDefault="00EA7203">
            <w:pPr>
              <w:autoSpaceDE/>
              <w:autoSpaceDN/>
              <w:spacing w:line="360" w:lineRule="auto"/>
              <w:jc w:val="center"/>
              <w:rPr>
                <w:sz w:val="24"/>
                <w:szCs w:val="24"/>
              </w:rPr>
            </w:pPr>
            <w:r w:rsidRPr="005F55CA">
              <w:rPr>
                <w:sz w:val="24"/>
                <w:szCs w:val="24"/>
              </w:rPr>
              <w:t>0.908</w:t>
            </w:r>
          </w:p>
        </w:tc>
      </w:tr>
      <w:tr w:rsidR="00F117C6" w14:paraId="131CCF1D" w14:textId="77777777" w:rsidTr="000D66DA">
        <w:trPr>
          <w:trHeight w:val="315"/>
          <w:jc w:val="center"/>
        </w:trPr>
        <w:tc>
          <w:tcPr>
            <w:tcW w:w="1806" w:type="dxa"/>
            <w:vMerge/>
            <w:shd w:val="clear" w:color="auto" w:fill="FFFFFF"/>
            <w:tcMar>
              <w:top w:w="30" w:type="dxa"/>
              <w:left w:w="45" w:type="dxa"/>
              <w:bottom w:w="30" w:type="dxa"/>
              <w:right w:w="45" w:type="dxa"/>
            </w:tcMar>
            <w:vAlign w:val="center"/>
          </w:tcPr>
          <w:p w14:paraId="666DA8C7" w14:textId="77777777" w:rsidR="000D66DA" w:rsidRPr="005F55CA" w:rsidRDefault="000D66DA" w:rsidP="0021632F">
            <w:pPr>
              <w:jc w:val="center"/>
              <w:rPr>
                <w:i/>
                <w:sz w:val="24"/>
                <w:szCs w:val="24"/>
              </w:rPr>
            </w:pPr>
          </w:p>
        </w:tc>
        <w:tc>
          <w:tcPr>
            <w:tcW w:w="1292" w:type="dxa"/>
            <w:shd w:val="clear" w:color="auto" w:fill="FFFFFF"/>
            <w:tcMar>
              <w:top w:w="30" w:type="dxa"/>
              <w:left w:w="45" w:type="dxa"/>
              <w:bottom w:w="30" w:type="dxa"/>
              <w:right w:w="45" w:type="dxa"/>
            </w:tcMar>
          </w:tcPr>
          <w:p w14:paraId="17F0DADF" w14:textId="77777777" w:rsidR="00F117C6" w:rsidRDefault="00EA7203">
            <w:pPr>
              <w:autoSpaceDE/>
              <w:autoSpaceDN/>
              <w:spacing w:line="360" w:lineRule="auto"/>
              <w:jc w:val="center"/>
              <w:rPr>
                <w:sz w:val="24"/>
                <w:szCs w:val="24"/>
              </w:rPr>
            </w:pPr>
            <w:r w:rsidRPr="005F55CA">
              <w:rPr>
                <w:sz w:val="24"/>
                <w:szCs w:val="24"/>
              </w:rPr>
              <w:t>PT2</w:t>
            </w:r>
          </w:p>
        </w:tc>
        <w:tc>
          <w:tcPr>
            <w:tcW w:w="1681" w:type="dxa"/>
            <w:shd w:val="clear" w:color="auto" w:fill="FFFFFF"/>
            <w:tcMar>
              <w:top w:w="30" w:type="dxa"/>
              <w:left w:w="45" w:type="dxa"/>
              <w:bottom w:w="30" w:type="dxa"/>
              <w:right w:w="45" w:type="dxa"/>
            </w:tcMar>
          </w:tcPr>
          <w:p w14:paraId="0E096B2A" w14:textId="77777777" w:rsidR="00F117C6" w:rsidRDefault="00EA7203">
            <w:pPr>
              <w:autoSpaceDE/>
              <w:autoSpaceDN/>
              <w:spacing w:line="360" w:lineRule="auto"/>
              <w:jc w:val="center"/>
              <w:rPr>
                <w:sz w:val="24"/>
                <w:szCs w:val="24"/>
              </w:rPr>
            </w:pPr>
            <w:r w:rsidRPr="005F55CA">
              <w:rPr>
                <w:sz w:val="24"/>
                <w:szCs w:val="24"/>
              </w:rPr>
              <w:t>0.925</w:t>
            </w:r>
          </w:p>
        </w:tc>
        <w:tc>
          <w:tcPr>
            <w:tcW w:w="1551" w:type="dxa"/>
            <w:vMerge/>
            <w:shd w:val="clear" w:color="auto" w:fill="FFFFFF"/>
            <w:tcMar>
              <w:top w:w="30" w:type="dxa"/>
              <w:left w:w="45" w:type="dxa"/>
              <w:bottom w:w="30" w:type="dxa"/>
              <w:right w:w="45" w:type="dxa"/>
            </w:tcMar>
          </w:tcPr>
          <w:p w14:paraId="1A60EF0B" w14:textId="77777777" w:rsidR="000D66DA" w:rsidRPr="005F55CA" w:rsidRDefault="000D66DA" w:rsidP="0021632F">
            <w:pPr>
              <w:jc w:val="center"/>
              <w:rPr>
                <w:sz w:val="24"/>
                <w:szCs w:val="24"/>
              </w:rPr>
            </w:pPr>
          </w:p>
        </w:tc>
        <w:tc>
          <w:tcPr>
            <w:tcW w:w="1031" w:type="dxa"/>
            <w:vMerge/>
            <w:shd w:val="clear" w:color="auto" w:fill="FFFFFF"/>
            <w:vAlign w:val="center"/>
          </w:tcPr>
          <w:p w14:paraId="13BF4919" w14:textId="77777777" w:rsidR="000D66DA" w:rsidRPr="005F55CA" w:rsidRDefault="000D66DA" w:rsidP="0021632F">
            <w:pPr>
              <w:jc w:val="center"/>
              <w:rPr>
                <w:sz w:val="24"/>
                <w:szCs w:val="24"/>
              </w:rPr>
            </w:pPr>
          </w:p>
        </w:tc>
        <w:tc>
          <w:tcPr>
            <w:tcW w:w="1031" w:type="dxa"/>
            <w:vMerge/>
            <w:shd w:val="clear" w:color="auto" w:fill="FFFFFF"/>
            <w:vAlign w:val="center"/>
          </w:tcPr>
          <w:p w14:paraId="2C63FE3A" w14:textId="77777777" w:rsidR="000D66DA" w:rsidRPr="005F55CA" w:rsidRDefault="000D66DA" w:rsidP="0021632F">
            <w:pPr>
              <w:jc w:val="center"/>
              <w:rPr>
                <w:sz w:val="24"/>
                <w:szCs w:val="24"/>
              </w:rPr>
            </w:pPr>
          </w:p>
        </w:tc>
      </w:tr>
      <w:tr w:rsidR="00F117C6" w14:paraId="0BCD015E" w14:textId="77777777" w:rsidTr="000D66DA">
        <w:trPr>
          <w:trHeight w:val="315"/>
          <w:jc w:val="center"/>
        </w:trPr>
        <w:tc>
          <w:tcPr>
            <w:tcW w:w="1806" w:type="dxa"/>
            <w:vMerge/>
            <w:shd w:val="clear" w:color="auto" w:fill="FFFFFF"/>
            <w:tcMar>
              <w:top w:w="30" w:type="dxa"/>
              <w:left w:w="45" w:type="dxa"/>
              <w:bottom w:w="30" w:type="dxa"/>
              <w:right w:w="45" w:type="dxa"/>
            </w:tcMar>
            <w:vAlign w:val="center"/>
          </w:tcPr>
          <w:p w14:paraId="53424F6B" w14:textId="77777777" w:rsidR="000D66DA" w:rsidRPr="005F55CA" w:rsidRDefault="000D66DA" w:rsidP="0021632F">
            <w:pPr>
              <w:jc w:val="center"/>
              <w:rPr>
                <w:i/>
                <w:sz w:val="24"/>
                <w:szCs w:val="24"/>
              </w:rPr>
            </w:pPr>
          </w:p>
        </w:tc>
        <w:tc>
          <w:tcPr>
            <w:tcW w:w="1292" w:type="dxa"/>
            <w:shd w:val="clear" w:color="auto" w:fill="FFFFFF"/>
            <w:tcMar>
              <w:top w:w="30" w:type="dxa"/>
              <w:left w:w="45" w:type="dxa"/>
              <w:bottom w:w="30" w:type="dxa"/>
              <w:right w:w="45" w:type="dxa"/>
            </w:tcMar>
          </w:tcPr>
          <w:p w14:paraId="31EDAB71" w14:textId="77777777" w:rsidR="00F117C6" w:rsidRDefault="00EA7203">
            <w:pPr>
              <w:autoSpaceDE/>
              <w:autoSpaceDN/>
              <w:spacing w:line="360" w:lineRule="auto"/>
              <w:jc w:val="center"/>
              <w:rPr>
                <w:sz w:val="24"/>
                <w:szCs w:val="24"/>
              </w:rPr>
            </w:pPr>
            <w:r w:rsidRPr="005F55CA">
              <w:rPr>
                <w:sz w:val="24"/>
                <w:szCs w:val="24"/>
              </w:rPr>
              <w:t>PT3</w:t>
            </w:r>
          </w:p>
        </w:tc>
        <w:tc>
          <w:tcPr>
            <w:tcW w:w="1681" w:type="dxa"/>
            <w:shd w:val="clear" w:color="auto" w:fill="FFFFFF"/>
            <w:tcMar>
              <w:top w:w="30" w:type="dxa"/>
              <w:left w:w="45" w:type="dxa"/>
              <w:bottom w:w="30" w:type="dxa"/>
              <w:right w:w="45" w:type="dxa"/>
            </w:tcMar>
          </w:tcPr>
          <w:p w14:paraId="05D6D34A" w14:textId="77777777" w:rsidR="00F117C6" w:rsidRDefault="00EA7203">
            <w:pPr>
              <w:autoSpaceDE/>
              <w:autoSpaceDN/>
              <w:spacing w:line="360" w:lineRule="auto"/>
              <w:jc w:val="center"/>
              <w:rPr>
                <w:sz w:val="24"/>
                <w:szCs w:val="24"/>
              </w:rPr>
            </w:pPr>
            <w:r w:rsidRPr="005F55CA">
              <w:rPr>
                <w:sz w:val="24"/>
                <w:szCs w:val="24"/>
              </w:rPr>
              <w:t>0.926</w:t>
            </w:r>
          </w:p>
        </w:tc>
        <w:tc>
          <w:tcPr>
            <w:tcW w:w="1551" w:type="dxa"/>
            <w:vMerge/>
            <w:shd w:val="clear" w:color="auto" w:fill="FFFFFF"/>
            <w:tcMar>
              <w:top w:w="30" w:type="dxa"/>
              <w:left w:w="45" w:type="dxa"/>
              <w:bottom w:w="30" w:type="dxa"/>
              <w:right w:w="45" w:type="dxa"/>
            </w:tcMar>
          </w:tcPr>
          <w:p w14:paraId="1D746B11" w14:textId="77777777" w:rsidR="000D66DA" w:rsidRPr="005F55CA" w:rsidRDefault="000D66DA" w:rsidP="0021632F">
            <w:pPr>
              <w:jc w:val="center"/>
              <w:rPr>
                <w:sz w:val="24"/>
                <w:szCs w:val="24"/>
              </w:rPr>
            </w:pPr>
          </w:p>
        </w:tc>
        <w:tc>
          <w:tcPr>
            <w:tcW w:w="1031" w:type="dxa"/>
            <w:vMerge/>
            <w:shd w:val="clear" w:color="auto" w:fill="FFFFFF"/>
            <w:vAlign w:val="center"/>
          </w:tcPr>
          <w:p w14:paraId="163C32F6" w14:textId="77777777" w:rsidR="000D66DA" w:rsidRPr="005F55CA" w:rsidRDefault="000D66DA" w:rsidP="0021632F">
            <w:pPr>
              <w:jc w:val="center"/>
              <w:rPr>
                <w:sz w:val="24"/>
                <w:szCs w:val="24"/>
              </w:rPr>
            </w:pPr>
          </w:p>
        </w:tc>
        <w:tc>
          <w:tcPr>
            <w:tcW w:w="1031" w:type="dxa"/>
            <w:vMerge/>
            <w:shd w:val="clear" w:color="auto" w:fill="FFFFFF"/>
            <w:vAlign w:val="center"/>
          </w:tcPr>
          <w:p w14:paraId="1E7BBB4B" w14:textId="77777777" w:rsidR="000D66DA" w:rsidRPr="005F55CA" w:rsidRDefault="000D66DA" w:rsidP="0021632F">
            <w:pPr>
              <w:jc w:val="center"/>
              <w:rPr>
                <w:sz w:val="24"/>
                <w:szCs w:val="24"/>
              </w:rPr>
            </w:pPr>
          </w:p>
        </w:tc>
      </w:tr>
      <w:tr w:rsidR="00F117C6" w14:paraId="0E2E04E4" w14:textId="77777777" w:rsidTr="000D66DA">
        <w:trPr>
          <w:trHeight w:val="315"/>
          <w:jc w:val="center"/>
        </w:trPr>
        <w:tc>
          <w:tcPr>
            <w:tcW w:w="1806" w:type="dxa"/>
            <w:vMerge w:val="restart"/>
            <w:shd w:val="clear" w:color="auto" w:fill="FFFFFF"/>
            <w:tcMar>
              <w:top w:w="30" w:type="dxa"/>
              <w:left w:w="45" w:type="dxa"/>
              <w:bottom w:w="30" w:type="dxa"/>
              <w:right w:w="45" w:type="dxa"/>
            </w:tcMar>
          </w:tcPr>
          <w:p w14:paraId="52BA33D0" w14:textId="77777777" w:rsidR="00F117C6" w:rsidRDefault="00EA7203">
            <w:pPr>
              <w:autoSpaceDE/>
              <w:autoSpaceDN/>
              <w:spacing w:line="360" w:lineRule="auto"/>
              <w:jc w:val="center"/>
              <w:rPr>
                <w:i/>
                <w:iCs/>
                <w:sz w:val="24"/>
                <w:szCs w:val="24"/>
              </w:rPr>
            </w:pPr>
            <w:r w:rsidRPr="005F55CA">
              <w:rPr>
                <w:i/>
                <w:iCs/>
                <w:sz w:val="24"/>
                <w:szCs w:val="24"/>
              </w:rPr>
              <w:t>Perceived Product Quality Uncertainty</w:t>
            </w:r>
          </w:p>
          <w:p w14:paraId="4C628309" w14:textId="77777777" w:rsidR="00F117C6" w:rsidRDefault="00EA7203">
            <w:pPr>
              <w:autoSpaceDE/>
              <w:autoSpaceDN/>
              <w:spacing w:line="360" w:lineRule="auto"/>
              <w:jc w:val="center"/>
              <w:rPr>
                <w:i/>
                <w:sz w:val="24"/>
                <w:szCs w:val="24"/>
              </w:rPr>
            </w:pPr>
            <w:r w:rsidRPr="005F55CA">
              <w:rPr>
                <w:i/>
                <w:iCs/>
                <w:sz w:val="24"/>
                <w:szCs w:val="24"/>
              </w:rPr>
              <w:t>(PPQU)</w:t>
            </w:r>
          </w:p>
        </w:tc>
        <w:tc>
          <w:tcPr>
            <w:tcW w:w="1292" w:type="dxa"/>
            <w:shd w:val="clear" w:color="auto" w:fill="FFFFFF"/>
            <w:tcMar>
              <w:top w:w="30" w:type="dxa"/>
              <w:left w:w="45" w:type="dxa"/>
              <w:bottom w:w="30" w:type="dxa"/>
              <w:right w:w="45" w:type="dxa"/>
            </w:tcMar>
          </w:tcPr>
          <w:p w14:paraId="7A49CD41" w14:textId="77777777" w:rsidR="00F117C6" w:rsidRDefault="00EA7203">
            <w:pPr>
              <w:autoSpaceDE/>
              <w:autoSpaceDN/>
              <w:spacing w:line="360" w:lineRule="auto"/>
              <w:jc w:val="center"/>
              <w:rPr>
                <w:sz w:val="24"/>
                <w:szCs w:val="24"/>
              </w:rPr>
            </w:pPr>
            <w:r w:rsidRPr="005F55CA">
              <w:rPr>
                <w:sz w:val="24"/>
                <w:szCs w:val="24"/>
              </w:rPr>
              <w:t>PPQU1</w:t>
            </w:r>
          </w:p>
        </w:tc>
        <w:tc>
          <w:tcPr>
            <w:tcW w:w="1681" w:type="dxa"/>
            <w:shd w:val="clear" w:color="auto" w:fill="FFFFFF"/>
            <w:tcMar>
              <w:top w:w="30" w:type="dxa"/>
              <w:left w:w="45" w:type="dxa"/>
              <w:bottom w:w="30" w:type="dxa"/>
              <w:right w:w="45" w:type="dxa"/>
            </w:tcMar>
          </w:tcPr>
          <w:p w14:paraId="7C542069" w14:textId="77777777" w:rsidR="00F117C6" w:rsidRDefault="00EA7203">
            <w:pPr>
              <w:autoSpaceDE/>
              <w:autoSpaceDN/>
              <w:spacing w:line="360" w:lineRule="auto"/>
              <w:jc w:val="center"/>
              <w:rPr>
                <w:sz w:val="24"/>
                <w:szCs w:val="24"/>
              </w:rPr>
            </w:pPr>
            <w:r w:rsidRPr="005F55CA">
              <w:rPr>
                <w:sz w:val="24"/>
                <w:szCs w:val="24"/>
              </w:rPr>
              <w:t>0.929</w:t>
            </w:r>
          </w:p>
        </w:tc>
        <w:tc>
          <w:tcPr>
            <w:tcW w:w="1551" w:type="dxa"/>
            <w:vMerge w:val="restart"/>
            <w:shd w:val="clear" w:color="auto" w:fill="FFFFFF"/>
            <w:tcMar>
              <w:top w:w="30" w:type="dxa"/>
              <w:left w:w="45" w:type="dxa"/>
              <w:bottom w:w="30" w:type="dxa"/>
              <w:right w:w="45" w:type="dxa"/>
            </w:tcMar>
          </w:tcPr>
          <w:p w14:paraId="426C4844" w14:textId="77777777" w:rsidR="00F117C6" w:rsidRDefault="00EA7203">
            <w:pPr>
              <w:autoSpaceDE/>
              <w:autoSpaceDN/>
              <w:spacing w:line="360" w:lineRule="auto"/>
              <w:jc w:val="center"/>
              <w:rPr>
                <w:sz w:val="24"/>
                <w:szCs w:val="24"/>
              </w:rPr>
            </w:pPr>
            <w:r w:rsidRPr="005F55CA">
              <w:rPr>
                <w:sz w:val="24"/>
                <w:szCs w:val="24"/>
              </w:rPr>
              <w:t>0.870</w:t>
            </w:r>
          </w:p>
        </w:tc>
        <w:tc>
          <w:tcPr>
            <w:tcW w:w="1031" w:type="dxa"/>
            <w:vMerge w:val="restart"/>
            <w:shd w:val="clear" w:color="auto" w:fill="FFFFFF"/>
          </w:tcPr>
          <w:p w14:paraId="4F1D36BD" w14:textId="77777777" w:rsidR="00F117C6" w:rsidRDefault="00EA7203">
            <w:pPr>
              <w:autoSpaceDE/>
              <w:autoSpaceDN/>
              <w:spacing w:line="360" w:lineRule="auto"/>
              <w:jc w:val="center"/>
              <w:rPr>
                <w:sz w:val="24"/>
                <w:szCs w:val="24"/>
              </w:rPr>
            </w:pPr>
            <w:r w:rsidRPr="005F55CA">
              <w:rPr>
                <w:sz w:val="24"/>
                <w:szCs w:val="24"/>
              </w:rPr>
              <w:t>0.925</w:t>
            </w:r>
          </w:p>
        </w:tc>
        <w:tc>
          <w:tcPr>
            <w:tcW w:w="1031" w:type="dxa"/>
            <w:vMerge w:val="restart"/>
            <w:shd w:val="clear" w:color="auto" w:fill="FFFFFF"/>
          </w:tcPr>
          <w:p w14:paraId="2EC9C8ED" w14:textId="77777777" w:rsidR="00F117C6" w:rsidRDefault="00EA7203">
            <w:pPr>
              <w:autoSpaceDE/>
              <w:autoSpaceDN/>
              <w:spacing w:line="360" w:lineRule="auto"/>
              <w:jc w:val="center"/>
              <w:rPr>
                <w:sz w:val="24"/>
                <w:szCs w:val="24"/>
              </w:rPr>
            </w:pPr>
            <w:r w:rsidRPr="005F55CA">
              <w:rPr>
                <w:sz w:val="24"/>
                <w:szCs w:val="24"/>
              </w:rPr>
              <w:t>0.925</w:t>
            </w:r>
          </w:p>
        </w:tc>
      </w:tr>
      <w:tr w:rsidR="00F117C6" w14:paraId="04B0452D" w14:textId="77777777" w:rsidTr="000D66DA">
        <w:trPr>
          <w:trHeight w:val="315"/>
          <w:jc w:val="center"/>
        </w:trPr>
        <w:tc>
          <w:tcPr>
            <w:tcW w:w="1806" w:type="dxa"/>
            <w:vMerge/>
            <w:shd w:val="clear" w:color="auto" w:fill="FFFFFF"/>
            <w:tcMar>
              <w:top w:w="30" w:type="dxa"/>
              <w:left w:w="45" w:type="dxa"/>
              <w:bottom w:w="30" w:type="dxa"/>
              <w:right w:w="45" w:type="dxa"/>
            </w:tcMar>
            <w:vAlign w:val="center"/>
          </w:tcPr>
          <w:p w14:paraId="167E5BAC" w14:textId="77777777" w:rsidR="000D66DA" w:rsidRPr="005F55CA" w:rsidRDefault="000D66DA" w:rsidP="0021632F">
            <w:pPr>
              <w:jc w:val="center"/>
              <w:rPr>
                <w:i/>
                <w:sz w:val="24"/>
                <w:szCs w:val="24"/>
              </w:rPr>
            </w:pPr>
          </w:p>
        </w:tc>
        <w:tc>
          <w:tcPr>
            <w:tcW w:w="1292" w:type="dxa"/>
            <w:shd w:val="clear" w:color="auto" w:fill="FFFFFF"/>
            <w:tcMar>
              <w:top w:w="30" w:type="dxa"/>
              <w:left w:w="45" w:type="dxa"/>
              <w:bottom w:w="30" w:type="dxa"/>
              <w:right w:w="45" w:type="dxa"/>
            </w:tcMar>
          </w:tcPr>
          <w:p w14:paraId="088F9BD9" w14:textId="77777777" w:rsidR="00F117C6" w:rsidRDefault="00EA7203">
            <w:pPr>
              <w:autoSpaceDE/>
              <w:autoSpaceDN/>
              <w:spacing w:line="360" w:lineRule="auto"/>
              <w:jc w:val="center"/>
              <w:rPr>
                <w:sz w:val="24"/>
                <w:szCs w:val="24"/>
              </w:rPr>
            </w:pPr>
            <w:r w:rsidRPr="005F55CA">
              <w:rPr>
                <w:sz w:val="24"/>
                <w:szCs w:val="24"/>
              </w:rPr>
              <w:t>PPQU2</w:t>
            </w:r>
          </w:p>
        </w:tc>
        <w:tc>
          <w:tcPr>
            <w:tcW w:w="1681" w:type="dxa"/>
            <w:shd w:val="clear" w:color="auto" w:fill="FFFFFF"/>
            <w:tcMar>
              <w:top w:w="30" w:type="dxa"/>
              <w:left w:w="45" w:type="dxa"/>
              <w:bottom w:w="30" w:type="dxa"/>
              <w:right w:w="45" w:type="dxa"/>
            </w:tcMar>
          </w:tcPr>
          <w:p w14:paraId="085A7674" w14:textId="77777777" w:rsidR="00F117C6" w:rsidRDefault="00EA7203">
            <w:pPr>
              <w:autoSpaceDE/>
              <w:autoSpaceDN/>
              <w:spacing w:line="360" w:lineRule="auto"/>
              <w:jc w:val="center"/>
              <w:rPr>
                <w:sz w:val="24"/>
                <w:szCs w:val="24"/>
              </w:rPr>
            </w:pPr>
            <w:r w:rsidRPr="005F55CA">
              <w:rPr>
                <w:sz w:val="24"/>
                <w:szCs w:val="24"/>
              </w:rPr>
              <w:t>0.948</w:t>
            </w:r>
          </w:p>
        </w:tc>
        <w:tc>
          <w:tcPr>
            <w:tcW w:w="1551" w:type="dxa"/>
            <w:vMerge/>
            <w:shd w:val="clear" w:color="auto" w:fill="FFFFFF"/>
            <w:tcMar>
              <w:top w:w="30" w:type="dxa"/>
              <w:left w:w="45" w:type="dxa"/>
              <w:bottom w:w="30" w:type="dxa"/>
              <w:right w:w="45" w:type="dxa"/>
            </w:tcMar>
          </w:tcPr>
          <w:p w14:paraId="117EF079" w14:textId="77777777" w:rsidR="000D66DA" w:rsidRPr="005F55CA" w:rsidRDefault="000D66DA" w:rsidP="0021632F">
            <w:pPr>
              <w:jc w:val="center"/>
              <w:rPr>
                <w:sz w:val="24"/>
                <w:szCs w:val="24"/>
              </w:rPr>
            </w:pPr>
          </w:p>
        </w:tc>
        <w:tc>
          <w:tcPr>
            <w:tcW w:w="1031" w:type="dxa"/>
            <w:vMerge/>
            <w:shd w:val="clear" w:color="auto" w:fill="FFFFFF"/>
            <w:vAlign w:val="center"/>
          </w:tcPr>
          <w:p w14:paraId="4DDC0B80" w14:textId="77777777" w:rsidR="000D66DA" w:rsidRPr="005F55CA" w:rsidRDefault="000D66DA" w:rsidP="0021632F">
            <w:pPr>
              <w:jc w:val="center"/>
              <w:rPr>
                <w:sz w:val="24"/>
                <w:szCs w:val="24"/>
              </w:rPr>
            </w:pPr>
          </w:p>
        </w:tc>
        <w:tc>
          <w:tcPr>
            <w:tcW w:w="1031" w:type="dxa"/>
            <w:vMerge/>
            <w:shd w:val="clear" w:color="auto" w:fill="FFFFFF"/>
            <w:vAlign w:val="center"/>
          </w:tcPr>
          <w:p w14:paraId="0DB21A86" w14:textId="77777777" w:rsidR="000D66DA" w:rsidRPr="005F55CA" w:rsidRDefault="000D66DA" w:rsidP="0021632F">
            <w:pPr>
              <w:jc w:val="center"/>
              <w:rPr>
                <w:sz w:val="24"/>
                <w:szCs w:val="24"/>
              </w:rPr>
            </w:pPr>
          </w:p>
        </w:tc>
      </w:tr>
      <w:tr w:rsidR="00F117C6" w14:paraId="34579662" w14:textId="77777777" w:rsidTr="000D66DA">
        <w:trPr>
          <w:trHeight w:val="315"/>
          <w:jc w:val="center"/>
        </w:trPr>
        <w:tc>
          <w:tcPr>
            <w:tcW w:w="1806" w:type="dxa"/>
            <w:vMerge/>
            <w:shd w:val="clear" w:color="auto" w:fill="FFFFFF"/>
            <w:tcMar>
              <w:top w:w="30" w:type="dxa"/>
              <w:left w:w="45" w:type="dxa"/>
              <w:bottom w:w="30" w:type="dxa"/>
              <w:right w:w="45" w:type="dxa"/>
            </w:tcMar>
            <w:vAlign w:val="center"/>
          </w:tcPr>
          <w:p w14:paraId="795A6F30" w14:textId="77777777" w:rsidR="000D66DA" w:rsidRPr="005F55CA" w:rsidRDefault="000D66DA" w:rsidP="0021632F">
            <w:pPr>
              <w:jc w:val="center"/>
              <w:rPr>
                <w:i/>
                <w:sz w:val="24"/>
                <w:szCs w:val="24"/>
              </w:rPr>
            </w:pPr>
          </w:p>
        </w:tc>
        <w:tc>
          <w:tcPr>
            <w:tcW w:w="1292" w:type="dxa"/>
            <w:shd w:val="clear" w:color="auto" w:fill="FFFFFF"/>
            <w:tcMar>
              <w:top w:w="30" w:type="dxa"/>
              <w:left w:w="45" w:type="dxa"/>
              <w:bottom w:w="30" w:type="dxa"/>
              <w:right w:w="45" w:type="dxa"/>
            </w:tcMar>
          </w:tcPr>
          <w:p w14:paraId="1D688C36" w14:textId="77777777" w:rsidR="00F117C6" w:rsidRDefault="00EA7203">
            <w:pPr>
              <w:autoSpaceDE/>
              <w:autoSpaceDN/>
              <w:spacing w:line="360" w:lineRule="auto"/>
              <w:jc w:val="center"/>
              <w:rPr>
                <w:sz w:val="24"/>
                <w:szCs w:val="24"/>
              </w:rPr>
            </w:pPr>
            <w:r w:rsidRPr="005F55CA">
              <w:rPr>
                <w:sz w:val="24"/>
                <w:szCs w:val="24"/>
              </w:rPr>
              <w:t>PPQU3</w:t>
            </w:r>
          </w:p>
        </w:tc>
        <w:tc>
          <w:tcPr>
            <w:tcW w:w="1681" w:type="dxa"/>
            <w:shd w:val="clear" w:color="auto" w:fill="FFFFFF"/>
            <w:tcMar>
              <w:top w:w="30" w:type="dxa"/>
              <w:left w:w="45" w:type="dxa"/>
              <w:bottom w:w="30" w:type="dxa"/>
              <w:right w:w="45" w:type="dxa"/>
            </w:tcMar>
          </w:tcPr>
          <w:p w14:paraId="4ED7AC30" w14:textId="77777777" w:rsidR="00F117C6" w:rsidRDefault="00EA7203">
            <w:pPr>
              <w:autoSpaceDE/>
              <w:autoSpaceDN/>
              <w:spacing w:line="360" w:lineRule="auto"/>
              <w:jc w:val="center"/>
              <w:rPr>
                <w:sz w:val="24"/>
                <w:szCs w:val="24"/>
              </w:rPr>
            </w:pPr>
            <w:r w:rsidRPr="005F55CA">
              <w:rPr>
                <w:sz w:val="24"/>
                <w:szCs w:val="24"/>
              </w:rPr>
              <w:t>0.921</w:t>
            </w:r>
          </w:p>
        </w:tc>
        <w:tc>
          <w:tcPr>
            <w:tcW w:w="1551" w:type="dxa"/>
            <w:vMerge/>
            <w:shd w:val="clear" w:color="auto" w:fill="FFFFFF"/>
            <w:tcMar>
              <w:top w:w="30" w:type="dxa"/>
              <w:left w:w="45" w:type="dxa"/>
              <w:bottom w:w="30" w:type="dxa"/>
              <w:right w:w="45" w:type="dxa"/>
            </w:tcMar>
          </w:tcPr>
          <w:p w14:paraId="42F58C99" w14:textId="77777777" w:rsidR="000D66DA" w:rsidRPr="005F55CA" w:rsidRDefault="000D66DA" w:rsidP="0021632F">
            <w:pPr>
              <w:jc w:val="center"/>
              <w:rPr>
                <w:sz w:val="24"/>
                <w:szCs w:val="24"/>
              </w:rPr>
            </w:pPr>
          </w:p>
        </w:tc>
        <w:tc>
          <w:tcPr>
            <w:tcW w:w="1031" w:type="dxa"/>
            <w:vMerge/>
            <w:shd w:val="clear" w:color="auto" w:fill="FFFFFF"/>
            <w:vAlign w:val="center"/>
          </w:tcPr>
          <w:p w14:paraId="611F9748" w14:textId="77777777" w:rsidR="000D66DA" w:rsidRPr="005F55CA" w:rsidRDefault="000D66DA" w:rsidP="0021632F">
            <w:pPr>
              <w:jc w:val="center"/>
              <w:rPr>
                <w:sz w:val="24"/>
                <w:szCs w:val="24"/>
              </w:rPr>
            </w:pPr>
          </w:p>
        </w:tc>
        <w:tc>
          <w:tcPr>
            <w:tcW w:w="1031" w:type="dxa"/>
            <w:vMerge/>
            <w:shd w:val="clear" w:color="auto" w:fill="FFFFFF"/>
            <w:vAlign w:val="center"/>
          </w:tcPr>
          <w:p w14:paraId="13FB8CDC" w14:textId="77777777" w:rsidR="000D66DA" w:rsidRPr="005F55CA" w:rsidRDefault="000D66DA" w:rsidP="0021632F">
            <w:pPr>
              <w:jc w:val="center"/>
              <w:rPr>
                <w:sz w:val="24"/>
                <w:szCs w:val="24"/>
              </w:rPr>
            </w:pPr>
          </w:p>
        </w:tc>
      </w:tr>
      <w:tr w:rsidR="00F117C6" w14:paraId="65FEDDA3" w14:textId="77777777" w:rsidTr="000D66DA">
        <w:trPr>
          <w:trHeight w:val="315"/>
          <w:jc w:val="center"/>
        </w:trPr>
        <w:tc>
          <w:tcPr>
            <w:tcW w:w="1806" w:type="dxa"/>
            <w:vMerge w:val="restart"/>
            <w:shd w:val="clear" w:color="auto" w:fill="FFFFFF"/>
            <w:tcMar>
              <w:top w:w="30" w:type="dxa"/>
              <w:left w:w="45" w:type="dxa"/>
              <w:bottom w:w="30" w:type="dxa"/>
              <w:right w:w="45" w:type="dxa"/>
            </w:tcMar>
          </w:tcPr>
          <w:p w14:paraId="1F310BDD" w14:textId="77777777" w:rsidR="00F117C6" w:rsidRDefault="00EA7203">
            <w:pPr>
              <w:autoSpaceDE/>
              <w:autoSpaceDN/>
              <w:spacing w:line="360" w:lineRule="auto"/>
              <w:jc w:val="center"/>
              <w:rPr>
                <w:i/>
                <w:iCs/>
                <w:sz w:val="24"/>
                <w:szCs w:val="24"/>
              </w:rPr>
            </w:pPr>
            <w:r w:rsidRPr="005F55CA">
              <w:rPr>
                <w:i/>
                <w:iCs/>
                <w:sz w:val="24"/>
                <w:szCs w:val="24"/>
              </w:rPr>
              <w:t>Perceived</w:t>
            </w:r>
          </w:p>
          <w:p w14:paraId="37A0E418" w14:textId="77777777" w:rsidR="00F117C6" w:rsidRDefault="00EA7203">
            <w:pPr>
              <w:autoSpaceDE/>
              <w:autoSpaceDN/>
              <w:spacing w:line="360" w:lineRule="auto"/>
              <w:jc w:val="center"/>
              <w:rPr>
                <w:i/>
                <w:iCs/>
                <w:sz w:val="24"/>
                <w:szCs w:val="24"/>
              </w:rPr>
            </w:pPr>
            <w:r w:rsidRPr="005F55CA">
              <w:rPr>
                <w:i/>
                <w:iCs/>
                <w:sz w:val="24"/>
                <w:szCs w:val="24"/>
              </w:rPr>
              <w:t>Product Fit</w:t>
            </w:r>
          </w:p>
          <w:p w14:paraId="325B3926" w14:textId="77777777" w:rsidR="00F117C6" w:rsidRDefault="00EA7203">
            <w:pPr>
              <w:autoSpaceDE/>
              <w:autoSpaceDN/>
              <w:spacing w:line="360" w:lineRule="auto"/>
              <w:jc w:val="center"/>
              <w:rPr>
                <w:i/>
                <w:iCs/>
                <w:sz w:val="24"/>
                <w:szCs w:val="24"/>
              </w:rPr>
            </w:pPr>
            <w:r w:rsidRPr="005F55CA">
              <w:rPr>
                <w:i/>
                <w:iCs/>
                <w:sz w:val="24"/>
                <w:szCs w:val="24"/>
              </w:rPr>
              <w:t>Uncertainty</w:t>
            </w:r>
          </w:p>
          <w:p w14:paraId="70AC24C5" w14:textId="77777777" w:rsidR="00F117C6" w:rsidRDefault="00EA7203">
            <w:pPr>
              <w:autoSpaceDE/>
              <w:autoSpaceDN/>
              <w:spacing w:line="360" w:lineRule="auto"/>
              <w:jc w:val="center"/>
              <w:rPr>
                <w:i/>
                <w:sz w:val="24"/>
                <w:szCs w:val="24"/>
              </w:rPr>
            </w:pPr>
            <w:r w:rsidRPr="005F55CA">
              <w:rPr>
                <w:i/>
                <w:iCs/>
                <w:sz w:val="24"/>
                <w:szCs w:val="24"/>
              </w:rPr>
              <w:t>(PPFU)</w:t>
            </w:r>
          </w:p>
        </w:tc>
        <w:tc>
          <w:tcPr>
            <w:tcW w:w="1292" w:type="dxa"/>
            <w:shd w:val="clear" w:color="auto" w:fill="FFFFFF"/>
            <w:tcMar>
              <w:top w:w="30" w:type="dxa"/>
              <w:left w:w="45" w:type="dxa"/>
              <w:bottom w:w="30" w:type="dxa"/>
              <w:right w:w="45" w:type="dxa"/>
            </w:tcMar>
          </w:tcPr>
          <w:p w14:paraId="170B7BBA" w14:textId="77777777" w:rsidR="00F117C6" w:rsidRDefault="00EA7203">
            <w:pPr>
              <w:autoSpaceDE/>
              <w:autoSpaceDN/>
              <w:spacing w:line="360" w:lineRule="auto"/>
              <w:jc w:val="center"/>
              <w:rPr>
                <w:sz w:val="24"/>
                <w:szCs w:val="24"/>
              </w:rPr>
            </w:pPr>
            <w:r w:rsidRPr="005F55CA">
              <w:rPr>
                <w:sz w:val="24"/>
                <w:szCs w:val="24"/>
              </w:rPr>
              <w:t>PPFU1</w:t>
            </w:r>
          </w:p>
        </w:tc>
        <w:tc>
          <w:tcPr>
            <w:tcW w:w="1681" w:type="dxa"/>
            <w:shd w:val="clear" w:color="auto" w:fill="FFFFFF"/>
            <w:tcMar>
              <w:top w:w="30" w:type="dxa"/>
              <w:left w:w="45" w:type="dxa"/>
              <w:bottom w:w="30" w:type="dxa"/>
              <w:right w:w="45" w:type="dxa"/>
            </w:tcMar>
          </w:tcPr>
          <w:p w14:paraId="2E964040" w14:textId="77777777" w:rsidR="00F117C6" w:rsidRDefault="00EA7203">
            <w:pPr>
              <w:autoSpaceDE/>
              <w:autoSpaceDN/>
              <w:spacing w:line="360" w:lineRule="auto"/>
              <w:jc w:val="center"/>
              <w:rPr>
                <w:sz w:val="24"/>
                <w:szCs w:val="24"/>
              </w:rPr>
            </w:pPr>
            <w:r w:rsidRPr="005F55CA">
              <w:rPr>
                <w:sz w:val="24"/>
                <w:szCs w:val="24"/>
              </w:rPr>
              <w:t>0.925</w:t>
            </w:r>
          </w:p>
        </w:tc>
        <w:tc>
          <w:tcPr>
            <w:tcW w:w="1551" w:type="dxa"/>
            <w:vMerge w:val="restart"/>
            <w:shd w:val="clear" w:color="auto" w:fill="FFFFFF"/>
            <w:tcMar>
              <w:top w:w="30" w:type="dxa"/>
              <w:left w:w="45" w:type="dxa"/>
              <w:bottom w:w="30" w:type="dxa"/>
              <w:right w:w="45" w:type="dxa"/>
            </w:tcMar>
          </w:tcPr>
          <w:p w14:paraId="552B9B22" w14:textId="77777777" w:rsidR="00F117C6" w:rsidRDefault="00EA7203">
            <w:pPr>
              <w:autoSpaceDE/>
              <w:autoSpaceDN/>
              <w:spacing w:line="360" w:lineRule="auto"/>
              <w:jc w:val="center"/>
              <w:rPr>
                <w:sz w:val="24"/>
                <w:szCs w:val="24"/>
              </w:rPr>
            </w:pPr>
            <w:r w:rsidRPr="005F55CA">
              <w:rPr>
                <w:sz w:val="24"/>
                <w:szCs w:val="24"/>
              </w:rPr>
              <w:t>0.845</w:t>
            </w:r>
          </w:p>
        </w:tc>
        <w:tc>
          <w:tcPr>
            <w:tcW w:w="1031" w:type="dxa"/>
            <w:vMerge w:val="restart"/>
            <w:shd w:val="clear" w:color="auto" w:fill="FFFFFF"/>
          </w:tcPr>
          <w:p w14:paraId="04EB56EC" w14:textId="77777777" w:rsidR="00F117C6" w:rsidRDefault="00EA7203">
            <w:pPr>
              <w:autoSpaceDE/>
              <w:autoSpaceDN/>
              <w:spacing w:line="360" w:lineRule="auto"/>
              <w:jc w:val="center"/>
              <w:rPr>
                <w:sz w:val="24"/>
                <w:szCs w:val="24"/>
              </w:rPr>
            </w:pPr>
            <w:r w:rsidRPr="005F55CA">
              <w:rPr>
                <w:sz w:val="24"/>
                <w:szCs w:val="24"/>
              </w:rPr>
              <w:t>0.909</w:t>
            </w:r>
          </w:p>
        </w:tc>
        <w:tc>
          <w:tcPr>
            <w:tcW w:w="1031" w:type="dxa"/>
            <w:vMerge w:val="restart"/>
            <w:shd w:val="clear" w:color="auto" w:fill="FFFFFF"/>
          </w:tcPr>
          <w:p w14:paraId="537260F8" w14:textId="77777777" w:rsidR="00F117C6" w:rsidRDefault="00EA7203">
            <w:pPr>
              <w:autoSpaceDE/>
              <w:autoSpaceDN/>
              <w:spacing w:line="360" w:lineRule="auto"/>
              <w:jc w:val="center"/>
              <w:rPr>
                <w:sz w:val="24"/>
                <w:szCs w:val="24"/>
              </w:rPr>
            </w:pPr>
            <w:r w:rsidRPr="005F55CA">
              <w:rPr>
                <w:sz w:val="24"/>
                <w:szCs w:val="24"/>
              </w:rPr>
              <w:t>0.914</w:t>
            </w:r>
          </w:p>
        </w:tc>
      </w:tr>
      <w:tr w:rsidR="00F117C6" w14:paraId="042BBAD8" w14:textId="77777777" w:rsidTr="000D66DA">
        <w:trPr>
          <w:trHeight w:val="315"/>
          <w:jc w:val="center"/>
        </w:trPr>
        <w:tc>
          <w:tcPr>
            <w:tcW w:w="1806" w:type="dxa"/>
            <w:vMerge/>
            <w:shd w:val="clear" w:color="auto" w:fill="FFFFFF"/>
            <w:tcMar>
              <w:top w:w="30" w:type="dxa"/>
              <w:left w:w="45" w:type="dxa"/>
              <w:bottom w:w="30" w:type="dxa"/>
              <w:right w:w="45" w:type="dxa"/>
            </w:tcMar>
            <w:vAlign w:val="center"/>
          </w:tcPr>
          <w:p w14:paraId="7D89A45B" w14:textId="77777777" w:rsidR="000D66DA" w:rsidRPr="005F55CA" w:rsidRDefault="000D66DA" w:rsidP="0021632F">
            <w:pPr>
              <w:jc w:val="center"/>
              <w:rPr>
                <w:i/>
                <w:sz w:val="24"/>
                <w:szCs w:val="24"/>
              </w:rPr>
            </w:pPr>
          </w:p>
        </w:tc>
        <w:tc>
          <w:tcPr>
            <w:tcW w:w="1292" w:type="dxa"/>
            <w:shd w:val="clear" w:color="auto" w:fill="FFFFFF"/>
            <w:tcMar>
              <w:top w:w="30" w:type="dxa"/>
              <w:left w:w="45" w:type="dxa"/>
              <w:bottom w:w="30" w:type="dxa"/>
              <w:right w:w="45" w:type="dxa"/>
            </w:tcMar>
          </w:tcPr>
          <w:p w14:paraId="247337B6" w14:textId="77777777" w:rsidR="00F117C6" w:rsidRDefault="00EA7203">
            <w:pPr>
              <w:autoSpaceDE/>
              <w:autoSpaceDN/>
              <w:spacing w:line="360" w:lineRule="auto"/>
              <w:jc w:val="center"/>
              <w:rPr>
                <w:sz w:val="24"/>
                <w:szCs w:val="24"/>
              </w:rPr>
            </w:pPr>
            <w:r w:rsidRPr="005F55CA">
              <w:rPr>
                <w:sz w:val="24"/>
                <w:szCs w:val="24"/>
              </w:rPr>
              <w:t>PPFU2</w:t>
            </w:r>
          </w:p>
        </w:tc>
        <w:tc>
          <w:tcPr>
            <w:tcW w:w="1681" w:type="dxa"/>
            <w:shd w:val="clear" w:color="auto" w:fill="FFFFFF"/>
            <w:tcMar>
              <w:top w:w="30" w:type="dxa"/>
              <w:left w:w="45" w:type="dxa"/>
              <w:bottom w:w="30" w:type="dxa"/>
              <w:right w:w="45" w:type="dxa"/>
            </w:tcMar>
          </w:tcPr>
          <w:p w14:paraId="732D164F" w14:textId="77777777" w:rsidR="00F117C6" w:rsidRDefault="00EA7203">
            <w:pPr>
              <w:autoSpaceDE/>
              <w:autoSpaceDN/>
              <w:spacing w:line="360" w:lineRule="auto"/>
              <w:jc w:val="center"/>
              <w:rPr>
                <w:sz w:val="24"/>
                <w:szCs w:val="24"/>
              </w:rPr>
            </w:pPr>
            <w:r w:rsidRPr="005F55CA">
              <w:rPr>
                <w:sz w:val="24"/>
                <w:szCs w:val="24"/>
              </w:rPr>
              <w:t>0.919</w:t>
            </w:r>
          </w:p>
        </w:tc>
        <w:tc>
          <w:tcPr>
            <w:tcW w:w="1551" w:type="dxa"/>
            <w:vMerge/>
            <w:shd w:val="clear" w:color="auto" w:fill="FFFFFF"/>
            <w:tcMar>
              <w:top w:w="30" w:type="dxa"/>
              <w:left w:w="45" w:type="dxa"/>
              <w:bottom w:w="30" w:type="dxa"/>
              <w:right w:w="45" w:type="dxa"/>
            </w:tcMar>
          </w:tcPr>
          <w:p w14:paraId="23BDC2B2" w14:textId="77777777" w:rsidR="000D66DA" w:rsidRPr="005F55CA" w:rsidRDefault="000D66DA" w:rsidP="0021632F">
            <w:pPr>
              <w:jc w:val="center"/>
              <w:rPr>
                <w:sz w:val="24"/>
                <w:szCs w:val="24"/>
              </w:rPr>
            </w:pPr>
          </w:p>
        </w:tc>
        <w:tc>
          <w:tcPr>
            <w:tcW w:w="1031" w:type="dxa"/>
            <w:vMerge/>
            <w:shd w:val="clear" w:color="auto" w:fill="FFFFFF"/>
            <w:vAlign w:val="center"/>
          </w:tcPr>
          <w:p w14:paraId="41E2F304" w14:textId="77777777" w:rsidR="000D66DA" w:rsidRPr="005F55CA" w:rsidRDefault="000D66DA" w:rsidP="0021632F">
            <w:pPr>
              <w:jc w:val="center"/>
              <w:rPr>
                <w:sz w:val="24"/>
                <w:szCs w:val="24"/>
              </w:rPr>
            </w:pPr>
          </w:p>
        </w:tc>
        <w:tc>
          <w:tcPr>
            <w:tcW w:w="1031" w:type="dxa"/>
            <w:vMerge/>
            <w:shd w:val="clear" w:color="auto" w:fill="FFFFFF"/>
            <w:vAlign w:val="center"/>
          </w:tcPr>
          <w:p w14:paraId="3A91BDD0" w14:textId="77777777" w:rsidR="000D66DA" w:rsidRPr="005F55CA" w:rsidRDefault="000D66DA" w:rsidP="0021632F">
            <w:pPr>
              <w:jc w:val="center"/>
              <w:rPr>
                <w:sz w:val="24"/>
                <w:szCs w:val="24"/>
              </w:rPr>
            </w:pPr>
          </w:p>
        </w:tc>
      </w:tr>
      <w:tr w:rsidR="00F117C6" w14:paraId="119A0693" w14:textId="77777777" w:rsidTr="000D66DA">
        <w:trPr>
          <w:trHeight w:val="796"/>
          <w:jc w:val="center"/>
        </w:trPr>
        <w:tc>
          <w:tcPr>
            <w:tcW w:w="1806" w:type="dxa"/>
            <w:vMerge/>
            <w:shd w:val="clear" w:color="auto" w:fill="FFFFFF"/>
            <w:tcMar>
              <w:top w:w="30" w:type="dxa"/>
              <w:left w:w="45" w:type="dxa"/>
              <w:bottom w:w="30" w:type="dxa"/>
              <w:right w:w="45" w:type="dxa"/>
            </w:tcMar>
            <w:vAlign w:val="center"/>
          </w:tcPr>
          <w:p w14:paraId="1CABA1A0" w14:textId="77777777" w:rsidR="000D66DA" w:rsidRPr="005F55CA" w:rsidRDefault="000D66DA" w:rsidP="0021632F">
            <w:pPr>
              <w:jc w:val="center"/>
              <w:rPr>
                <w:i/>
                <w:sz w:val="24"/>
                <w:szCs w:val="24"/>
              </w:rPr>
            </w:pPr>
          </w:p>
        </w:tc>
        <w:tc>
          <w:tcPr>
            <w:tcW w:w="1292" w:type="dxa"/>
            <w:shd w:val="clear" w:color="auto" w:fill="FFFFFF"/>
            <w:tcMar>
              <w:top w:w="30" w:type="dxa"/>
              <w:left w:w="45" w:type="dxa"/>
              <w:bottom w:w="30" w:type="dxa"/>
              <w:right w:w="45" w:type="dxa"/>
            </w:tcMar>
          </w:tcPr>
          <w:p w14:paraId="7F643097" w14:textId="77777777" w:rsidR="00F117C6" w:rsidRDefault="00EA7203">
            <w:pPr>
              <w:autoSpaceDE/>
              <w:autoSpaceDN/>
              <w:spacing w:line="360" w:lineRule="auto"/>
              <w:jc w:val="center"/>
              <w:rPr>
                <w:sz w:val="24"/>
                <w:szCs w:val="24"/>
              </w:rPr>
            </w:pPr>
            <w:r w:rsidRPr="005F55CA">
              <w:rPr>
                <w:sz w:val="24"/>
                <w:szCs w:val="24"/>
              </w:rPr>
              <w:t>PPFU3</w:t>
            </w:r>
          </w:p>
        </w:tc>
        <w:tc>
          <w:tcPr>
            <w:tcW w:w="1681" w:type="dxa"/>
            <w:shd w:val="clear" w:color="auto" w:fill="FFFFFF"/>
            <w:tcMar>
              <w:top w:w="30" w:type="dxa"/>
              <w:left w:w="45" w:type="dxa"/>
              <w:bottom w:w="30" w:type="dxa"/>
              <w:right w:w="45" w:type="dxa"/>
            </w:tcMar>
          </w:tcPr>
          <w:p w14:paraId="41A91D45" w14:textId="77777777" w:rsidR="00F117C6" w:rsidRDefault="00EA7203">
            <w:pPr>
              <w:autoSpaceDE/>
              <w:autoSpaceDN/>
              <w:spacing w:line="360" w:lineRule="auto"/>
              <w:jc w:val="center"/>
              <w:rPr>
                <w:sz w:val="24"/>
                <w:szCs w:val="24"/>
              </w:rPr>
            </w:pPr>
            <w:r w:rsidRPr="005F55CA">
              <w:rPr>
                <w:sz w:val="24"/>
                <w:szCs w:val="24"/>
              </w:rPr>
              <w:t>0.914</w:t>
            </w:r>
          </w:p>
        </w:tc>
        <w:tc>
          <w:tcPr>
            <w:tcW w:w="1551" w:type="dxa"/>
            <w:vMerge/>
            <w:shd w:val="clear" w:color="auto" w:fill="FFFFFF"/>
            <w:tcMar>
              <w:top w:w="30" w:type="dxa"/>
              <w:left w:w="45" w:type="dxa"/>
              <w:bottom w:w="30" w:type="dxa"/>
              <w:right w:w="45" w:type="dxa"/>
            </w:tcMar>
          </w:tcPr>
          <w:p w14:paraId="0FD4C932" w14:textId="77777777" w:rsidR="000D66DA" w:rsidRPr="005F55CA" w:rsidRDefault="000D66DA" w:rsidP="0021632F">
            <w:pPr>
              <w:jc w:val="center"/>
              <w:rPr>
                <w:sz w:val="24"/>
                <w:szCs w:val="24"/>
              </w:rPr>
            </w:pPr>
          </w:p>
        </w:tc>
        <w:tc>
          <w:tcPr>
            <w:tcW w:w="1031" w:type="dxa"/>
            <w:vMerge/>
            <w:shd w:val="clear" w:color="auto" w:fill="FFFFFF"/>
            <w:vAlign w:val="center"/>
          </w:tcPr>
          <w:p w14:paraId="71373091" w14:textId="77777777" w:rsidR="000D66DA" w:rsidRPr="005F55CA" w:rsidRDefault="000D66DA" w:rsidP="0021632F">
            <w:pPr>
              <w:jc w:val="center"/>
              <w:rPr>
                <w:sz w:val="24"/>
                <w:szCs w:val="24"/>
              </w:rPr>
            </w:pPr>
          </w:p>
        </w:tc>
        <w:tc>
          <w:tcPr>
            <w:tcW w:w="1031" w:type="dxa"/>
            <w:vMerge/>
            <w:shd w:val="clear" w:color="auto" w:fill="FFFFFF"/>
            <w:vAlign w:val="center"/>
          </w:tcPr>
          <w:p w14:paraId="6D4F2DB9" w14:textId="77777777" w:rsidR="000D66DA" w:rsidRPr="005F55CA" w:rsidRDefault="000D66DA" w:rsidP="0021632F">
            <w:pPr>
              <w:jc w:val="center"/>
              <w:rPr>
                <w:sz w:val="24"/>
                <w:szCs w:val="24"/>
              </w:rPr>
            </w:pPr>
          </w:p>
        </w:tc>
      </w:tr>
      <w:tr w:rsidR="00F117C6" w14:paraId="323F5CA1" w14:textId="77777777" w:rsidTr="000D66DA">
        <w:trPr>
          <w:trHeight w:val="315"/>
          <w:jc w:val="center"/>
        </w:trPr>
        <w:tc>
          <w:tcPr>
            <w:tcW w:w="1806" w:type="dxa"/>
            <w:vMerge w:val="restart"/>
            <w:shd w:val="clear" w:color="auto" w:fill="FFFFFF"/>
            <w:tcMar>
              <w:top w:w="30" w:type="dxa"/>
              <w:left w:w="45" w:type="dxa"/>
              <w:bottom w:w="30" w:type="dxa"/>
              <w:right w:w="45" w:type="dxa"/>
            </w:tcMar>
          </w:tcPr>
          <w:p w14:paraId="5CFAEC53" w14:textId="77777777" w:rsidR="00F117C6" w:rsidRDefault="00EA7203">
            <w:pPr>
              <w:autoSpaceDE/>
              <w:autoSpaceDN/>
              <w:spacing w:line="360" w:lineRule="auto"/>
              <w:jc w:val="center"/>
              <w:rPr>
                <w:i/>
                <w:iCs/>
                <w:sz w:val="24"/>
                <w:szCs w:val="24"/>
              </w:rPr>
            </w:pPr>
            <w:r w:rsidRPr="005F55CA">
              <w:rPr>
                <w:i/>
                <w:iCs/>
                <w:sz w:val="24"/>
                <w:szCs w:val="24"/>
              </w:rPr>
              <w:t>Purchase</w:t>
            </w:r>
          </w:p>
          <w:p w14:paraId="21490B77" w14:textId="77777777" w:rsidR="00F117C6" w:rsidRDefault="00EA7203">
            <w:pPr>
              <w:autoSpaceDE/>
              <w:autoSpaceDN/>
              <w:spacing w:line="360" w:lineRule="auto"/>
              <w:jc w:val="center"/>
              <w:rPr>
                <w:i/>
                <w:iCs/>
                <w:sz w:val="24"/>
                <w:szCs w:val="24"/>
              </w:rPr>
            </w:pPr>
            <w:r w:rsidRPr="005F55CA">
              <w:rPr>
                <w:i/>
                <w:iCs/>
                <w:sz w:val="24"/>
                <w:szCs w:val="24"/>
              </w:rPr>
              <w:t>Intention</w:t>
            </w:r>
          </w:p>
          <w:p w14:paraId="0A498982" w14:textId="77777777" w:rsidR="00F117C6" w:rsidRDefault="00EA7203">
            <w:pPr>
              <w:autoSpaceDE/>
              <w:autoSpaceDN/>
              <w:spacing w:line="360" w:lineRule="auto"/>
              <w:jc w:val="center"/>
              <w:rPr>
                <w:i/>
                <w:sz w:val="24"/>
                <w:szCs w:val="24"/>
              </w:rPr>
            </w:pPr>
            <w:r w:rsidRPr="005F55CA">
              <w:rPr>
                <w:i/>
                <w:iCs/>
                <w:sz w:val="24"/>
                <w:szCs w:val="24"/>
              </w:rPr>
              <w:t>(PI)</w:t>
            </w:r>
          </w:p>
        </w:tc>
        <w:tc>
          <w:tcPr>
            <w:tcW w:w="1292" w:type="dxa"/>
            <w:shd w:val="clear" w:color="auto" w:fill="FFFFFF"/>
            <w:tcMar>
              <w:top w:w="30" w:type="dxa"/>
              <w:left w:w="45" w:type="dxa"/>
              <w:bottom w:w="30" w:type="dxa"/>
              <w:right w:w="45" w:type="dxa"/>
            </w:tcMar>
          </w:tcPr>
          <w:p w14:paraId="422CF952" w14:textId="77777777" w:rsidR="00F117C6" w:rsidRDefault="00EA7203">
            <w:pPr>
              <w:autoSpaceDE/>
              <w:autoSpaceDN/>
              <w:spacing w:line="360" w:lineRule="auto"/>
              <w:jc w:val="center"/>
              <w:rPr>
                <w:sz w:val="24"/>
                <w:szCs w:val="24"/>
              </w:rPr>
            </w:pPr>
            <w:r w:rsidRPr="005F55CA">
              <w:rPr>
                <w:sz w:val="24"/>
                <w:szCs w:val="24"/>
              </w:rPr>
              <w:t>PI1</w:t>
            </w:r>
          </w:p>
        </w:tc>
        <w:tc>
          <w:tcPr>
            <w:tcW w:w="1681" w:type="dxa"/>
            <w:shd w:val="clear" w:color="auto" w:fill="FFFFFF"/>
            <w:tcMar>
              <w:top w:w="30" w:type="dxa"/>
              <w:left w:w="45" w:type="dxa"/>
              <w:bottom w:w="30" w:type="dxa"/>
              <w:right w:w="45" w:type="dxa"/>
            </w:tcMar>
          </w:tcPr>
          <w:p w14:paraId="5265A85D" w14:textId="77777777" w:rsidR="00F117C6" w:rsidRDefault="00EA7203">
            <w:pPr>
              <w:autoSpaceDE/>
              <w:autoSpaceDN/>
              <w:spacing w:line="360" w:lineRule="auto"/>
              <w:jc w:val="center"/>
              <w:rPr>
                <w:sz w:val="24"/>
                <w:szCs w:val="24"/>
              </w:rPr>
            </w:pPr>
            <w:r w:rsidRPr="005F55CA">
              <w:rPr>
                <w:sz w:val="24"/>
                <w:szCs w:val="24"/>
              </w:rPr>
              <w:t>0.893</w:t>
            </w:r>
          </w:p>
        </w:tc>
        <w:tc>
          <w:tcPr>
            <w:tcW w:w="1551" w:type="dxa"/>
            <w:vMerge w:val="restart"/>
            <w:shd w:val="clear" w:color="auto" w:fill="FFFFFF"/>
            <w:tcMar>
              <w:top w:w="30" w:type="dxa"/>
              <w:left w:w="45" w:type="dxa"/>
              <w:bottom w:w="30" w:type="dxa"/>
              <w:right w:w="45" w:type="dxa"/>
            </w:tcMar>
          </w:tcPr>
          <w:p w14:paraId="20F8CF01" w14:textId="77777777" w:rsidR="000D66DA" w:rsidRPr="005F55CA" w:rsidRDefault="000D66DA" w:rsidP="0021632F">
            <w:pPr>
              <w:autoSpaceDE/>
              <w:autoSpaceDN/>
              <w:spacing w:line="360" w:lineRule="auto"/>
              <w:jc w:val="center"/>
              <w:rPr>
                <w:sz w:val="24"/>
                <w:szCs w:val="24"/>
              </w:rPr>
            </w:pPr>
          </w:p>
        </w:tc>
        <w:tc>
          <w:tcPr>
            <w:tcW w:w="1031" w:type="dxa"/>
            <w:vMerge w:val="restart"/>
            <w:shd w:val="clear" w:color="auto" w:fill="FFFFFF"/>
          </w:tcPr>
          <w:p w14:paraId="042A1D54" w14:textId="77777777" w:rsidR="00F117C6" w:rsidRDefault="00EA7203">
            <w:pPr>
              <w:autoSpaceDE/>
              <w:autoSpaceDN/>
              <w:spacing w:line="360" w:lineRule="auto"/>
              <w:jc w:val="center"/>
              <w:rPr>
                <w:sz w:val="24"/>
                <w:szCs w:val="24"/>
              </w:rPr>
            </w:pPr>
            <w:r w:rsidRPr="005F55CA">
              <w:rPr>
                <w:sz w:val="24"/>
                <w:szCs w:val="24"/>
              </w:rPr>
              <w:t>0.849</w:t>
            </w:r>
          </w:p>
        </w:tc>
        <w:tc>
          <w:tcPr>
            <w:tcW w:w="1031" w:type="dxa"/>
            <w:vMerge w:val="restart"/>
            <w:shd w:val="clear" w:color="auto" w:fill="FFFFFF"/>
          </w:tcPr>
          <w:p w14:paraId="5EB3C953" w14:textId="77777777" w:rsidR="00F117C6" w:rsidRDefault="00EA7203">
            <w:pPr>
              <w:autoSpaceDE/>
              <w:autoSpaceDN/>
              <w:spacing w:line="360" w:lineRule="auto"/>
              <w:jc w:val="center"/>
              <w:rPr>
                <w:sz w:val="24"/>
                <w:szCs w:val="24"/>
              </w:rPr>
            </w:pPr>
            <w:r w:rsidRPr="005F55CA">
              <w:rPr>
                <w:sz w:val="24"/>
                <w:szCs w:val="24"/>
              </w:rPr>
              <w:t>0.850</w:t>
            </w:r>
          </w:p>
        </w:tc>
      </w:tr>
      <w:tr w:rsidR="00F117C6" w14:paraId="0CA6FA40" w14:textId="77777777" w:rsidTr="000D66DA">
        <w:trPr>
          <w:trHeight w:val="315"/>
          <w:jc w:val="center"/>
        </w:trPr>
        <w:tc>
          <w:tcPr>
            <w:tcW w:w="1806" w:type="dxa"/>
            <w:vMerge/>
            <w:shd w:val="clear" w:color="auto" w:fill="FFFFFF"/>
            <w:tcMar>
              <w:top w:w="30" w:type="dxa"/>
              <w:left w:w="45" w:type="dxa"/>
              <w:bottom w:w="30" w:type="dxa"/>
              <w:right w:w="45" w:type="dxa"/>
            </w:tcMar>
            <w:vAlign w:val="center"/>
          </w:tcPr>
          <w:p w14:paraId="43D16068" w14:textId="77777777" w:rsidR="000D66DA" w:rsidRPr="005F55CA" w:rsidRDefault="000D66DA" w:rsidP="0021632F">
            <w:pPr>
              <w:jc w:val="center"/>
              <w:rPr>
                <w:i/>
                <w:sz w:val="24"/>
                <w:szCs w:val="24"/>
              </w:rPr>
            </w:pPr>
          </w:p>
        </w:tc>
        <w:tc>
          <w:tcPr>
            <w:tcW w:w="1292" w:type="dxa"/>
            <w:shd w:val="clear" w:color="auto" w:fill="FFFFFF"/>
            <w:tcMar>
              <w:top w:w="30" w:type="dxa"/>
              <w:left w:w="45" w:type="dxa"/>
              <w:bottom w:w="30" w:type="dxa"/>
              <w:right w:w="45" w:type="dxa"/>
            </w:tcMar>
          </w:tcPr>
          <w:p w14:paraId="526C6067" w14:textId="77777777" w:rsidR="00F117C6" w:rsidRDefault="00EA7203">
            <w:pPr>
              <w:autoSpaceDE/>
              <w:autoSpaceDN/>
              <w:spacing w:line="360" w:lineRule="auto"/>
              <w:jc w:val="center"/>
              <w:rPr>
                <w:sz w:val="24"/>
                <w:szCs w:val="24"/>
              </w:rPr>
            </w:pPr>
            <w:r w:rsidRPr="005F55CA">
              <w:rPr>
                <w:sz w:val="24"/>
                <w:szCs w:val="24"/>
              </w:rPr>
              <w:t>PI2</w:t>
            </w:r>
          </w:p>
        </w:tc>
        <w:tc>
          <w:tcPr>
            <w:tcW w:w="1681" w:type="dxa"/>
            <w:shd w:val="clear" w:color="auto" w:fill="FFFFFF"/>
            <w:tcMar>
              <w:top w:w="30" w:type="dxa"/>
              <w:left w:w="45" w:type="dxa"/>
              <w:bottom w:w="30" w:type="dxa"/>
              <w:right w:w="45" w:type="dxa"/>
            </w:tcMar>
          </w:tcPr>
          <w:p w14:paraId="22BB3B77" w14:textId="77777777" w:rsidR="00F117C6" w:rsidRDefault="00EA7203">
            <w:pPr>
              <w:autoSpaceDE/>
              <w:autoSpaceDN/>
              <w:spacing w:line="360" w:lineRule="auto"/>
              <w:jc w:val="center"/>
              <w:rPr>
                <w:sz w:val="24"/>
                <w:szCs w:val="24"/>
              </w:rPr>
            </w:pPr>
            <w:r w:rsidRPr="005F55CA">
              <w:rPr>
                <w:sz w:val="24"/>
                <w:szCs w:val="24"/>
              </w:rPr>
              <w:t>0.853</w:t>
            </w:r>
          </w:p>
        </w:tc>
        <w:tc>
          <w:tcPr>
            <w:tcW w:w="1551" w:type="dxa"/>
            <w:vMerge/>
            <w:shd w:val="clear" w:color="auto" w:fill="FFFFFF"/>
            <w:tcMar>
              <w:top w:w="30" w:type="dxa"/>
              <w:left w:w="45" w:type="dxa"/>
              <w:bottom w:w="30" w:type="dxa"/>
              <w:right w:w="45" w:type="dxa"/>
            </w:tcMar>
          </w:tcPr>
          <w:p w14:paraId="03E51B3A" w14:textId="77777777" w:rsidR="000D66DA" w:rsidRPr="005F55CA" w:rsidRDefault="000D66DA" w:rsidP="0021632F">
            <w:pPr>
              <w:jc w:val="center"/>
              <w:rPr>
                <w:sz w:val="24"/>
                <w:szCs w:val="24"/>
              </w:rPr>
            </w:pPr>
          </w:p>
        </w:tc>
        <w:tc>
          <w:tcPr>
            <w:tcW w:w="1031" w:type="dxa"/>
            <w:vMerge/>
            <w:shd w:val="clear" w:color="auto" w:fill="FFFFFF"/>
            <w:vAlign w:val="center"/>
          </w:tcPr>
          <w:p w14:paraId="07522F21" w14:textId="77777777" w:rsidR="000D66DA" w:rsidRPr="005F55CA" w:rsidRDefault="000D66DA" w:rsidP="0021632F">
            <w:pPr>
              <w:jc w:val="center"/>
              <w:rPr>
                <w:sz w:val="24"/>
                <w:szCs w:val="24"/>
              </w:rPr>
            </w:pPr>
          </w:p>
        </w:tc>
        <w:tc>
          <w:tcPr>
            <w:tcW w:w="1031" w:type="dxa"/>
            <w:vMerge/>
            <w:shd w:val="clear" w:color="auto" w:fill="FFFFFF"/>
            <w:vAlign w:val="center"/>
          </w:tcPr>
          <w:p w14:paraId="76E6BB29" w14:textId="77777777" w:rsidR="000D66DA" w:rsidRPr="005F55CA" w:rsidRDefault="000D66DA" w:rsidP="0021632F">
            <w:pPr>
              <w:jc w:val="center"/>
              <w:rPr>
                <w:sz w:val="24"/>
                <w:szCs w:val="24"/>
              </w:rPr>
            </w:pPr>
          </w:p>
        </w:tc>
      </w:tr>
      <w:tr w:rsidR="00F117C6" w14:paraId="5EEFFF3C" w14:textId="77777777" w:rsidTr="000D66DA">
        <w:trPr>
          <w:trHeight w:val="315"/>
          <w:jc w:val="center"/>
        </w:trPr>
        <w:tc>
          <w:tcPr>
            <w:tcW w:w="1806" w:type="dxa"/>
            <w:vMerge/>
            <w:shd w:val="clear" w:color="auto" w:fill="FFFFFF"/>
            <w:tcMar>
              <w:top w:w="30" w:type="dxa"/>
              <w:left w:w="45" w:type="dxa"/>
              <w:bottom w:w="30" w:type="dxa"/>
              <w:right w:w="45" w:type="dxa"/>
            </w:tcMar>
            <w:vAlign w:val="center"/>
          </w:tcPr>
          <w:p w14:paraId="7CDB2185" w14:textId="77777777" w:rsidR="000D66DA" w:rsidRPr="005F55CA" w:rsidRDefault="000D66DA" w:rsidP="0021632F">
            <w:pPr>
              <w:jc w:val="center"/>
              <w:rPr>
                <w:i/>
                <w:sz w:val="24"/>
                <w:szCs w:val="24"/>
              </w:rPr>
            </w:pPr>
          </w:p>
        </w:tc>
        <w:tc>
          <w:tcPr>
            <w:tcW w:w="1292" w:type="dxa"/>
            <w:shd w:val="clear" w:color="auto" w:fill="FFFFFF"/>
            <w:tcMar>
              <w:top w:w="30" w:type="dxa"/>
              <w:left w:w="45" w:type="dxa"/>
              <w:bottom w:w="30" w:type="dxa"/>
              <w:right w:w="45" w:type="dxa"/>
            </w:tcMar>
          </w:tcPr>
          <w:p w14:paraId="7DA1D4F6" w14:textId="77777777" w:rsidR="00F117C6" w:rsidRDefault="00EA7203">
            <w:pPr>
              <w:autoSpaceDE/>
              <w:autoSpaceDN/>
              <w:spacing w:line="360" w:lineRule="auto"/>
              <w:jc w:val="center"/>
              <w:rPr>
                <w:sz w:val="24"/>
                <w:szCs w:val="24"/>
              </w:rPr>
            </w:pPr>
            <w:r w:rsidRPr="005F55CA">
              <w:rPr>
                <w:sz w:val="24"/>
                <w:szCs w:val="24"/>
              </w:rPr>
              <w:t>PI3</w:t>
            </w:r>
          </w:p>
        </w:tc>
        <w:tc>
          <w:tcPr>
            <w:tcW w:w="1681" w:type="dxa"/>
            <w:shd w:val="clear" w:color="auto" w:fill="FFFFFF"/>
            <w:tcMar>
              <w:top w:w="30" w:type="dxa"/>
              <w:left w:w="45" w:type="dxa"/>
              <w:bottom w:w="30" w:type="dxa"/>
              <w:right w:w="45" w:type="dxa"/>
            </w:tcMar>
          </w:tcPr>
          <w:p w14:paraId="4473E611" w14:textId="77777777" w:rsidR="00F117C6" w:rsidRDefault="00EA7203">
            <w:pPr>
              <w:autoSpaceDE/>
              <w:autoSpaceDN/>
              <w:spacing w:line="360" w:lineRule="auto"/>
              <w:jc w:val="center"/>
              <w:rPr>
                <w:sz w:val="24"/>
                <w:szCs w:val="24"/>
              </w:rPr>
            </w:pPr>
            <w:r w:rsidRPr="005F55CA">
              <w:rPr>
                <w:sz w:val="24"/>
                <w:szCs w:val="24"/>
              </w:rPr>
              <w:t>0.882</w:t>
            </w:r>
          </w:p>
        </w:tc>
        <w:tc>
          <w:tcPr>
            <w:tcW w:w="1551" w:type="dxa"/>
            <w:vMerge/>
            <w:shd w:val="clear" w:color="auto" w:fill="FFFFFF"/>
            <w:tcMar>
              <w:top w:w="30" w:type="dxa"/>
              <w:left w:w="45" w:type="dxa"/>
              <w:bottom w:w="30" w:type="dxa"/>
              <w:right w:w="45" w:type="dxa"/>
            </w:tcMar>
          </w:tcPr>
          <w:p w14:paraId="2D4DE807" w14:textId="77777777" w:rsidR="000D66DA" w:rsidRPr="005F55CA" w:rsidRDefault="000D66DA" w:rsidP="0021632F">
            <w:pPr>
              <w:jc w:val="center"/>
              <w:rPr>
                <w:sz w:val="24"/>
                <w:szCs w:val="24"/>
              </w:rPr>
            </w:pPr>
          </w:p>
        </w:tc>
        <w:tc>
          <w:tcPr>
            <w:tcW w:w="1031" w:type="dxa"/>
            <w:vMerge/>
            <w:shd w:val="clear" w:color="auto" w:fill="FFFFFF"/>
            <w:vAlign w:val="center"/>
          </w:tcPr>
          <w:p w14:paraId="20CB23D2" w14:textId="77777777" w:rsidR="000D66DA" w:rsidRPr="005F55CA" w:rsidRDefault="000D66DA" w:rsidP="0021632F">
            <w:pPr>
              <w:jc w:val="center"/>
              <w:rPr>
                <w:sz w:val="24"/>
                <w:szCs w:val="24"/>
              </w:rPr>
            </w:pPr>
          </w:p>
        </w:tc>
        <w:tc>
          <w:tcPr>
            <w:tcW w:w="1031" w:type="dxa"/>
            <w:vMerge/>
            <w:shd w:val="clear" w:color="auto" w:fill="FFFFFF"/>
            <w:vAlign w:val="center"/>
          </w:tcPr>
          <w:p w14:paraId="2C29E983" w14:textId="77777777" w:rsidR="000D66DA" w:rsidRPr="005F55CA" w:rsidRDefault="000D66DA" w:rsidP="0021632F">
            <w:pPr>
              <w:jc w:val="center"/>
              <w:rPr>
                <w:sz w:val="24"/>
                <w:szCs w:val="24"/>
              </w:rPr>
            </w:pPr>
          </w:p>
        </w:tc>
      </w:tr>
    </w:tbl>
    <w:p w14:paraId="381F86ED" w14:textId="77777777" w:rsidR="00F117C6" w:rsidRDefault="00EA7203">
      <w:pPr>
        <w:jc w:val="center"/>
        <w:rPr>
          <w:sz w:val="24"/>
          <w:szCs w:val="24"/>
        </w:rPr>
      </w:pPr>
      <w:r w:rsidRPr="005F55CA">
        <w:rPr>
          <w:i/>
          <w:sz w:val="24"/>
          <w:szCs w:val="24"/>
        </w:rPr>
        <w:t xml:space="preserve">Source: </w:t>
      </w:r>
      <w:r w:rsidRPr="005F55CA">
        <w:rPr>
          <w:sz w:val="24"/>
          <w:szCs w:val="24"/>
        </w:rPr>
        <w:t xml:space="preserve">Author's Processed Data Using </w:t>
      </w:r>
      <w:proofErr w:type="spellStart"/>
      <w:r w:rsidRPr="005F55CA">
        <w:rPr>
          <w:sz w:val="24"/>
          <w:szCs w:val="24"/>
        </w:rPr>
        <w:t>SmartPLS</w:t>
      </w:r>
      <w:proofErr w:type="spellEnd"/>
      <w:r w:rsidRPr="005F55CA">
        <w:rPr>
          <w:sz w:val="24"/>
          <w:szCs w:val="24"/>
        </w:rPr>
        <w:t xml:space="preserve"> 4 (2024)</w:t>
      </w:r>
    </w:p>
    <w:p w14:paraId="2C87FBAE" w14:textId="77777777" w:rsidR="0058303E" w:rsidRPr="005F55CA" w:rsidRDefault="0058303E" w:rsidP="0021632F">
      <w:pPr>
        <w:jc w:val="center"/>
        <w:rPr>
          <w:sz w:val="24"/>
          <w:szCs w:val="24"/>
        </w:rPr>
      </w:pPr>
    </w:p>
    <w:p w14:paraId="77CF03EC" w14:textId="77777777" w:rsidR="00F117C6" w:rsidRDefault="00EA7203">
      <w:pPr>
        <w:ind w:firstLine="426"/>
        <w:jc w:val="both"/>
        <w:rPr>
          <w:rFonts w:eastAsia="SimSun"/>
          <w:sz w:val="24"/>
          <w:szCs w:val="24"/>
        </w:rPr>
      </w:pPr>
      <w:r w:rsidRPr="005F55CA">
        <w:rPr>
          <w:rFonts w:eastAsia="SimSun"/>
          <w:i/>
          <w:iCs/>
          <w:sz w:val="24"/>
          <w:szCs w:val="24"/>
        </w:rPr>
        <w:t xml:space="preserve">Discriminant validity </w:t>
      </w:r>
      <w:r w:rsidRPr="005F55CA">
        <w:rPr>
          <w:rFonts w:eastAsia="SimSun"/>
          <w:sz w:val="24"/>
          <w:szCs w:val="24"/>
        </w:rPr>
        <w:t xml:space="preserve">assessment using the </w:t>
      </w:r>
      <w:proofErr w:type="spellStart"/>
      <w:r w:rsidRPr="005F55CA">
        <w:rPr>
          <w:i/>
          <w:sz w:val="24"/>
          <w:szCs w:val="24"/>
        </w:rPr>
        <w:t>Heterotrait-monotrait</w:t>
      </w:r>
      <w:proofErr w:type="spellEnd"/>
      <w:r w:rsidRPr="005F55CA">
        <w:rPr>
          <w:i/>
          <w:sz w:val="24"/>
          <w:szCs w:val="24"/>
        </w:rPr>
        <w:t xml:space="preserve"> ratio </w:t>
      </w:r>
      <w:r w:rsidRPr="005F55CA">
        <w:rPr>
          <w:sz w:val="24"/>
          <w:szCs w:val="24"/>
        </w:rPr>
        <w:t xml:space="preserve">(HTMT) is to evaluate </w:t>
      </w:r>
      <w:r w:rsidRPr="005F55CA">
        <w:rPr>
          <w:rFonts w:eastAsia="SimSun"/>
          <w:i/>
          <w:iCs/>
          <w:sz w:val="24"/>
          <w:szCs w:val="24"/>
        </w:rPr>
        <w:t xml:space="preserve">discriminant validity </w:t>
      </w:r>
      <w:r w:rsidRPr="005F55CA">
        <w:rPr>
          <w:sz w:val="24"/>
          <w:szCs w:val="24"/>
        </w:rPr>
        <w:t xml:space="preserve">between constructs contained in the research model. HTMT here aims to measure whether the measured constructs are indeed different from one another (Hair et al., 2022). </w:t>
      </w:r>
      <w:r w:rsidRPr="005F55CA">
        <w:rPr>
          <w:rFonts w:eastAsia="SimSun"/>
          <w:sz w:val="24"/>
          <w:szCs w:val="24"/>
        </w:rPr>
        <w:t xml:space="preserve">Based on Table 3, the </w:t>
      </w:r>
      <w:proofErr w:type="spellStart"/>
      <w:r w:rsidRPr="005F55CA">
        <w:rPr>
          <w:rFonts w:eastAsia="SimSun"/>
          <w:i/>
          <w:iCs/>
          <w:sz w:val="24"/>
          <w:szCs w:val="24"/>
        </w:rPr>
        <w:t>Heterotrait-Monotrait</w:t>
      </w:r>
      <w:proofErr w:type="spellEnd"/>
      <w:r w:rsidRPr="005F55CA">
        <w:rPr>
          <w:rFonts w:eastAsia="SimSun"/>
          <w:i/>
          <w:iCs/>
          <w:sz w:val="24"/>
          <w:szCs w:val="24"/>
        </w:rPr>
        <w:t xml:space="preserve"> Ratio </w:t>
      </w:r>
      <w:r w:rsidRPr="005F55CA">
        <w:rPr>
          <w:rFonts w:eastAsia="SimSun"/>
          <w:sz w:val="24"/>
          <w:szCs w:val="24"/>
        </w:rPr>
        <w:t xml:space="preserve">(HTMT) test results show that all HTMT values are &lt;0.900. This indicates good </w:t>
      </w:r>
      <w:r w:rsidRPr="005F55CA">
        <w:rPr>
          <w:rFonts w:eastAsia="SimSun"/>
          <w:i/>
          <w:iCs/>
          <w:sz w:val="24"/>
          <w:szCs w:val="24"/>
        </w:rPr>
        <w:t xml:space="preserve">discriminant validity </w:t>
      </w:r>
      <w:r w:rsidRPr="005F55CA">
        <w:rPr>
          <w:rFonts w:eastAsia="SimSun"/>
          <w:sz w:val="24"/>
          <w:szCs w:val="24"/>
        </w:rPr>
        <w:t>between constructs, which means that the measured constructs are indeed different from each other</w:t>
      </w:r>
      <w:r w:rsidRPr="005F55CA">
        <w:rPr>
          <w:sz w:val="24"/>
          <w:szCs w:val="24"/>
        </w:rPr>
        <w:t xml:space="preserve">. </w:t>
      </w:r>
    </w:p>
    <w:p w14:paraId="5BD65A09" w14:textId="77777777" w:rsidR="00F117C6" w:rsidRDefault="00EA7203">
      <w:pPr>
        <w:pStyle w:val="Caption"/>
        <w:jc w:val="center"/>
        <w:rPr>
          <w:b w:val="0"/>
          <w:bCs w:val="0"/>
          <w:i/>
          <w:sz w:val="24"/>
          <w:szCs w:val="24"/>
        </w:rPr>
      </w:pPr>
      <w:bookmarkStart w:id="2" w:name="_Toc168093623"/>
      <w:bookmarkStart w:id="3" w:name="_Toc167659510"/>
      <w:r w:rsidRPr="005F55CA">
        <w:rPr>
          <w:b w:val="0"/>
          <w:bCs w:val="0"/>
          <w:sz w:val="24"/>
          <w:szCs w:val="24"/>
        </w:rPr>
        <w:t>Table 3. HTMT Test Results</w:t>
      </w:r>
      <w:bookmarkEnd w:id="2"/>
      <w:bookmarkEnd w:id="3"/>
    </w:p>
    <w:tbl>
      <w:tblPr>
        <w:tblW w:w="78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1"/>
        <w:gridCol w:w="1097"/>
        <w:gridCol w:w="1563"/>
        <w:gridCol w:w="1330"/>
        <w:gridCol w:w="1330"/>
        <w:gridCol w:w="1148"/>
        <w:gridCol w:w="1148"/>
      </w:tblGrid>
      <w:tr w:rsidR="00F117C6" w14:paraId="475B4A4F" w14:textId="77777777" w:rsidTr="0082437D">
        <w:trPr>
          <w:trHeight w:val="674"/>
          <w:jc w:val="center"/>
        </w:trPr>
        <w:tc>
          <w:tcPr>
            <w:tcW w:w="848" w:type="dxa"/>
            <w:tcBorders>
              <w:top w:val="single" w:sz="4" w:space="0" w:color="auto"/>
              <w:left w:val="nil"/>
              <w:bottom w:val="single" w:sz="4" w:space="0" w:color="auto"/>
              <w:right w:val="nil"/>
            </w:tcBorders>
            <w:shd w:val="clear" w:color="auto" w:fill="auto"/>
          </w:tcPr>
          <w:p w14:paraId="4948FB49" w14:textId="77777777" w:rsidR="000D66DA" w:rsidRPr="005F55CA" w:rsidRDefault="000D66DA" w:rsidP="0021632F">
            <w:pPr>
              <w:autoSpaceDE/>
              <w:autoSpaceDN/>
              <w:spacing w:line="360" w:lineRule="auto"/>
              <w:jc w:val="center"/>
              <w:rPr>
                <w:i/>
                <w:sz w:val="24"/>
                <w:szCs w:val="24"/>
              </w:rPr>
            </w:pPr>
          </w:p>
        </w:tc>
        <w:tc>
          <w:tcPr>
            <w:tcW w:w="1059" w:type="dxa"/>
            <w:tcBorders>
              <w:top w:val="single" w:sz="4" w:space="0" w:color="auto"/>
              <w:left w:val="nil"/>
              <w:bottom w:val="single" w:sz="4" w:space="0" w:color="auto"/>
              <w:right w:val="nil"/>
            </w:tcBorders>
            <w:shd w:val="clear" w:color="auto" w:fill="auto"/>
          </w:tcPr>
          <w:p w14:paraId="0FDD0E91" w14:textId="77777777" w:rsidR="00F117C6" w:rsidRDefault="00EA7203">
            <w:pPr>
              <w:autoSpaceDE/>
              <w:autoSpaceDN/>
              <w:spacing w:line="360" w:lineRule="auto"/>
              <w:jc w:val="center"/>
              <w:rPr>
                <w:i/>
                <w:iCs/>
                <w:sz w:val="24"/>
                <w:szCs w:val="24"/>
              </w:rPr>
            </w:pPr>
            <w:r w:rsidRPr="005F55CA">
              <w:rPr>
                <w:i/>
                <w:iCs/>
                <w:sz w:val="24"/>
                <w:szCs w:val="24"/>
              </w:rPr>
              <w:t>Purchase</w:t>
            </w:r>
          </w:p>
          <w:p w14:paraId="2E848B7F" w14:textId="77777777" w:rsidR="00F117C6" w:rsidRDefault="00EA7203">
            <w:pPr>
              <w:autoSpaceDE/>
              <w:autoSpaceDN/>
              <w:spacing w:line="360" w:lineRule="auto"/>
              <w:jc w:val="center"/>
              <w:rPr>
                <w:i/>
                <w:sz w:val="24"/>
                <w:szCs w:val="24"/>
              </w:rPr>
            </w:pPr>
            <w:r w:rsidRPr="005F55CA">
              <w:rPr>
                <w:i/>
                <w:iCs/>
                <w:sz w:val="24"/>
                <w:szCs w:val="24"/>
              </w:rPr>
              <w:t>Intention</w:t>
            </w:r>
          </w:p>
        </w:tc>
        <w:tc>
          <w:tcPr>
            <w:tcW w:w="1383" w:type="dxa"/>
            <w:tcBorders>
              <w:top w:val="single" w:sz="4" w:space="0" w:color="auto"/>
              <w:left w:val="nil"/>
              <w:bottom w:val="single" w:sz="4" w:space="0" w:color="auto"/>
              <w:right w:val="nil"/>
            </w:tcBorders>
            <w:shd w:val="clear" w:color="auto" w:fill="auto"/>
          </w:tcPr>
          <w:p w14:paraId="2DE8512B" w14:textId="77777777" w:rsidR="00F117C6" w:rsidRDefault="00EA7203">
            <w:pPr>
              <w:autoSpaceDE/>
              <w:autoSpaceDN/>
              <w:spacing w:line="360" w:lineRule="auto"/>
              <w:jc w:val="center"/>
              <w:rPr>
                <w:i/>
                <w:iCs/>
                <w:sz w:val="24"/>
                <w:szCs w:val="24"/>
              </w:rPr>
            </w:pPr>
            <w:r w:rsidRPr="005F55CA">
              <w:rPr>
                <w:i/>
                <w:iCs/>
                <w:sz w:val="24"/>
                <w:szCs w:val="24"/>
              </w:rPr>
              <w:t>Perceived Physical</w:t>
            </w:r>
          </w:p>
          <w:p w14:paraId="447EA3C8" w14:textId="77777777" w:rsidR="00F117C6" w:rsidRDefault="00EA7203">
            <w:pPr>
              <w:autoSpaceDE/>
              <w:autoSpaceDN/>
              <w:spacing w:line="360" w:lineRule="auto"/>
              <w:jc w:val="center"/>
              <w:rPr>
                <w:i/>
                <w:sz w:val="24"/>
                <w:szCs w:val="24"/>
              </w:rPr>
            </w:pPr>
            <w:r w:rsidRPr="005F55CA">
              <w:rPr>
                <w:i/>
                <w:iCs/>
                <w:sz w:val="24"/>
                <w:szCs w:val="24"/>
              </w:rPr>
              <w:t>Characteristic Similarity</w:t>
            </w:r>
          </w:p>
        </w:tc>
        <w:tc>
          <w:tcPr>
            <w:tcW w:w="1194" w:type="dxa"/>
            <w:tcBorders>
              <w:top w:val="single" w:sz="4" w:space="0" w:color="auto"/>
              <w:left w:val="nil"/>
              <w:bottom w:val="single" w:sz="4" w:space="0" w:color="auto"/>
              <w:right w:val="nil"/>
            </w:tcBorders>
            <w:shd w:val="clear" w:color="auto" w:fill="auto"/>
          </w:tcPr>
          <w:p w14:paraId="495DFC3C" w14:textId="77777777" w:rsidR="00F117C6" w:rsidRDefault="00EA7203">
            <w:pPr>
              <w:autoSpaceDE/>
              <w:autoSpaceDN/>
              <w:spacing w:line="360" w:lineRule="auto"/>
              <w:jc w:val="center"/>
              <w:rPr>
                <w:i/>
                <w:iCs/>
                <w:sz w:val="24"/>
                <w:szCs w:val="24"/>
              </w:rPr>
            </w:pPr>
            <w:r w:rsidRPr="005F55CA">
              <w:rPr>
                <w:i/>
                <w:iCs/>
                <w:sz w:val="24"/>
                <w:szCs w:val="24"/>
              </w:rPr>
              <w:t>Perceived</w:t>
            </w:r>
          </w:p>
          <w:p w14:paraId="35A255B3" w14:textId="77777777" w:rsidR="00F117C6" w:rsidRDefault="00EA7203">
            <w:pPr>
              <w:autoSpaceDE/>
              <w:autoSpaceDN/>
              <w:spacing w:line="360" w:lineRule="auto"/>
              <w:jc w:val="center"/>
              <w:rPr>
                <w:i/>
                <w:iCs/>
                <w:sz w:val="24"/>
                <w:szCs w:val="24"/>
              </w:rPr>
            </w:pPr>
            <w:r w:rsidRPr="005F55CA">
              <w:rPr>
                <w:i/>
                <w:iCs/>
                <w:sz w:val="24"/>
                <w:szCs w:val="24"/>
              </w:rPr>
              <w:t>Product Fit</w:t>
            </w:r>
          </w:p>
          <w:p w14:paraId="2FBE8DF1" w14:textId="77777777" w:rsidR="00F117C6" w:rsidRDefault="00EA7203">
            <w:pPr>
              <w:autoSpaceDE/>
              <w:autoSpaceDN/>
              <w:spacing w:line="360" w:lineRule="auto"/>
              <w:jc w:val="center"/>
              <w:rPr>
                <w:i/>
                <w:sz w:val="24"/>
                <w:szCs w:val="24"/>
              </w:rPr>
            </w:pPr>
            <w:r w:rsidRPr="005F55CA">
              <w:rPr>
                <w:i/>
                <w:iCs/>
                <w:sz w:val="24"/>
                <w:szCs w:val="24"/>
              </w:rPr>
              <w:t>Uncertainty</w:t>
            </w:r>
          </w:p>
        </w:tc>
        <w:tc>
          <w:tcPr>
            <w:tcW w:w="1194" w:type="dxa"/>
            <w:tcBorders>
              <w:top w:val="single" w:sz="4" w:space="0" w:color="auto"/>
              <w:left w:val="nil"/>
              <w:bottom w:val="single" w:sz="4" w:space="0" w:color="auto"/>
              <w:right w:val="nil"/>
            </w:tcBorders>
            <w:shd w:val="clear" w:color="auto" w:fill="auto"/>
          </w:tcPr>
          <w:p w14:paraId="3C582F31" w14:textId="77777777" w:rsidR="00F117C6" w:rsidRDefault="00EA7203">
            <w:pPr>
              <w:autoSpaceDE/>
              <w:autoSpaceDN/>
              <w:spacing w:line="360" w:lineRule="auto"/>
              <w:jc w:val="center"/>
              <w:rPr>
                <w:i/>
                <w:sz w:val="24"/>
                <w:szCs w:val="24"/>
              </w:rPr>
            </w:pPr>
            <w:r w:rsidRPr="005F55CA">
              <w:rPr>
                <w:i/>
                <w:iCs/>
                <w:sz w:val="24"/>
                <w:szCs w:val="24"/>
              </w:rPr>
              <w:t>Perceived Product Quality Uncertainty</w:t>
            </w:r>
          </w:p>
        </w:tc>
        <w:tc>
          <w:tcPr>
            <w:tcW w:w="1051" w:type="dxa"/>
            <w:tcBorders>
              <w:top w:val="single" w:sz="4" w:space="0" w:color="auto"/>
              <w:left w:val="nil"/>
              <w:bottom w:val="single" w:sz="4" w:space="0" w:color="auto"/>
              <w:right w:val="nil"/>
            </w:tcBorders>
            <w:shd w:val="clear" w:color="auto" w:fill="auto"/>
          </w:tcPr>
          <w:p w14:paraId="1E174012" w14:textId="77777777" w:rsidR="00F117C6" w:rsidRDefault="00EA7203">
            <w:pPr>
              <w:autoSpaceDE/>
              <w:autoSpaceDN/>
              <w:spacing w:line="360" w:lineRule="auto"/>
              <w:jc w:val="center"/>
              <w:rPr>
                <w:i/>
                <w:sz w:val="24"/>
                <w:szCs w:val="24"/>
              </w:rPr>
            </w:pPr>
            <w:r w:rsidRPr="005F55CA">
              <w:rPr>
                <w:i/>
                <w:iCs/>
                <w:sz w:val="24"/>
                <w:szCs w:val="24"/>
              </w:rPr>
              <w:t>Perceived Trust</w:t>
            </w:r>
          </w:p>
        </w:tc>
        <w:tc>
          <w:tcPr>
            <w:tcW w:w="1130" w:type="dxa"/>
            <w:tcBorders>
              <w:top w:val="single" w:sz="4" w:space="0" w:color="auto"/>
              <w:left w:val="nil"/>
              <w:bottom w:val="single" w:sz="4" w:space="0" w:color="auto"/>
              <w:right w:val="nil"/>
            </w:tcBorders>
            <w:shd w:val="clear" w:color="auto" w:fill="auto"/>
          </w:tcPr>
          <w:p w14:paraId="7D01C123" w14:textId="77777777" w:rsidR="00F117C6" w:rsidRDefault="00EA7203">
            <w:pPr>
              <w:autoSpaceDE/>
              <w:autoSpaceDN/>
              <w:spacing w:line="360" w:lineRule="auto"/>
              <w:jc w:val="center"/>
              <w:rPr>
                <w:i/>
                <w:sz w:val="24"/>
                <w:szCs w:val="24"/>
              </w:rPr>
            </w:pPr>
            <w:r w:rsidRPr="005F55CA">
              <w:rPr>
                <w:i/>
                <w:iCs/>
                <w:sz w:val="24"/>
                <w:szCs w:val="24"/>
              </w:rPr>
              <w:t>Perceived Value Similarity</w:t>
            </w:r>
          </w:p>
        </w:tc>
      </w:tr>
      <w:tr w:rsidR="00F117C6" w14:paraId="7079E8BA" w14:textId="77777777" w:rsidTr="0082437D">
        <w:trPr>
          <w:jc w:val="center"/>
        </w:trPr>
        <w:tc>
          <w:tcPr>
            <w:tcW w:w="848" w:type="dxa"/>
            <w:tcBorders>
              <w:top w:val="single" w:sz="4" w:space="0" w:color="auto"/>
              <w:left w:val="nil"/>
              <w:bottom w:val="nil"/>
              <w:right w:val="nil"/>
            </w:tcBorders>
            <w:shd w:val="clear" w:color="auto" w:fill="auto"/>
          </w:tcPr>
          <w:p w14:paraId="143E9670" w14:textId="77777777" w:rsidR="00F117C6" w:rsidRDefault="00EA7203">
            <w:pPr>
              <w:autoSpaceDE/>
              <w:autoSpaceDN/>
              <w:spacing w:line="360" w:lineRule="auto"/>
              <w:jc w:val="center"/>
              <w:rPr>
                <w:sz w:val="24"/>
                <w:szCs w:val="24"/>
              </w:rPr>
            </w:pPr>
            <w:r w:rsidRPr="005F55CA">
              <w:rPr>
                <w:sz w:val="24"/>
                <w:szCs w:val="24"/>
              </w:rPr>
              <w:t>PI</w:t>
            </w:r>
          </w:p>
        </w:tc>
        <w:tc>
          <w:tcPr>
            <w:tcW w:w="1059" w:type="dxa"/>
            <w:tcBorders>
              <w:top w:val="single" w:sz="4" w:space="0" w:color="auto"/>
              <w:left w:val="nil"/>
              <w:bottom w:val="nil"/>
              <w:right w:val="nil"/>
            </w:tcBorders>
            <w:shd w:val="clear" w:color="auto" w:fill="auto"/>
          </w:tcPr>
          <w:p w14:paraId="401E0314" w14:textId="77777777" w:rsidR="000D66DA" w:rsidRPr="005F55CA" w:rsidRDefault="000D66DA" w:rsidP="0021632F">
            <w:pPr>
              <w:autoSpaceDE/>
              <w:autoSpaceDN/>
              <w:spacing w:line="360" w:lineRule="auto"/>
              <w:jc w:val="center"/>
              <w:rPr>
                <w:sz w:val="24"/>
                <w:szCs w:val="24"/>
              </w:rPr>
            </w:pPr>
          </w:p>
        </w:tc>
        <w:tc>
          <w:tcPr>
            <w:tcW w:w="1383" w:type="dxa"/>
            <w:tcBorders>
              <w:top w:val="single" w:sz="4" w:space="0" w:color="auto"/>
              <w:left w:val="nil"/>
              <w:bottom w:val="nil"/>
              <w:right w:val="nil"/>
            </w:tcBorders>
            <w:shd w:val="clear" w:color="auto" w:fill="auto"/>
          </w:tcPr>
          <w:p w14:paraId="5A68FF8A" w14:textId="77777777" w:rsidR="000D66DA" w:rsidRPr="005F55CA" w:rsidRDefault="000D66DA" w:rsidP="0021632F">
            <w:pPr>
              <w:autoSpaceDE/>
              <w:autoSpaceDN/>
              <w:spacing w:line="360" w:lineRule="auto"/>
              <w:jc w:val="center"/>
              <w:rPr>
                <w:sz w:val="24"/>
                <w:szCs w:val="24"/>
              </w:rPr>
            </w:pPr>
          </w:p>
        </w:tc>
        <w:tc>
          <w:tcPr>
            <w:tcW w:w="1194" w:type="dxa"/>
            <w:tcBorders>
              <w:top w:val="single" w:sz="4" w:space="0" w:color="auto"/>
              <w:left w:val="nil"/>
              <w:bottom w:val="nil"/>
              <w:right w:val="nil"/>
            </w:tcBorders>
            <w:shd w:val="clear" w:color="auto" w:fill="auto"/>
          </w:tcPr>
          <w:p w14:paraId="092032D8" w14:textId="77777777" w:rsidR="000D66DA" w:rsidRPr="005F55CA" w:rsidRDefault="000D66DA" w:rsidP="0021632F">
            <w:pPr>
              <w:autoSpaceDE/>
              <w:autoSpaceDN/>
              <w:spacing w:line="360" w:lineRule="auto"/>
              <w:jc w:val="center"/>
              <w:rPr>
                <w:sz w:val="24"/>
                <w:szCs w:val="24"/>
              </w:rPr>
            </w:pPr>
          </w:p>
        </w:tc>
        <w:tc>
          <w:tcPr>
            <w:tcW w:w="1194" w:type="dxa"/>
            <w:tcBorders>
              <w:top w:val="single" w:sz="4" w:space="0" w:color="auto"/>
              <w:left w:val="nil"/>
              <w:bottom w:val="nil"/>
              <w:right w:val="nil"/>
            </w:tcBorders>
            <w:shd w:val="clear" w:color="auto" w:fill="auto"/>
          </w:tcPr>
          <w:p w14:paraId="334B368D" w14:textId="77777777" w:rsidR="000D66DA" w:rsidRPr="005F55CA" w:rsidRDefault="000D66DA" w:rsidP="0021632F">
            <w:pPr>
              <w:autoSpaceDE/>
              <w:autoSpaceDN/>
              <w:spacing w:line="360" w:lineRule="auto"/>
              <w:jc w:val="center"/>
              <w:rPr>
                <w:sz w:val="24"/>
                <w:szCs w:val="24"/>
              </w:rPr>
            </w:pPr>
          </w:p>
        </w:tc>
        <w:tc>
          <w:tcPr>
            <w:tcW w:w="1051" w:type="dxa"/>
            <w:tcBorders>
              <w:top w:val="single" w:sz="4" w:space="0" w:color="auto"/>
              <w:left w:val="nil"/>
              <w:bottom w:val="nil"/>
              <w:right w:val="nil"/>
            </w:tcBorders>
            <w:shd w:val="clear" w:color="auto" w:fill="auto"/>
          </w:tcPr>
          <w:p w14:paraId="67788DE5" w14:textId="77777777" w:rsidR="000D66DA" w:rsidRPr="005F55CA" w:rsidRDefault="000D66DA" w:rsidP="0021632F">
            <w:pPr>
              <w:autoSpaceDE/>
              <w:autoSpaceDN/>
              <w:spacing w:line="360" w:lineRule="auto"/>
              <w:jc w:val="center"/>
              <w:rPr>
                <w:sz w:val="24"/>
                <w:szCs w:val="24"/>
              </w:rPr>
            </w:pPr>
          </w:p>
        </w:tc>
        <w:tc>
          <w:tcPr>
            <w:tcW w:w="1130" w:type="dxa"/>
            <w:tcBorders>
              <w:top w:val="single" w:sz="4" w:space="0" w:color="auto"/>
              <w:left w:val="nil"/>
              <w:bottom w:val="nil"/>
              <w:right w:val="nil"/>
            </w:tcBorders>
            <w:shd w:val="clear" w:color="auto" w:fill="auto"/>
          </w:tcPr>
          <w:p w14:paraId="16E87FC2" w14:textId="77777777" w:rsidR="000D66DA" w:rsidRPr="005F55CA" w:rsidRDefault="000D66DA" w:rsidP="0021632F">
            <w:pPr>
              <w:autoSpaceDE/>
              <w:autoSpaceDN/>
              <w:spacing w:line="360" w:lineRule="auto"/>
              <w:jc w:val="center"/>
              <w:rPr>
                <w:sz w:val="24"/>
                <w:szCs w:val="24"/>
              </w:rPr>
            </w:pPr>
          </w:p>
        </w:tc>
      </w:tr>
      <w:tr w:rsidR="00F117C6" w14:paraId="4F5AC33F" w14:textId="77777777" w:rsidTr="0082437D">
        <w:trPr>
          <w:jc w:val="center"/>
        </w:trPr>
        <w:tc>
          <w:tcPr>
            <w:tcW w:w="848" w:type="dxa"/>
            <w:tcBorders>
              <w:top w:val="nil"/>
              <w:left w:val="nil"/>
              <w:bottom w:val="nil"/>
              <w:right w:val="nil"/>
            </w:tcBorders>
            <w:shd w:val="clear" w:color="auto" w:fill="auto"/>
          </w:tcPr>
          <w:p w14:paraId="0FE20AB4" w14:textId="77777777" w:rsidR="00F117C6" w:rsidRDefault="00EA7203">
            <w:pPr>
              <w:autoSpaceDE/>
              <w:autoSpaceDN/>
              <w:spacing w:line="360" w:lineRule="auto"/>
              <w:jc w:val="center"/>
              <w:rPr>
                <w:sz w:val="24"/>
                <w:szCs w:val="24"/>
              </w:rPr>
            </w:pPr>
            <w:r w:rsidRPr="005F55CA">
              <w:rPr>
                <w:sz w:val="24"/>
                <w:szCs w:val="24"/>
              </w:rPr>
              <w:t>PPPCS</w:t>
            </w:r>
          </w:p>
        </w:tc>
        <w:tc>
          <w:tcPr>
            <w:tcW w:w="1059" w:type="dxa"/>
            <w:tcBorders>
              <w:top w:val="nil"/>
              <w:left w:val="nil"/>
              <w:bottom w:val="nil"/>
              <w:right w:val="nil"/>
            </w:tcBorders>
            <w:shd w:val="clear" w:color="auto" w:fill="auto"/>
          </w:tcPr>
          <w:p w14:paraId="6DC15ADA" w14:textId="77777777" w:rsidR="00F117C6" w:rsidRDefault="00EA7203">
            <w:pPr>
              <w:autoSpaceDE/>
              <w:autoSpaceDN/>
              <w:spacing w:line="360" w:lineRule="auto"/>
              <w:jc w:val="center"/>
              <w:rPr>
                <w:sz w:val="24"/>
                <w:szCs w:val="24"/>
              </w:rPr>
            </w:pPr>
            <w:r w:rsidRPr="005F55CA">
              <w:rPr>
                <w:sz w:val="24"/>
                <w:szCs w:val="24"/>
              </w:rPr>
              <w:t>0.631</w:t>
            </w:r>
          </w:p>
        </w:tc>
        <w:tc>
          <w:tcPr>
            <w:tcW w:w="1383" w:type="dxa"/>
            <w:tcBorders>
              <w:top w:val="nil"/>
              <w:left w:val="nil"/>
              <w:bottom w:val="nil"/>
              <w:right w:val="nil"/>
            </w:tcBorders>
            <w:shd w:val="clear" w:color="auto" w:fill="auto"/>
          </w:tcPr>
          <w:p w14:paraId="2DC757A1" w14:textId="77777777" w:rsidR="000D66DA" w:rsidRPr="005F55CA" w:rsidRDefault="000D66DA" w:rsidP="0021632F">
            <w:pPr>
              <w:autoSpaceDE/>
              <w:autoSpaceDN/>
              <w:spacing w:line="360" w:lineRule="auto"/>
              <w:jc w:val="center"/>
              <w:rPr>
                <w:sz w:val="24"/>
                <w:szCs w:val="24"/>
              </w:rPr>
            </w:pPr>
          </w:p>
        </w:tc>
        <w:tc>
          <w:tcPr>
            <w:tcW w:w="1194" w:type="dxa"/>
            <w:tcBorders>
              <w:top w:val="nil"/>
              <w:left w:val="nil"/>
              <w:bottom w:val="nil"/>
              <w:right w:val="nil"/>
            </w:tcBorders>
            <w:shd w:val="clear" w:color="auto" w:fill="auto"/>
          </w:tcPr>
          <w:p w14:paraId="53798DD5" w14:textId="77777777" w:rsidR="000D66DA" w:rsidRPr="005F55CA" w:rsidRDefault="000D66DA" w:rsidP="0021632F">
            <w:pPr>
              <w:autoSpaceDE/>
              <w:autoSpaceDN/>
              <w:spacing w:line="360" w:lineRule="auto"/>
              <w:jc w:val="center"/>
              <w:rPr>
                <w:sz w:val="24"/>
                <w:szCs w:val="24"/>
              </w:rPr>
            </w:pPr>
          </w:p>
        </w:tc>
        <w:tc>
          <w:tcPr>
            <w:tcW w:w="1194" w:type="dxa"/>
            <w:tcBorders>
              <w:top w:val="nil"/>
              <w:left w:val="nil"/>
              <w:bottom w:val="nil"/>
              <w:right w:val="nil"/>
            </w:tcBorders>
            <w:shd w:val="clear" w:color="auto" w:fill="auto"/>
          </w:tcPr>
          <w:p w14:paraId="7943161E" w14:textId="77777777" w:rsidR="000D66DA" w:rsidRPr="005F55CA" w:rsidRDefault="000D66DA" w:rsidP="0021632F">
            <w:pPr>
              <w:autoSpaceDE/>
              <w:autoSpaceDN/>
              <w:spacing w:line="360" w:lineRule="auto"/>
              <w:jc w:val="center"/>
              <w:rPr>
                <w:sz w:val="24"/>
                <w:szCs w:val="24"/>
              </w:rPr>
            </w:pPr>
          </w:p>
        </w:tc>
        <w:tc>
          <w:tcPr>
            <w:tcW w:w="1051" w:type="dxa"/>
            <w:tcBorders>
              <w:top w:val="nil"/>
              <w:left w:val="nil"/>
              <w:bottom w:val="nil"/>
              <w:right w:val="nil"/>
            </w:tcBorders>
            <w:shd w:val="clear" w:color="auto" w:fill="auto"/>
          </w:tcPr>
          <w:p w14:paraId="1DB472C3" w14:textId="77777777" w:rsidR="000D66DA" w:rsidRPr="005F55CA" w:rsidRDefault="000D66DA" w:rsidP="0021632F">
            <w:pPr>
              <w:autoSpaceDE/>
              <w:autoSpaceDN/>
              <w:spacing w:line="360" w:lineRule="auto"/>
              <w:jc w:val="center"/>
              <w:rPr>
                <w:sz w:val="24"/>
                <w:szCs w:val="24"/>
              </w:rPr>
            </w:pPr>
          </w:p>
        </w:tc>
        <w:tc>
          <w:tcPr>
            <w:tcW w:w="1130" w:type="dxa"/>
            <w:tcBorders>
              <w:top w:val="nil"/>
              <w:left w:val="nil"/>
              <w:bottom w:val="nil"/>
              <w:right w:val="nil"/>
            </w:tcBorders>
            <w:shd w:val="clear" w:color="auto" w:fill="auto"/>
          </w:tcPr>
          <w:p w14:paraId="2EA3720A" w14:textId="77777777" w:rsidR="000D66DA" w:rsidRPr="005F55CA" w:rsidRDefault="000D66DA" w:rsidP="0021632F">
            <w:pPr>
              <w:autoSpaceDE/>
              <w:autoSpaceDN/>
              <w:spacing w:line="360" w:lineRule="auto"/>
              <w:jc w:val="center"/>
              <w:rPr>
                <w:sz w:val="24"/>
                <w:szCs w:val="24"/>
              </w:rPr>
            </w:pPr>
          </w:p>
        </w:tc>
      </w:tr>
      <w:tr w:rsidR="00F117C6" w14:paraId="3E081A21" w14:textId="77777777" w:rsidTr="0082437D">
        <w:trPr>
          <w:jc w:val="center"/>
        </w:trPr>
        <w:tc>
          <w:tcPr>
            <w:tcW w:w="848" w:type="dxa"/>
            <w:tcBorders>
              <w:top w:val="nil"/>
              <w:left w:val="nil"/>
              <w:bottom w:val="nil"/>
              <w:right w:val="nil"/>
            </w:tcBorders>
            <w:shd w:val="clear" w:color="auto" w:fill="auto"/>
          </w:tcPr>
          <w:p w14:paraId="68012B04" w14:textId="77777777" w:rsidR="00F117C6" w:rsidRDefault="00EA7203">
            <w:pPr>
              <w:autoSpaceDE/>
              <w:autoSpaceDN/>
              <w:spacing w:line="360" w:lineRule="auto"/>
              <w:jc w:val="center"/>
              <w:rPr>
                <w:sz w:val="24"/>
                <w:szCs w:val="24"/>
              </w:rPr>
            </w:pPr>
            <w:r w:rsidRPr="005F55CA">
              <w:rPr>
                <w:sz w:val="24"/>
                <w:szCs w:val="24"/>
              </w:rPr>
              <w:t>PPFU</w:t>
            </w:r>
          </w:p>
        </w:tc>
        <w:tc>
          <w:tcPr>
            <w:tcW w:w="1059" w:type="dxa"/>
            <w:tcBorders>
              <w:top w:val="nil"/>
              <w:left w:val="nil"/>
              <w:bottom w:val="nil"/>
              <w:right w:val="nil"/>
            </w:tcBorders>
            <w:shd w:val="clear" w:color="auto" w:fill="auto"/>
          </w:tcPr>
          <w:p w14:paraId="0FDC1E36" w14:textId="77777777" w:rsidR="00F117C6" w:rsidRDefault="00EA7203">
            <w:pPr>
              <w:autoSpaceDE/>
              <w:autoSpaceDN/>
              <w:spacing w:line="360" w:lineRule="auto"/>
              <w:jc w:val="center"/>
              <w:rPr>
                <w:sz w:val="24"/>
                <w:szCs w:val="24"/>
              </w:rPr>
            </w:pPr>
            <w:r w:rsidRPr="005F55CA">
              <w:rPr>
                <w:sz w:val="24"/>
                <w:szCs w:val="24"/>
              </w:rPr>
              <w:t>0.680</w:t>
            </w:r>
          </w:p>
        </w:tc>
        <w:tc>
          <w:tcPr>
            <w:tcW w:w="1383" w:type="dxa"/>
            <w:tcBorders>
              <w:top w:val="nil"/>
              <w:left w:val="nil"/>
              <w:bottom w:val="nil"/>
              <w:right w:val="nil"/>
            </w:tcBorders>
            <w:shd w:val="clear" w:color="auto" w:fill="auto"/>
          </w:tcPr>
          <w:p w14:paraId="0A7FA45C" w14:textId="77777777" w:rsidR="00F117C6" w:rsidRDefault="00EA7203">
            <w:pPr>
              <w:autoSpaceDE/>
              <w:autoSpaceDN/>
              <w:spacing w:line="360" w:lineRule="auto"/>
              <w:jc w:val="center"/>
              <w:rPr>
                <w:sz w:val="24"/>
                <w:szCs w:val="24"/>
              </w:rPr>
            </w:pPr>
            <w:r w:rsidRPr="005F55CA">
              <w:rPr>
                <w:sz w:val="24"/>
                <w:szCs w:val="24"/>
              </w:rPr>
              <w:t>0.693</w:t>
            </w:r>
          </w:p>
        </w:tc>
        <w:tc>
          <w:tcPr>
            <w:tcW w:w="1194" w:type="dxa"/>
            <w:tcBorders>
              <w:top w:val="nil"/>
              <w:left w:val="nil"/>
              <w:bottom w:val="nil"/>
              <w:right w:val="nil"/>
            </w:tcBorders>
            <w:shd w:val="clear" w:color="auto" w:fill="auto"/>
          </w:tcPr>
          <w:p w14:paraId="5DD10D60" w14:textId="77777777" w:rsidR="000D66DA" w:rsidRPr="005F55CA" w:rsidRDefault="000D66DA" w:rsidP="0021632F">
            <w:pPr>
              <w:autoSpaceDE/>
              <w:autoSpaceDN/>
              <w:spacing w:line="360" w:lineRule="auto"/>
              <w:jc w:val="center"/>
              <w:rPr>
                <w:sz w:val="24"/>
                <w:szCs w:val="24"/>
              </w:rPr>
            </w:pPr>
          </w:p>
        </w:tc>
        <w:tc>
          <w:tcPr>
            <w:tcW w:w="1194" w:type="dxa"/>
            <w:tcBorders>
              <w:top w:val="nil"/>
              <w:left w:val="nil"/>
              <w:bottom w:val="nil"/>
              <w:right w:val="nil"/>
            </w:tcBorders>
            <w:shd w:val="clear" w:color="auto" w:fill="auto"/>
          </w:tcPr>
          <w:p w14:paraId="37FAFF4E" w14:textId="77777777" w:rsidR="000D66DA" w:rsidRPr="005F55CA" w:rsidRDefault="000D66DA" w:rsidP="0021632F">
            <w:pPr>
              <w:autoSpaceDE/>
              <w:autoSpaceDN/>
              <w:spacing w:line="360" w:lineRule="auto"/>
              <w:jc w:val="center"/>
              <w:rPr>
                <w:sz w:val="24"/>
                <w:szCs w:val="24"/>
              </w:rPr>
            </w:pPr>
          </w:p>
        </w:tc>
        <w:tc>
          <w:tcPr>
            <w:tcW w:w="1051" w:type="dxa"/>
            <w:tcBorders>
              <w:top w:val="nil"/>
              <w:left w:val="nil"/>
              <w:bottom w:val="nil"/>
              <w:right w:val="nil"/>
            </w:tcBorders>
            <w:shd w:val="clear" w:color="auto" w:fill="auto"/>
          </w:tcPr>
          <w:p w14:paraId="33212E9A" w14:textId="77777777" w:rsidR="000D66DA" w:rsidRPr="005F55CA" w:rsidRDefault="000D66DA" w:rsidP="0021632F">
            <w:pPr>
              <w:autoSpaceDE/>
              <w:autoSpaceDN/>
              <w:spacing w:line="360" w:lineRule="auto"/>
              <w:jc w:val="center"/>
              <w:rPr>
                <w:sz w:val="24"/>
                <w:szCs w:val="24"/>
              </w:rPr>
            </w:pPr>
          </w:p>
        </w:tc>
        <w:tc>
          <w:tcPr>
            <w:tcW w:w="1130" w:type="dxa"/>
            <w:tcBorders>
              <w:top w:val="nil"/>
              <w:left w:val="nil"/>
              <w:bottom w:val="nil"/>
              <w:right w:val="nil"/>
            </w:tcBorders>
            <w:shd w:val="clear" w:color="auto" w:fill="auto"/>
          </w:tcPr>
          <w:p w14:paraId="1B058691" w14:textId="77777777" w:rsidR="000D66DA" w:rsidRPr="005F55CA" w:rsidRDefault="000D66DA" w:rsidP="0021632F">
            <w:pPr>
              <w:autoSpaceDE/>
              <w:autoSpaceDN/>
              <w:spacing w:line="360" w:lineRule="auto"/>
              <w:jc w:val="center"/>
              <w:rPr>
                <w:sz w:val="24"/>
                <w:szCs w:val="24"/>
              </w:rPr>
            </w:pPr>
          </w:p>
        </w:tc>
      </w:tr>
      <w:tr w:rsidR="00F117C6" w14:paraId="39A82469" w14:textId="77777777" w:rsidTr="0082437D">
        <w:trPr>
          <w:jc w:val="center"/>
        </w:trPr>
        <w:tc>
          <w:tcPr>
            <w:tcW w:w="848" w:type="dxa"/>
            <w:tcBorders>
              <w:top w:val="nil"/>
              <w:left w:val="nil"/>
              <w:bottom w:val="nil"/>
              <w:right w:val="nil"/>
            </w:tcBorders>
            <w:shd w:val="clear" w:color="auto" w:fill="auto"/>
          </w:tcPr>
          <w:p w14:paraId="57DF3955" w14:textId="77777777" w:rsidR="00F117C6" w:rsidRDefault="00EA7203">
            <w:pPr>
              <w:autoSpaceDE/>
              <w:autoSpaceDN/>
              <w:spacing w:line="360" w:lineRule="auto"/>
              <w:jc w:val="center"/>
              <w:rPr>
                <w:sz w:val="24"/>
                <w:szCs w:val="24"/>
              </w:rPr>
            </w:pPr>
            <w:r w:rsidRPr="005F55CA">
              <w:rPr>
                <w:sz w:val="24"/>
                <w:szCs w:val="24"/>
              </w:rPr>
              <w:t>PPQU</w:t>
            </w:r>
          </w:p>
        </w:tc>
        <w:tc>
          <w:tcPr>
            <w:tcW w:w="1059" w:type="dxa"/>
            <w:tcBorders>
              <w:top w:val="nil"/>
              <w:left w:val="nil"/>
              <w:bottom w:val="nil"/>
              <w:right w:val="nil"/>
            </w:tcBorders>
            <w:shd w:val="clear" w:color="auto" w:fill="auto"/>
          </w:tcPr>
          <w:p w14:paraId="29A74773" w14:textId="77777777" w:rsidR="00F117C6" w:rsidRDefault="00EA7203">
            <w:pPr>
              <w:autoSpaceDE/>
              <w:autoSpaceDN/>
              <w:spacing w:line="360" w:lineRule="auto"/>
              <w:jc w:val="center"/>
              <w:rPr>
                <w:sz w:val="24"/>
                <w:szCs w:val="24"/>
              </w:rPr>
            </w:pPr>
            <w:r w:rsidRPr="005F55CA">
              <w:rPr>
                <w:sz w:val="24"/>
                <w:szCs w:val="24"/>
              </w:rPr>
              <w:t>0.764</w:t>
            </w:r>
          </w:p>
        </w:tc>
        <w:tc>
          <w:tcPr>
            <w:tcW w:w="1383" w:type="dxa"/>
            <w:tcBorders>
              <w:top w:val="nil"/>
              <w:left w:val="nil"/>
              <w:bottom w:val="nil"/>
              <w:right w:val="nil"/>
            </w:tcBorders>
            <w:shd w:val="clear" w:color="auto" w:fill="auto"/>
          </w:tcPr>
          <w:p w14:paraId="116CCAE4" w14:textId="77777777" w:rsidR="00F117C6" w:rsidRDefault="00EA7203">
            <w:pPr>
              <w:autoSpaceDE/>
              <w:autoSpaceDN/>
              <w:spacing w:line="360" w:lineRule="auto"/>
              <w:jc w:val="center"/>
              <w:rPr>
                <w:sz w:val="24"/>
                <w:szCs w:val="24"/>
              </w:rPr>
            </w:pPr>
            <w:r w:rsidRPr="005F55CA">
              <w:rPr>
                <w:sz w:val="24"/>
                <w:szCs w:val="24"/>
              </w:rPr>
              <w:t>0.599</w:t>
            </w:r>
          </w:p>
        </w:tc>
        <w:tc>
          <w:tcPr>
            <w:tcW w:w="1194" w:type="dxa"/>
            <w:tcBorders>
              <w:top w:val="nil"/>
              <w:left w:val="nil"/>
              <w:bottom w:val="nil"/>
              <w:right w:val="nil"/>
            </w:tcBorders>
            <w:shd w:val="clear" w:color="auto" w:fill="auto"/>
          </w:tcPr>
          <w:p w14:paraId="15B04494" w14:textId="77777777" w:rsidR="00F117C6" w:rsidRDefault="00EA7203">
            <w:pPr>
              <w:autoSpaceDE/>
              <w:autoSpaceDN/>
              <w:spacing w:line="360" w:lineRule="auto"/>
              <w:jc w:val="center"/>
              <w:rPr>
                <w:sz w:val="24"/>
                <w:szCs w:val="24"/>
              </w:rPr>
            </w:pPr>
            <w:r w:rsidRPr="005F55CA">
              <w:rPr>
                <w:sz w:val="24"/>
                <w:szCs w:val="24"/>
              </w:rPr>
              <w:t>0.603</w:t>
            </w:r>
          </w:p>
        </w:tc>
        <w:tc>
          <w:tcPr>
            <w:tcW w:w="1194" w:type="dxa"/>
            <w:tcBorders>
              <w:top w:val="nil"/>
              <w:left w:val="nil"/>
              <w:bottom w:val="nil"/>
              <w:right w:val="nil"/>
            </w:tcBorders>
            <w:shd w:val="clear" w:color="auto" w:fill="auto"/>
          </w:tcPr>
          <w:p w14:paraId="26439AA3" w14:textId="77777777" w:rsidR="000D66DA" w:rsidRPr="005F55CA" w:rsidRDefault="000D66DA" w:rsidP="0021632F">
            <w:pPr>
              <w:autoSpaceDE/>
              <w:autoSpaceDN/>
              <w:spacing w:line="360" w:lineRule="auto"/>
              <w:jc w:val="center"/>
              <w:rPr>
                <w:sz w:val="24"/>
                <w:szCs w:val="24"/>
              </w:rPr>
            </w:pPr>
          </w:p>
        </w:tc>
        <w:tc>
          <w:tcPr>
            <w:tcW w:w="1051" w:type="dxa"/>
            <w:tcBorders>
              <w:top w:val="nil"/>
              <w:left w:val="nil"/>
              <w:bottom w:val="nil"/>
              <w:right w:val="nil"/>
            </w:tcBorders>
            <w:shd w:val="clear" w:color="auto" w:fill="auto"/>
          </w:tcPr>
          <w:p w14:paraId="0A9033E3" w14:textId="77777777" w:rsidR="000D66DA" w:rsidRPr="005F55CA" w:rsidRDefault="000D66DA" w:rsidP="0021632F">
            <w:pPr>
              <w:autoSpaceDE/>
              <w:autoSpaceDN/>
              <w:spacing w:line="360" w:lineRule="auto"/>
              <w:jc w:val="center"/>
              <w:rPr>
                <w:sz w:val="24"/>
                <w:szCs w:val="24"/>
              </w:rPr>
            </w:pPr>
          </w:p>
        </w:tc>
        <w:tc>
          <w:tcPr>
            <w:tcW w:w="1130" w:type="dxa"/>
            <w:tcBorders>
              <w:top w:val="nil"/>
              <w:left w:val="nil"/>
              <w:bottom w:val="nil"/>
              <w:right w:val="nil"/>
            </w:tcBorders>
            <w:shd w:val="clear" w:color="auto" w:fill="auto"/>
          </w:tcPr>
          <w:p w14:paraId="592348AE" w14:textId="77777777" w:rsidR="000D66DA" w:rsidRPr="005F55CA" w:rsidRDefault="000D66DA" w:rsidP="0021632F">
            <w:pPr>
              <w:autoSpaceDE/>
              <w:autoSpaceDN/>
              <w:spacing w:line="360" w:lineRule="auto"/>
              <w:jc w:val="center"/>
              <w:rPr>
                <w:sz w:val="24"/>
                <w:szCs w:val="24"/>
              </w:rPr>
            </w:pPr>
          </w:p>
        </w:tc>
      </w:tr>
      <w:tr w:rsidR="00F117C6" w14:paraId="5FC0BCCF" w14:textId="77777777" w:rsidTr="0082437D">
        <w:trPr>
          <w:jc w:val="center"/>
        </w:trPr>
        <w:tc>
          <w:tcPr>
            <w:tcW w:w="848" w:type="dxa"/>
            <w:tcBorders>
              <w:top w:val="nil"/>
              <w:left w:val="nil"/>
              <w:bottom w:val="nil"/>
              <w:right w:val="nil"/>
            </w:tcBorders>
            <w:shd w:val="clear" w:color="auto" w:fill="auto"/>
          </w:tcPr>
          <w:p w14:paraId="0289AAE3" w14:textId="77777777" w:rsidR="00F117C6" w:rsidRDefault="00EA7203">
            <w:pPr>
              <w:autoSpaceDE/>
              <w:autoSpaceDN/>
              <w:spacing w:line="360" w:lineRule="auto"/>
              <w:jc w:val="center"/>
              <w:rPr>
                <w:sz w:val="24"/>
                <w:szCs w:val="24"/>
              </w:rPr>
            </w:pPr>
            <w:r w:rsidRPr="005F55CA">
              <w:rPr>
                <w:sz w:val="24"/>
                <w:szCs w:val="24"/>
              </w:rPr>
              <w:t>PT</w:t>
            </w:r>
          </w:p>
        </w:tc>
        <w:tc>
          <w:tcPr>
            <w:tcW w:w="1059" w:type="dxa"/>
            <w:tcBorders>
              <w:top w:val="nil"/>
              <w:left w:val="nil"/>
              <w:bottom w:val="nil"/>
              <w:right w:val="nil"/>
            </w:tcBorders>
            <w:shd w:val="clear" w:color="auto" w:fill="auto"/>
          </w:tcPr>
          <w:p w14:paraId="766D78AA" w14:textId="77777777" w:rsidR="00F117C6" w:rsidRDefault="00EA7203">
            <w:pPr>
              <w:autoSpaceDE/>
              <w:autoSpaceDN/>
              <w:spacing w:line="360" w:lineRule="auto"/>
              <w:jc w:val="center"/>
              <w:rPr>
                <w:sz w:val="24"/>
                <w:szCs w:val="24"/>
              </w:rPr>
            </w:pPr>
            <w:r w:rsidRPr="005F55CA">
              <w:rPr>
                <w:sz w:val="24"/>
                <w:szCs w:val="24"/>
              </w:rPr>
              <w:t>0.725</w:t>
            </w:r>
          </w:p>
        </w:tc>
        <w:tc>
          <w:tcPr>
            <w:tcW w:w="1383" w:type="dxa"/>
            <w:tcBorders>
              <w:top w:val="nil"/>
              <w:left w:val="nil"/>
              <w:bottom w:val="nil"/>
              <w:right w:val="nil"/>
            </w:tcBorders>
            <w:shd w:val="clear" w:color="auto" w:fill="auto"/>
          </w:tcPr>
          <w:p w14:paraId="60BB066C" w14:textId="77777777" w:rsidR="00F117C6" w:rsidRDefault="00EA7203">
            <w:pPr>
              <w:autoSpaceDE/>
              <w:autoSpaceDN/>
              <w:spacing w:line="360" w:lineRule="auto"/>
              <w:jc w:val="center"/>
              <w:rPr>
                <w:sz w:val="24"/>
                <w:szCs w:val="24"/>
              </w:rPr>
            </w:pPr>
            <w:r w:rsidRPr="005F55CA">
              <w:rPr>
                <w:sz w:val="24"/>
                <w:szCs w:val="24"/>
              </w:rPr>
              <w:t>0.787</w:t>
            </w:r>
          </w:p>
        </w:tc>
        <w:tc>
          <w:tcPr>
            <w:tcW w:w="1194" w:type="dxa"/>
            <w:tcBorders>
              <w:top w:val="nil"/>
              <w:left w:val="nil"/>
              <w:bottom w:val="nil"/>
              <w:right w:val="nil"/>
            </w:tcBorders>
            <w:shd w:val="clear" w:color="auto" w:fill="auto"/>
          </w:tcPr>
          <w:p w14:paraId="01F246F6" w14:textId="77777777" w:rsidR="00F117C6" w:rsidRDefault="00EA7203">
            <w:pPr>
              <w:autoSpaceDE/>
              <w:autoSpaceDN/>
              <w:spacing w:line="360" w:lineRule="auto"/>
              <w:jc w:val="center"/>
              <w:rPr>
                <w:sz w:val="24"/>
                <w:szCs w:val="24"/>
              </w:rPr>
            </w:pPr>
            <w:r w:rsidRPr="005F55CA">
              <w:rPr>
                <w:sz w:val="24"/>
                <w:szCs w:val="24"/>
              </w:rPr>
              <w:t>0.744</w:t>
            </w:r>
          </w:p>
        </w:tc>
        <w:tc>
          <w:tcPr>
            <w:tcW w:w="1194" w:type="dxa"/>
            <w:tcBorders>
              <w:top w:val="nil"/>
              <w:left w:val="nil"/>
              <w:bottom w:val="nil"/>
              <w:right w:val="nil"/>
            </w:tcBorders>
            <w:shd w:val="clear" w:color="auto" w:fill="auto"/>
          </w:tcPr>
          <w:p w14:paraId="46990A28" w14:textId="77777777" w:rsidR="00F117C6" w:rsidRDefault="00EA7203">
            <w:pPr>
              <w:autoSpaceDE/>
              <w:autoSpaceDN/>
              <w:spacing w:line="360" w:lineRule="auto"/>
              <w:jc w:val="center"/>
              <w:rPr>
                <w:sz w:val="24"/>
                <w:szCs w:val="24"/>
              </w:rPr>
            </w:pPr>
            <w:r w:rsidRPr="005F55CA">
              <w:rPr>
                <w:sz w:val="24"/>
                <w:szCs w:val="24"/>
              </w:rPr>
              <w:t>0.701</w:t>
            </w:r>
          </w:p>
        </w:tc>
        <w:tc>
          <w:tcPr>
            <w:tcW w:w="1051" w:type="dxa"/>
            <w:tcBorders>
              <w:top w:val="nil"/>
              <w:left w:val="nil"/>
              <w:bottom w:val="nil"/>
              <w:right w:val="nil"/>
            </w:tcBorders>
            <w:shd w:val="clear" w:color="auto" w:fill="auto"/>
          </w:tcPr>
          <w:p w14:paraId="7827829D" w14:textId="77777777" w:rsidR="000D66DA" w:rsidRPr="005F55CA" w:rsidRDefault="000D66DA" w:rsidP="0021632F">
            <w:pPr>
              <w:autoSpaceDE/>
              <w:autoSpaceDN/>
              <w:spacing w:line="360" w:lineRule="auto"/>
              <w:jc w:val="center"/>
              <w:rPr>
                <w:sz w:val="24"/>
                <w:szCs w:val="24"/>
              </w:rPr>
            </w:pPr>
          </w:p>
        </w:tc>
        <w:tc>
          <w:tcPr>
            <w:tcW w:w="1130" w:type="dxa"/>
            <w:tcBorders>
              <w:top w:val="nil"/>
              <w:left w:val="nil"/>
              <w:bottom w:val="nil"/>
              <w:right w:val="nil"/>
            </w:tcBorders>
            <w:shd w:val="clear" w:color="auto" w:fill="auto"/>
          </w:tcPr>
          <w:p w14:paraId="1ECAA8F7" w14:textId="77777777" w:rsidR="000D66DA" w:rsidRPr="005F55CA" w:rsidRDefault="000D66DA" w:rsidP="0021632F">
            <w:pPr>
              <w:autoSpaceDE/>
              <w:autoSpaceDN/>
              <w:spacing w:line="360" w:lineRule="auto"/>
              <w:jc w:val="center"/>
              <w:rPr>
                <w:sz w:val="24"/>
                <w:szCs w:val="24"/>
              </w:rPr>
            </w:pPr>
          </w:p>
        </w:tc>
      </w:tr>
      <w:tr w:rsidR="00F117C6" w14:paraId="4856BA59" w14:textId="77777777" w:rsidTr="0082437D">
        <w:trPr>
          <w:jc w:val="center"/>
        </w:trPr>
        <w:tc>
          <w:tcPr>
            <w:tcW w:w="848" w:type="dxa"/>
            <w:tcBorders>
              <w:top w:val="nil"/>
              <w:left w:val="nil"/>
              <w:bottom w:val="nil"/>
              <w:right w:val="nil"/>
            </w:tcBorders>
            <w:shd w:val="clear" w:color="auto" w:fill="auto"/>
          </w:tcPr>
          <w:p w14:paraId="00182A12" w14:textId="77777777" w:rsidR="00F117C6" w:rsidRDefault="00EA7203">
            <w:pPr>
              <w:autoSpaceDE/>
              <w:autoSpaceDN/>
              <w:spacing w:line="360" w:lineRule="auto"/>
              <w:jc w:val="center"/>
              <w:rPr>
                <w:sz w:val="24"/>
                <w:szCs w:val="24"/>
              </w:rPr>
            </w:pPr>
            <w:r w:rsidRPr="005F55CA">
              <w:rPr>
                <w:sz w:val="24"/>
                <w:szCs w:val="24"/>
              </w:rPr>
              <w:t>PVS</w:t>
            </w:r>
          </w:p>
        </w:tc>
        <w:tc>
          <w:tcPr>
            <w:tcW w:w="1059" w:type="dxa"/>
            <w:tcBorders>
              <w:top w:val="nil"/>
              <w:left w:val="nil"/>
              <w:bottom w:val="nil"/>
              <w:right w:val="nil"/>
            </w:tcBorders>
            <w:shd w:val="clear" w:color="auto" w:fill="auto"/>
          </w:tcPr>
          <w:p w14:paraId="3A1291FD" w14:textId="77777777" w:rsidR="00F117C6" w:rsidRDefault="00EA7203">
            <w:pPr>
              <w:autoSpaceDE/>
              <w:autoSpaceDN/>
              <w:spacing w:line="360" w:lineRule="auto"/>
              <w:jc w:val="center"/>
              <w:rPr>
                <w:sz w:val="24"/>
                <w:szCs w:val="24"/>
              </w:rPr>
            </w:pPr>
            <w:r w:rsidRPr="005F55CA">
              <w:rPr>
                <w:sz w:val="24"/>
                <w:szCs w:val="24"/>
              </w:rPr>
              <w:t>0.666</w:t>
            </w:r>
          </w:p>
        </w:tc>
        <w:tc>
          <w:tcPr>
            <w:tcW w:w="1383" w:type="dxa"/>
            <w:tcBorders>
              <w:top w:val="nil"/>
              <w:left w:val="nil"/>
              <w:bottom w:val="nil"/>
              <w:right w:val="nil"/>
            </w:tcBorders>
            <w:shd w:val="clear" w:color="auto" w:fill="auto"/>
          </w:tcPr>
          <w:p w14:paraId="75775925" w14:textId="77777777" w:rsidR="00F117C6" w:rsidRDefault="00EA7203">
            <w:pPr>
              <w:autoSpaceDE/>
              <w:autoSpaceDN/>
              <w:spacing w:line="360" w:lineRule="auto"/>
              <w:jc w:val="center"/>
              <w:rPr>
                <w:sz w:val="24"/>
                <w:szCs w:val="24"/>
              </w:rPr>
            </w:pPr>
            <w:r w:rsidRPr="005F55CA">
              <w:rPr>
                <w:sz w:val="24"/>
                <w:szCs w:val="24"/>
              </w:rPr>
              <w:t>0.753</w:t>
            </w:r>
          </w:p>
        </w:tc>
        <w:tc>
          <w:tcPr>
            <w:tcW w:w="1194" w:type="dxa"/>
            <w:tcBorders>
              <w:top w:val="nil"/>
              <w:left w:val="nil"/>
              <w:bottom w:val="nil"/>
              <w:right w:val="nil"/>
            </w:tcBorders>
            <w:shd w:val="clear" w:color="auto" w:fill="auto"/>
          </w:tcPr>
          <w:p w14:paraId="7EA3DDCB" w14:textId="77777777" w:rsidR="00F117C6" w:rsidRDefault="00EA7203">
            <w:pPr>
              <w:autoSpaceDE/>
              <w:autoSpaceDN/>
              <w:spacing w:line="360" w:lineRule="auto"/>
              <w:jc w:val="center"/>
              <w:rPr>
                <w:sz w:val="24"/>
                <w:szCs w:val="24"/>
              </w:rPr>
            </w:pPr>
            <w:r w:rsidRPr="005F55CA">
              <w:rPr>
                <w:sz w:val="24"/>
                <w:szCs w:val="24"/>
              </w:rPr>
              <w:t>0.701</w:t>
            </w:r>
          </w:p>
        </w:tc>
        <w:tc>
          <w:tcPr>
            <w:tcW w:w="1194" w:type="dxa"/>
            <w:tcBorders>
              <w:top w:val="nil"/>
              <w:left w:val="nil"/>
              <w:bottom w:val="nil"/>
              <w:right w:val="nil"/>
            </w:tcBorders>
            <w:shd w:val="clear" w:color="auto" w:fill="auto"/>
          </w:tcPr>
          <w:p w14:paraId="6F80B09A" w14:textId="77777777" w:rsidR="00F117C6" w:rsidRDefault="00EA7203">
            <w:pPr>
              <w:autoSpaceDE/>
              <w:autoSpaceDN/>
              <w:spacing w:line="360" w:lineRule="auto"/>
              <w:jc w:val="center"/>
              <w:rPr>
                <w:sz w:val="24"/>
                <w:szCs w:val="24"/>
              </w:rPr>
            </w:pPr>
            <w:r w:rsidRPr="005F55CA">
              <w:rPr>
                <w:sz w:val="24"/>
                <w:szCs w:val="24"/>
              </w:rPr>
              <w:t>0.588</w:t>
            </w:r>
          </w:p>
        </w:tc>
        <w:tc>
          <w:tcPr>
            <w:tcW w:w="1051" w:type="dxa"/>
            <w:tcBorders>
              <w:top w:val="nil"/>
              <w:left w:val="nil"/>
              <w:bottom w:val="nil"/>
              <w:right w:val="nil"/>
            </w:tcBorders>
            <w:shd w:val="clear" w:color="auto" w:fill="auto"/>
          </w:tcPr>
          <w:p w14:paraId="3703E787" w14:textId="77777777" w:rsidR="00F117C6" w:rsidRDefault="00EA7203">
            <w:pPr>
              <w:autoSpaceDE/>
              <w:autoSpaceDN/>
              <w:spacing w:line="360" w:lineRule="auto"/>
              <w:jc w:val="center"/>
              <w:rPr>
                <w:sz w:val="24"/>
                <w:szCs w:val="24"/>
              </w:rPr>
            </w:pPr>
            <w:r w:rsidRPr="005F55CA">
              <w:rPr>
                <w:sz w:val="24"/>
                <w:szCs w:val="24"/>
              </w:rPr>
              <w:t>0.881</w:t>
            </w:r>
          </w:p>
        </w:tc>
        <w:tc>
          <w:tcPr>
            <w:tcW w:w="1130" w:type="dxa"/>
            <w:tcBorders>
              <w:top w:val="nil"/>
              <w:left w:val="nil"/>
              <w:bottom w:val="nil"/>
              <w:right w:val="nil"/>
            </w:tcBorders>
            <w:shd w:val="clear" w:color="auto" w:fill="auto"/>
          </w:tcPr>
          <w:p w14:paraId="2BD5E8F5" w14:textId="77777777" w:rsidR="000D66DA" w:rsidRPr="005F55CA" w:rsidRDefault="000D66DA" w:rsidP="0021632F">
            <w:pPr>
              <w:autoSpaceDE/>
              <w:autoSpaceDN/>
              <w:spacing w:line="360" w:lineRule="auto"/>
              <w:jc w:val="center"/>
              <w:rPr>
                <w:sz w:val="24"/>
                <w:szCs w:val="24"/>
              </w:rPr>
            </w:pPr>
          </w:p>
        </w:tc>
      </w:tr>
    </w:tbl>
    <w:p w14:paraId="4237BCC7" w14:textId="77777777" w:rsidR="00F117C6" w:rsidRDefault="00EA7203">
      <w:pPr>
        <w:ind w:left="426"/>
        <w:jc w:val="center"/>
        <w:rPr>
          <w:sz w:val="24"/>
          <w:szCs w:val="24"/>
        </w:rPr>
      </w:pPr>
      <w:r w:rsidRPr="005F55CA">
        <w:rPr>
          <w:i/>
          <w:sz w:val="24"/>
          <w:szCs w:val="24"/>
        </w:rPr>
        <w:t xml:space="preserve">Source: </w:t>
      </w:r>
      <w:r w:rsidRPr="005F55CA">
        <w:rPr>
          <w:sz w:val="24"/>
          <w:szCs w:val="24"/>
        </w:rPr>
        <w:t xml:space="preserve">Author's Processed Data Using </w:t>
      </w:r>
      <w:proofErr w:type="spellStart"/>
      <w:r w:rsidRPr="005F55CA">
        <w:rPr>
          <w:sz w:val="24"/>
          <w:szCs w:val="24"/>
        </w:rPr>
        <w:t>SmartPLS</w:t>
      </w:r>
      <w:proofErr w:type="spellEnd"/>
      <w:r w:rsidRPr="005F55CA">
        <w:rPr>
          <w:sz w:val="24"/>
          <w:szCs w:val="24"/>
        </w:rPr>
        <w:t xml:space="preserve"> 4 (2024)</w:t>
      </w:r>
    </w:p>
    <w:p w14:paraId="6F51ECF7" w14:textId="77777777" w:rsidR="00F117C6" w:rsidRDefault="00EA7203">
      <w:pPr>
        <w:ind w:firstLine="426"/>
        <w:jc w:val="both"/>
        <w:rPr>
          <w:rFonts w:eastAsia="SimSun"/>
          <w:sz w:val="24"/>
          <w:szCs w:val="24"/>
        </w:rPr>
      </w:pPr>
      <w:r w:rsidRPr="005F55CA">
        <w:rPr>
          <w:rFonts w:eastAsia="SimSun"/>
          <w:i/>
          <w:iCs/>
          <w:sz w:val="24"/>
          <w:szCs w:val="24"/>
        </w:rPr>
        <w:t xml:space="preserve">The discriminant validity </w:t>
      </w:r>
      <w:r w:rsidRPr="005F55CA">
        <w:rPr>
          <w:rFonts w:eastAsia="SimSun"/>
          <w:sz w:val="24"/>
          <w:szCs w:val="24"/>
        </w:rPr>
        <w:t xml:space="preserve">assessment uses </w:t>
      </w:r>
      <w:r w:rsidRPr="005F55CA">
        <w:rPr>
          <w:rFonts w:eastAsia="SimSun"/>
          <w:i/>
          <w:iCs/>
          <w:sz w:val="24"/>
          <w:szCs w:val="24"/>
        </w:rPr>
        <w:t>Fornell-</w:t>
      </w:r>
      <w:proofErr w:type="spellStart"/>
      <w:r w:rsidRPr="005F55CA">
        <w:rPr>
          <w:rFonts w:eastAsia="SimSun"/>
          <w:i/>
          <w:iCs/>
          <w:sz w:val="24"/>
          <w:szCs w:val="24"/>
        </w:rPr>
        <w:t>Larcker</w:t>
      </w:r>
      <w:proofErr w:type="spellEnd"/>
      <w:r w:rsidRPr="005F55CA">
        <w:rPr>
          <w:rFonts w:eastAsia="SimSun"/>
          <w:sz w:val="24"/>
          <w:szCs w:val="24"/>
        </w:rPr>
        <w:t xml:space="preserve">, which is to compare the square root of the AVE </w:t>
      </w:r>
      <w:r w:rsidRPr="005F55CA">
        <w:rPr>
          <w:rFonts w:eastAsia="SimSun"/>
          <w:i/>
          <w:iCs/>
          <w:sz w:val="24"/>
          <w:szCs w:val="24"/>
        </w:rPr>
        <w:t>(Average Variance Extracted</w:t>
      </w:r>
      <w:r w:rsidRPr="005F55CA">
        <w:rPr>
          <w:rFonts w:eastAsia="SimSun"/>
          <w:sz w:val="24"/>
          <w:szCs w:val="24"/>
        </w:rPr>
        <w:t xml:space="preserve">) value with the correlation between latent variables. To meet the </w:t>
      </w:r>
      <w:r w:rsidRPr="005F55CA">
        <w:rPr>
          <w:rFonts w:eastAsia="SimSun"/>
          <w:i/>
          <w:iCs/>
          <w:sz w:val="24"/>
          <w:szCs w:val="24"/>
        </w:rPr>
        <w:t xml:space="preserve">discriminant validity </w:t>
      </w:r>
      <w:r w:rsidRPr="005F55CA">
        <w:rPr>
          <w:rFonts w:eastAsia="SimSun"/>
          <w:sz w:val="24"/>
          <w:szCs w:val="24"/>
        </w:rPr>
        <w:t xml:space="preserve">criteria, the square root of the AVE for each construct must be greater than the correlation of that construct with other constructs </w:t>
      </w:r>
      <w:r w:rsidRPr="005F55CA">
        <w:rPr>
          <w:sz w:val="24"/>
          <w:szCs w:val="24"/>
        </w:rPr>
        <w:t xml:space="preserve">(Hair et al., 2022). </w:t>
      </w:r>
      <w:r w:rsidRPr="005F55CA">
        <w:rPr>
          <w:rFonts w:eastAsia="SimSun"/>
          <w:sz w:val="24"/>
          <w:szCs w:val="24"/>
        </w:rPr>
        <w:t xml:space="preserve">Based on Table 4, the AVE value of each construct is greater than the correlation between constructs, so the </w:t>
      </w:r>
      <w:r w:rsidRPr="005F55CA">
        <w:rPr>
          <w:rFonts w:eastAsia="SimSun"/>
          <w:i/>
          <w:iCs/>
          <w:sz w:val="24"/>
          <w:szCs w:val="24"/>
        </w:rPr>
        <w:t xml:space="preserve">discriminant validity </w:t>
      </w:r>
      <w:r w:rsidRPr="005F55CA">
        <w:rPr>
          <w:rFonts w:eastAsia="SimSun"/>
          <w:sz w:val="24"/>
          <w:szCs w:val="24"/>
        </w:rPr>
        <w:t>criteria have been met.</w:t>
      </w:r>
    </w:p>
    <w:p w14:paraId="34FCB54B" w14:textId="77777777" w:rsidR="00F117C6" w:rsidRDefault="00EA7203">
      <w:pPr>
        <w:pStyle w:val="Caption"/>
        <w:jc w:val="center"/>
        <w:rPr>
          <w:b w:val="0"/>
          <w:bCs w:val="0"/>
          <w:i/>
          <w:sz w:val="24"/>
          <w:szCs w:val="24"/>
        </w:rPr>
      </w:pPr>
      <w:r w:rsidRPr="005F55CA">
        <w:rPr>
          <w:b w:val="0"/>
          <w:bCs w:val="0"/>
          <w:sz w:val="24"/>
          <w:szCs w:val="24"/>
        </w:rPr>
        <w:t xml:space="preserve">Table 4. </w:t>
      </w:r>
      <w:bookmarkStart w:id="4" w:name="_Toc167659511"/>
      <w:bookmarkStart w:id="5" w:name="_Toc168093624"/>
      <w:r w:rsidRPr="005F55CA">
        <w:rPr>
          <w:b w:val="0"/>
          <w:bCs w:val="0"/>
          <w:sz w:val="24"/>
          <w:szCs w:val="24"/>
        </w:rPr>
        <w:t xml:space="preserve">Forner </w:t>
      </w:r>
      <w:proofErr w:type="spellStart"/>
      <w:r w:rsidRPr="005F55CA">
        <w:rPr>
          <w:b w:val="0"/>
          <w:bCs w:val="0"/>
          <w:sz w:val="24"/>
          <w:szCs w:val="24"/>
        </w:rPr>
        <w:t>Larcker</w:t>
      </w:r>
      <w:proofErr w:type="spellEnd"/>
      <w:r w:rsidRPr="005F55CA">
        <w:rPr>
          <w:b w:val="0"/>
          <w:bCs w:val="0"/>
          <w:sz w:val="24"/>
          <w:szCs w:val="24"/>
        </w:rPr>
        <w:t xml:space="preserve"> Test Results</w:t>
      </w:r>
      <w:bookmarkEnd w:id="4"/>
      <w:bookmarkEnd w:id="5"/>
    </w:p>
    <w:tbl>
      <w:tblPr>
        <w:tblW w:w="78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1"/>
        <w:gridCol w:w="1097"/>
        <w:gridCol w:w="1563"/>
        <w:gridCol w:w="1330"/>
        <w:gridCol w:w="1330"/>
        <w:gridCol w:w="1148"/>
        <w:gridCol w:w="1148"/>
      </w:tblGrid>
      <w:tr w:rsidR="00F117C6" w14:paraId="102897CA" w14:textId="77777777" w:rsidTr="0082437D">
        <w:trPr>
          <w:trHeight w:val="674"/>
          <w:jc w:val="center"/>
        </w:trPr>
        <w:tc>
          <w:tcPr>
            <w:tcW w:w="848" w:type="dxa"/>
            <w:tcBorders>
              <w:top w:val="single" w:sz="4" w:space="0" w:color="auto"/>
              <w:left w:val="nil"/>
              <w:bottom w:val="single" w:sz="4" w:space="0" w:color="auto"/>
              <w:right w:val="nil"/>
            </w:tcBorders>
            <w:shd w:val="clear" w:color="auto" w:fill="auto"/>
          </w:tcPr>
          <w:p w14:paraId="5DC3D7EF" w14:textId="77777777" w:rsidR="000D66DA" w:rsidRPr="005F55CA" w:rsidRDefault="000D66DA" w:rsidP="0021632F">
            <w:pPr>
              <w:autoSpaceDE/>
              <w:autoSpaceDN/>
              <w:spacing w:line="360" w:lineRule="auto"/>
              <w:jc w:val="center"/>
              <w:rPr>
                <w:i/>
                <w:sz w:val="24"/>
                <w:szCs w:val="24"/>
              </w:rPr>
            </w:pPr>
          </w:p>
        </w:tc>
        <w:tc>
          <w:tcPr>
            <w:tcW w:w="1059" w:type="dxa"/>
            <w:tcBorders>
              <w:top w:val="single" w:sz="4" w:space="0" w:color="auto"/>
              <w:left w:val="nil"/>
              <w:bottom w:val="single" w:sz="4" w:space="0" w:color="auto"/>
              <w:right w:val="nil"/>
            </w:tcBorders>
            <w:shd w:val="clear" w:color="auto" w:fill="auto"/>
          </w:tcPr>
          <w:p w14:paraId="3D3FD5EC" w14:textId="77777777" w:rsidR="00F117C6" w:rsidRDefault="00EA7203">
            <w:pPr>
              <w:autoSpaceDE/>
              <w:autoSpaceDN/>
              <w:spacing w:line="360" w:lineRule="auto"/>
              <w:jc w:val="center"/>
              <w:rPr>
                <w:i/>
                <w:iCs/>
                <w:sz w:val="24"/>
                <w:szCs w:val="24"/>
              </w:rPr>
            </w:pPr>
            <w:r w:rsidRPr="005F55CA">
              <w:rPr>
                <w:i/>
                <w:iCs/>
                <w:sz w:val="24"/>
                <w:szCs w:val="24"/>
              </w:rPr>
              <w:t>Purchase</w:t>
            </w:r>
          </w:p>
          <w:p w14:paraId="54FEA05D" w14:textId="77777777" w:rsidR="00F117C6" w:rsidRDefault="00EA7203">
            <w:pPr>
              <w:autoSpaceDE/>
              <w:autoSpaceDN/>
              <w:spacing w:line="360" w:lineRule="auto"/>
              <w:jc w:val="center"/>
              <w:rPr>
                <w:i/>
                <w:sz w:val="24"/>
                <w:szCs w:val="24"/>
              </w:rPr>
            </w:pPr>
            <w:r w:rsidRPr="005F55CA">
              <w:rPr>
                <w:i/>
                <w:iCs/>
                <w:sz w:val="24"/>
                <w:szCs w:val="24"/>
              </w:rPr>
              <w:t>Intention</w:t>
            </w:r>
          </w:p>
        </w:tc>
        <w:tc>
          <w:tcPr>
            <w:tcW w:w="1383" w:type="dxa"/>
            <w:tcBorders>
              <w:top w:val="single" w:sz="4" w:space="0" w:color="auto"/>
              <w:left w:val="nil"/>
              <w:bottom w:val="single" w:sz="4" w:space="0" w:color="auto"/>
              <w:right w:val="nil"/>
            </w:tcBorders>
            <w:shd w:val="clear" w:color="auto" w:fill="auto"/>
          </w:tcPr>
          <w:p w14:paraId="475B03A0" w14:textId="77777777" w:rsidR="00F117C6" w:rsidRDefault="00EA7203">
            <w:pPr>
              <w:autoSpaceDE/>
              <w:autoSpaceDN/>
              <w:spacing w:line="360" w:lineRule="auto"/>
              <w:jc w:val="center"/>
              <w:rPr>
                <w:i/>
                <w:iCs/>
                <w:sz w:val="24"/>
                <w:szCs w:val="24"/>
              </w:rPr>
            </w:pPr>
            <w:r w:rsidRPr="005F55CA">
              <w:rPr>
                <w:i/>
                <w:iCs/>
                <w:sz w:val="24"/>
                <w:szCs w:val="24"/>
              </w:rPr>
              <w:t>Perceived Physical</w:t>
            </w:r>
          </w:p>
          <w:p w14:paraId="09A6E3ED" w14:textId="77777777" w:rsidR="00F117C6" w:rsidRDefault="00EA7203">
            <w:pPr>
              <w:autoSpaceDE/>
              <w:autoSpaceDN/>
              <w:spacing w:line="360" w:lineRule="auto"/>
              <w:jc w:val="center"/>
              <w:rPr>
                <w:i/>
                <w:sz w:val="24"/>
                <w:szCs w:val="24"/>
              </w:rPr>
            </w:pPr>
            <w:r w:rsidRPr="005F55CA">
              <w:rPr>
                <w:i/>
                <w:iCs/>
                <w:sz w:val="24"/>
                <w:szCs w:val="24"/>
              </w:rPr>
              <w:t>Characteristic Similarity</w:t>
            </w:r>
          </w:p>
        </w:tc>
        <w:tc>
          <w:tcPr>
            <w:tcW w:w="1194" w:type="dxa"/>
            <w:tcBorders>
              <w:top w:val="single" w:sz="4" w:space="0" w:color="auto"/>
              <w:left w:val="nil"/>
              <w:bottom w:val="single" w:sz="4" w:space="0" w:color="auto"/>
              <w:right w:val="nil"/>
            </w:tcBorders>
            <w:shd w:val="clear" w:color="auto" w:fill="auto"/>
          </w:tcPr>
          <w:p w14:paraId="6282A38F" w14:textId="77777777" w:rsidR="00F117C6" w:rsidRDefault="00EA7203">
            <w:pPr>
              <w:autoSpaceDE/>
              <w:autoSpaceDN/>
              <w:spacing w:line="360" w:lineRule="auto"/>
              <w:jc w:val="center"/>
              <w:rPr>
                <w:i/>
                <w:iCs/>
                <w:sz w:val="24"/>
                <w:szCs w:val="24"/>
              </w:rPr>
            </w:pPr>
            <w:r w:rsidRPr="005F55CA">
              <w:rPr>
                <w:i/>
                <w:iCs/>
                <w:sz w:val="24"/>
                <w:szCs w:val="24"/>
              </w:rPr>
              <w:t>Perceived</w:t>
            </w:r>
          </w:p>
          <w:p w14:paraId="48C98216" w14:textId="77777777" w:rsidR="00F117C6" w:rsidRDefault="00EA7203">
            <w:pPr>
              <w:autoSpaceDE/>
              <w:autoSpaceDN/>
              <w:spacing w:line="360" w:lineRule="auto"/>
              <w:jc w:val="center"/>
              <w:rPr>
                <w:i/>
                <w:iCs/>
                <w:sz w:val="24"/>
                <w:szCs w:val="24"/>
              </w:rPr>
            </w:pPr>
            <w:r w:rsidRPr="005F55CA">
              <w:rPr>
                <w:i/>
                <w:iCs/>
                <w:sz w:val="24"/>
                <w:szCs w:val="24"/>
              </w:rPr>
              <w:t>Product Fit</w:t>
            </w:r>
          </w:p>
          <w:p w14:paraId="7590575D" w14:textId="77777777" w:rsidR="00F117C6" w:rsidRDefault="00EA7203">
            <w:pPr>
              <w:autoSpaceDE/>
              <w:autoSpaceDN/>
              <w:spacing w:line="360" w:lineRule="auto"/>
              <w:jc w:val="center"/>
              <w:rPr>
                <w:i/>
                <w:sz w:val="24"/>
                <w:szCs w:val="24"/>
              </w:rPr>
            </w:pPr>
            <w:r w:rsidRPr="005F55CA">
              <w:rPr>
                <w:i/>
                <w:iCs/>
                <w:sz w:val="24"/>
                <w:szCs w:val="24"/>
              </w:rPr>
              <w:t>Uncertainty</w:t>
            </w:r>
          </w:p>
        </w:tc>
        <w:tc>
          <w:tcPr>
            <w:tcW w:w="1194" w:type="dxa"/>
            <w:tcBorders>
              <w:top w:val="single" w:sz="4" w:space="0" w:color="auto"/>
              <w:left w:val="nil"/>
              <w:bottom w:val="single" w:sz="4" w:space="0" w:color="auto"/>
              <w:right w:val="nil"/>
            </w:tcBorders>
            <w:shd w:val="clear" w:color="auto" w:fill="auto"/>
          </w:tcPr>
          <w:p w14:paraId="3D746EAA" w14:textId="77777777" w:rsidR="00F117C6" w:rsidRDefault="00EA7203">
            <w:pPr>
              <w:autoSpaceDE/>
              <w:autoSpaceDN/>
              <w:spacing w:line="360" w:lineRule="auto"/>
              <w:jc w:val="center"/>
              <w:rPr>
                <w:i/>
                <w:sz w:val="24"/>
                <w:szCs w:val="24"/>
              </w:rPr>
            </w:pPr>
            <w:r w:rsidRPr="005F55CA">
              <w:rPr>
                <w:i/>
                <w:iCs/>
                <w:sz w:val="24"/>
                <w:szCs w:val="24"/>
              </w:rPr>
              <w:t>Perceived Product Quality Uncertainty</w:t>
            </w:r>
          </w:p>
        </w:tc>
        <w:tc>
          <w:tcPr>
            <w:tcW w:w="1051" w:type="dxa"/>
            <w:tcBorders>
              <w:top w:val="single" w:sz="4" w:space="0" w:color="auto"/>
              <w:left w:val="nil"/>
              <w:bottom w:val="single" w:sz="4" w:space="0" w:color="auto"/>
              <w:right w:val="nil"/>
            </w:tcBorders>
            <w:shd w:val="clear" w:color="auto" w:fill="auto"/>
          </w:tcPr>
          <w:p w14:paraId="36C64E8B" w14:textId="77777777" w:rsidR="00F117C6" w:rsidRDefault="00EA7203">
            <w:pPr>
              <w:autoSpaceDE/>
              <w:autoSpaceDN/>
              <w:spacing w:line="360" w:lineRule="auto"/>
              <w:jc w:val="center"/>
              <w:rPr>
                <w:i/>
                <w:sz w:val="24"/>
                <w:szCs w:val="24"/>
              </w:rPr>
            </w:pPr>
            <w:r w:rsidRPr="005F55CA">
              <w:rPr>
                <w:i/>
                <w:iCs/>
                <w:sz w:val="24"/>
                <w:szCs w:val="24"/>
              </w:rPr>
              <w:t>Perceived Trust</w:t>
            </w:r>
          </w:p>
        </w:tc>
        <w:tc>
          <w:tcPr>
            <w:tcW w:w="1130" w:type="dxa"/>
            <w:tcBorders>
              <w:top w:val="single" w:sz="4" w:space="0" w:color="auto"/>
              <w:left w:val="nil"/>
              <w:bottom w:val="single" w:sz="4" w:space="0" w:color="auto"/>
              <w:right w:val="nil"/>
            </w:tcBorders>
            <w:shd w:val="clear" w:color="auto" w:fill="auto"/>
          </w:tcPr>
          <w:p w14:paraId="70BFFBB7" w14:textId="77777777" w:rsidR="00F117C6" w:rsidRDefault="00EA7203">
            <w:pPr>
              <w:autoSpaceDE/>
              <w:autoSpaceDN/>
              <w:spacing w:line="360" w:lineRule="auto"/>
              <w:jc w:val="center"/>
              <w:rPr>
                <w:i/>
                <w:sz w:val="24"/>
                <w:szCs w:val="24"/>
              </w:rPr>
            </w:pPr>
            <w:r w:rsidRPr="005F55CA">
              <w:rPr>
                <w:i/>
                <w:iCs/>
                <w:sz w:val="24"/>
                <w:szCs w:val="24"/>
              </w:rPr>
              <w:t>Perceived Value Similarity</w:t>
            </w:r>
          </w:p>
        </w:tc>
      </w:tr>
      <w:tr w:rsidR="00F117C6" w14:paraId="7C99DBC3" w14:textId="77777777" w:rsidTr="0082437D">
        <w:trPr>
          <w:jc w:val="center"/>
        </w:trPr>
        <w:tc>
          <w:tcPr>
            <w:tcW w:w="848" w:type="dxa"/>
            <w:tcBorders>
              <w:top w:val="single" w:sz="4" w:space="0" w:color="auto"/>
              <w:left w:val="nil"/>
              <w:bottom w:val="nil"/>
              <w:right w:val="nil"/>
            </w:tcBorders>
            <w:shd w:val="clear" w:color="auto" w:fill="auto"/>
          </w:tcPr>
          <w:p w14:paraId="0053E10D" w14:textId="77777777" w:rsidR="00F117C6" w:rsidRDefault="00EA7203">
            <w:pPr>
              <w:autoSpaceDE/>
              <w:autoSpaceDN/>
              <w:spacing w:line="360" w:lineRule="auto"/>
              <w:jc w:val="center"/>
              <w:rPr>
                <w:sz w:val="24"/>
                <w:szCs w:val="24"/>
              </w:rPr>
            </w:pPr>
            <w:r w:rsidRPr="005F55CA">
              <w:rPr>
                <w:sz w:val="24"/>
                <w:szCs w:val="24"/>
              </w:rPr>
              <w:t>PI</w:t>
            </w:r>
          </w:p>
        </w:tc>
        <w:tc>
          <w:tcPr>
            <w:tcW w:w="1059" w:type="dxa"/>
            <w:tcBorders>
              <w:top w:val="single" w:sz="4" w:space="0" w:color="auto"/>
              <w:left w:val="nil"/>
              <w:bottom w:val="nil"/>
              <w:right w:val="nil"/>
            </w:tcBorders>
            <w:shd w:val="clear" w:color="auto" w:fill="auto"/>
          </w:tcPr>
          <w:p w14:paraId="2CED59D5" w14:textId="77777777" w:rsidR="00F117C6" w:rsidRDefault="00EA7203">
            <w:pPr>
              <w:autoSpaceDE/>
              <w:autoSpaceDN/>
              <w:spacing w:line="360" w:lineRule="auto"/>
              <w:jc w:val="center"/>
              <w:rPr>
                <w:sz w:val="24"/>
                <w:szCs w:val="24"/>
              </w:rPr>
            </w:pPr>
            <w:r w:rsidRPr="005F55CA">
              <w:rPr>
                <w:sz w:val="24"/>
                <w:szCs w:val="24"/>
              </w:rPr>
              <w:t>0.876</w:t>
            </w:r>
          </w:p>
        </w:tc>
        <w:tc>
          <w:tcPr>
            <w:tcW w:w="1383" w:type="dxa"/>
            <w:tcBorders>
              <w:top w:val="single" w:sz="4" w:space="0" w:color="auto"/>
              <w:left w:val="nil"/>
              <w:bottom w:val="nil"/>
              <w:right w:val="nil"/>
            </w:tcBorders>
            <w:shd w:val="clear" w:color="auto" w:fill="auto"/>
          </w:tcPr>
          <w:p w14:paraId="289C1D5E" w14:textId="77777777" w:rsidR="000D66DA" w:rsidRPr="005F55CA" w:rsidRDefault="000D66DA" w:rsidP="0021632F">
            <w:pPr>
              <w:autoSpaceDE/>
              <w:autoSpaceDN/>
              <w:spacing w:line="360" w:lineRule="auto"/>
              <w:jc w:val="center"/>
              <w:rPr>
                <w:sz w:val="24"/>
                <w:szCs w:val="24"/>
              </w:rPr>
            </w:pPr>
          </w:p>
        </w:tc>
        <w:tc>
          <w:tcPr>
            <w:tcW w:w="1194" w:type="dxa"/>
            <w:tcBorders>
              <w:top w:val="single" w:sz="4" w:space="0" w:color="auto"/>
              <w:left w:val="nil"/>
              <w:bottom w:val="nil"/>
              <w:right w:val="nil"/>
            </w:tcBorders>
            <w:shd w:val="clear" w:color="auto" w:fill="auto"/>
          </w:tcPr>
          <w:p w14:paraId="081F70F9" w14:textId="77777777" w:rsidR="000D66DA" w:rsidRPr="005F55CA" w:rsidRDefault="000D66DA" w:rsidP="0021632F">
            <w:pPr>
              <w:autoSpaceDE/>
              <w:autoSpaceDN/>
              <w:spacing w:line="360" w:lineRule="auto"/>
              <w:jc w:val="center"/>
              <w:rPr>
                <w:sz w:val="24"/>
                <w:szCs w:val="24"/>
              </w:rPr>
            </w:pPr>
          </w:p>
        </w:tc>
        <w:tc>
          <w:tcPr>
            <w:tcW w:w="1194" w:type="dxa"/>
            <w:tcBorders>
              <w:top w:val="single" w:sz="4" w:space="0" w:color="auto"/>
              <w:left w:val="nil"/>
              <w:bottom w:val="nil"/>
              <w:right w:val="nil"/>
            </w:tcBorders>
            <w:shd w:val="clear" w:color="auto" w:fill="auto"/>
          </w:tcPr>
          <w:p w14:paraId="393DC16C" w14:textId="77777777" w:rsidR="000D66DA" w:rsidRPr="005F55CA" w:rsidRDefault="000D66DA" w:rsidP="0021632F">
            <w:pPr>
              <w:autoSpaceDE/>
              <w:autoSpaceDN/>
              <w:spacing w:line="360" w:lineRule="auto"/>
              <w:jc w:val="center"/>
              <w:rPr>
                <w:sz w:val="24"/>
                <w:szCs w:val="24"/>
              </w:rPr>
            </w:pPr>
          </w:p>
        </w:tc>
        <w:tc>
          <w:tcPr>
            <w:tcW w:w="1051" w:type="dxa"/>
            <w:tcBorders>
              <w:top w:val="single" w:sz="4" w:space="0" w:color="auto"/>
              <w:left w:val="nil"/>
              <w:bottom w:val="nil"/>
              <w:right w:val="nil"/>
            </w:tcBorders>
            <w:shd w:val="clear" w:color="auto" w:fill="auto"/>
          </w:tcPr>
          <w:p w14:paraId="11321238" w14:textId="77777777" w:rsidR="000D66DA" w:rsidRPr="005F55CA" w:rsidRDefault="000D66DA" w:rsidP="0021632F">
            <w:pPr>
              <w:autoSpaceDE/>
              <w:autoSpaceDN/>
              <w:spacing w:line="360" w:lineRule="auto"/>
              <w:jc w:val="center"/>
              <w:rPr>
                <w:sz w:val="24"/>
                <w:szCs w:val="24"/>
              </w:rPr>
            </w:pPr>
          </w:p>
        </w:tc>
        <w:tc>
          <w:tcPr>
            <w:tcW w:w="1130" w:type="dxa"/>
            <w:tcBorders>
              <w:top w:val="single" w:sz="4" w:space="0" w:color="auto"/>
              <w:left w:val="nil"/>
              <w:bottom w:val="nil"/>
              <w:right w:val="nil"/>
            </w:tcBorders>
            <w:shd w:val="clear" w:color="auto" w:fill="auto"/>
          </w:tcPr>
          <w:p w14:paraId="48F1BAD8" w14:textId="77777777" w:rsidR="000D66DA" w:rsidRPr="005F55CA" w:rsidRDefault="000D66DA" w:rsidP="0021632F">
            <w:pPr>
              <w:autoSpaceDE/>
              <w:autoSpaceDN/>
              <w:spacing w:line="360" w:lineRule="auto"/>
              <w:jc w:val="center"/>
              <w:rPr>
                <w:sz w:val="24"/>
                <w:szCs w:val="24"/>
              </w:rPr>
            </w:pPr>
          </w:p>
        </w:tc>
      </w:tr>
      <w:tr w:rsidR="00F117C6" w14:paraId="1B8E8F29" w14:textId="77777777" w:rsidTr="0082437D">
        <w:trPr>
          <w:jc w:val="center"/>
        </w:trPr>
        <w:tc>
          <w:tcPr>
            <w:tcW w:w="848" w:type="dxa"/>
            <w:tcBorders>
              <w:top w:val="nil"/>
              <w:left w:val="nil"/>
              <w:bottom w:val="nil"/>
              <w:right w:val="nil"/>
            </w:tcBorders>
            <w:shd w:val="clear" w:color="auto" w:fill="auto"/>
          </w:tcPr>
          <w:p w14:paraId="3590CC3D" w14:textId="77777777" w:rsidR="00F117C6" w:rsidRDefault="00EA7203">
            <w:pPr>
              <w:autoSpaceDE/>
              <w:autoSpaceDN/>
              <w:spacing w:line="360" w:lineRule="auto"/>
              <w:jc w:val="center"/>
              <w:rPr>
                <w:sz w:val="24"/>
                <w:szCs w:val="24"/>
              </w:rPr>
            </w:pPr>
            <w:r w:rsidRPr="005F55CA">
              <w:rPr>
                <w:sz w:val="24"/>
                <w:szCs w:val="24"/>
              </w:rPr>
              <w:t>PPPCS</w:t>
            </w:r>
          </w:p>
        </w:tc>
        <w:tc>
          <w:tcPr>
            <w:tcW w:w="1059" w:type="dxa"/>
            <w:tcBorders>
              <w:top w:val="nil"/>
              <w:left w:val="nil"/>
              <w:bottom w:val="nil"/>
              <w:right w:val="nil"/>
            </w:tcBorders>
            <w:shd w:val="clear" w:color="auto" w:fill="auto"/>
          </w:tcPr>
          <w:p w14:paraId="0EF81881" w14:textId="77777777" w:rsidR="00F117C6" w:rsidRDefault="00EA7203">
            <w:pPr>
              <w:autoSpaceDE/>
              <w:autoSpaceDN/>
              <w:spacing w:line="360" w:lineRule="auto"/>
              <w:jc w:val="center"/>
              <w:rPr>
                <w:sz w:val="24"/>
                <w:szCs w:val="24"/>
              </w:rPr>
            </w:pPr>
            <w:r w:rsidRPr="005F55CA">
              <w:rPr>
                <w:sz w:val="24"/>
                <w:szCs w:val="24"/>
              </w:rPr>
              <w:t>0.540</w:t>
            </w:r>
          </w:p>
        </w:tc>
        <w:tc>
          <w:tcPr>
            <w:tcW w:w="1383" w:type="dxa"/>
            <w:tcBorders>
              <w:top w:val="nil"/>
              <w:left w:val="nil"/>
              <w:bottom w:val="nil"/>
              <w:right w:val="nil"/>
            </w:tcBorders>
            <w:shd w:val="clear" w:color="auto" w:fill="auto"/>
          </w:tcPr>
          <w:p w14:paraId="5ED0C642" w14:textId="77777777" w:rsidR="00F117C6" w:rsidRDefault="00EA7203">
            <w:pPr>
              <w:autoSpaceDE/>
              <w:autoSpaceDN/>
              <w:spacing w:line="360" w:lineRule="auto"/>
              <w:jc w:val="center"/>
              <w:rPr>
                <w:sz w:val="24"/>
                <w:szCs w:val="24"/>
              </w:rPr>
            </w:pPr>
            <w:r w:rsidRPr="005F55CA">
              <w:rPr>
                <w:sz w:val="24"/>
                <w:szCs w:val="24"/>
              </w:rPr>
              <w:t>0.884</w:t>
            </w:r>
          </w:p>
        </w:tc>
        <w:tc>
          <w:tcPr>
            <w:tcW w:w="1194" w:type="dxa"/>
            <w:tcBorders>
              <w:top w:val="nil"/>
              <w:left w:val="nil"/>
              <w:bottom w:val="nil"/>
              <w:right w:val="nil"/>
            </w:tcBorders>
            <w:shd w:val="clear" w:color="auto" w:fill="auto"/>
          </w:tcPr>
          <w:p w14:paraId="0A52B110" w14:textId="77777777" w:rsidR="000D66DA" w:rsidRPr="005F55CA" w:rsidRDefault="000D66DA" w:rsidP="0021632F">
            <w:pPr>
              <w:autoSpaceDE/>
              <w:autoSpaceDN/>
              <w:spacing w:line="360" w:lineRule="auto"/>
              <w:jc w:val="center"/>
              <w:rPr>
                <w:sz w:val="24"/>
                <w:szCs w:val="24"/>
              </w:rPr>
            </w:pPr>
          </w:p>
        </w:tc>
        <w:tc>
          <w:tcPr>
            <w:tcW w:w="1194" w:type="dxa"/>
            <w:tcBorders>
              <w:top w:val="nil"/>
              <w:left w:val="nil"/>
              <w:bottom w:val="nil"/>
              <w:right w:val="nil"/>
            </w:tcBorders>
            <w:shd w:val="clear" w:color="auto" w:fill="auto"/>
          </w:tcPr>
          <w:p w14:paraId="215F798C" w14:textId="77777777" w:rsidR="000D66DA" w:rsidRPr="005F55CA" w:rsidRDefault="000D66DA" w:rsidP="0021632F">
            <w:pPr>
              <w:autoSpaceDE/>
              <w:autoSpaceDN/>
              <w:spacing w:line="360" w:lineRule="auto"/>
              <w:jc w:val="center"/>
              <w:rPr>
                <w:sz w:val="24"/>
                <w:szCs w:val="24"/>
              </w:rPr>
            </w:pPr>
          </w:p>
        </w:tc>
        <w:tc>
          <w:tcPr>
            <w:tcW w:w="1051" w:type="dxa"/>
            <w:tcBorders>
              <w:top w:val="nil"/>
              <w:left w:val="nil"/>
              <w:bottom w:val="nil"/>
              <w:right w:val="nil"/>
            </w:tcBorders>
            <w:shd w:val="clear" w:color="auto" w:fill="auto"/>
          </w:tcPr>
          <w:p w14:paraId="66C6B551" w14:textId="77777777" w:rsidR="000D66DA" w:rsidRPr="005F55CA" w:rsidRDefault="000D66DA" w:rsidP="0021632F">
            <w:pPr>
              <w:autoSpaceDE/>
              <w:autoSpaceDN/>
              <w:spacing w:line="360" w:lineRule="auto"/>
              <w:jc w:val="center"/>
              <w:rPr>
                <w:sz w:val="24"/>
                <w:szCs w:val="24"/>
              </w:rPr>
            </w:pPr>
          </w:p>
        </w:tc>
        <w:tc>
          <w:tcPr>
            <w:tcW w:w="1130" w:type="dxa"/>
            <w:tcBorders>
              <w:top w:val="nil"/>
              <w:left w:val="nil"/>
              <w:bottom w:val="nil"/>
              <w:right w:val="nil"/>
            </w:tcBorders>
            <w:shd w:val="clear" w:color="auto" w:fill="auto"/>
          </w:tcPr>
          <w:p w14:paraId="7026CCE0" w14:textId="77777777" w:rsidR="000D66DA" w:rsidRPr="005F55CA" w:rsidRDefault="000D66DA" w:rsidP="0021632F">
            <w:pPr>
              <w:autoSpaceDE/>
              <w:autoSpaceDN/>
              <w:spacing w:line="360" w:lineRule="auto"/>
              <w:jc w:val="center"/>
              <w:rPr>
                <w:sz w:val="24"/>
                <w:szCs w:val="24"/>
              </w:rPr>
            </w:pPr>
          </w:p>
        </w:tc>
      </w:tr>
      <w:tr w:rsidR="00F117C6" w14:paraId="116A0996" w14:textId="77777777" w:rsidTr="0082437D">
        <w:trPr>
          <w:jc w:val="center"/>
        </w:trPr>
        <w:tc>
          <w:tcPr>
            <w:tcW w:w="848" w:type="dxa"/>
            <w:tcBorders>
              <w:top w:val="nil"/>
              <w:left w:val="nil"/>
              <w:bottom w:val="nil"/>
              <w:right w:val="nil"/>
            </w:tcBorders>
            <w:shd w:val="clear" w:color="auto" w:fill="auto"/>
          </w:tcPr>
          <w:p w14:paraId="4716CD05" w14:textId="77777777" w:rsidR="00F117C6" w:rsidRDefault="00EA7203">
            <w:pPr>
              <w:autoSpaceDE/>
              <w:autoSpaceDN/>
              <w:spacing w:line="360" w:lineRule="auto"/>
              <w:jc w:val="center"/>
              <w:rPr>
                <w:sz w:val="24"/>
                <w:szCs w:val="24"/>
              </w:rPr>
            </w:pPr>
            <w:r w:rsidRPr="005F55CA">
              <w:rPr>
                <w:sz w:val="24"/>
                <w:szCs w:val="24"/>
              </w:rPr>
              <w:t>PPFU</w:t>
            </w:r>
          </w:p>
        </w:tc>
        <w:tc>
          <w:tcPr>
            <w:tcW w:w="1059" w:type="dxa"/>
            <w:tcBorders>
              <w:top w:val="nil"/>
              <w:left w:val="nil"/>
              <w:bottom w:val="nil"/>
              <w:right w:val="nil"/>
            </w:tcBorders>
            <w:shd w:val="clear" w:color="auto" w:fill="auto"/>
          </w:tcPr>
          <w:p w14:paraId="50C40A56" w14:textId="77777777" w:rsidR="00F117C6" w:rsidRDefault="00EA7203">
            <w:pPr>
              <w:autoSpaceDE/>
              <w:autoSpaceDN/>
              <w:spacing w:line="360" w:lineRule="auto"/>
              <w:jc w:val="center"/>
              <w:rPr>
                <w:sz w:val="24"/>
                <w:szCs w:val="24"/>
              </w:rPr>
            </w:pPr>
            <w:r w:rsidRPr="005F55CA">
              <w:rPr>
                <w:sz w:val="24"/>
                <w:szCs w:val="24"/>
              </w:rPr>
              <w:t>0.601</w:t>
            </w:r>
          </w:p>
        </w:tc>
        <w:tc>
          <w:tcPr>
            <w:tcW w:w="1383" w:type="dxa"/>
            <w:tcBorders>
              <w:top w:val="nil"/>
              <w:left w:val="nil"/>
              <w:bottom w:val="nil"/>
              <w:right w:val="nil"/>
            </w:tcBorders>
            <w:shd w:val="clear" w:color="auto" w:fill="auto"/>
          </w:tcPr>
          <w:p w14:paraId="0BCD7710" w14:textId="77777777" w:rsidR="00F117C6" w:rsidRDefault="00EA7203">
            <w:pPr>
              <w:autoSpaceDE/>
              <w:autoSpaceDN/>
              <w:spacing w:line="360" w:lineRule="auto"/>
              <w:jc w:val="center"/>
              <w:rPr>
                <w:sz w:val="24"/>
                <w:szCs w:val="24"/>
              </w:rPr>
            </w:pPr>
            <w:r w:rsidRPr="005F55CA">
              <w:rPr>
                <w:sz w:val="24"/>
                <w:szCs w:val="24"/>
              </w:rPr>
              <w:t>0.617</w:t>
            </w:r>
          </w:p>
        </w:tc>
        <w:tc>
          <w:tcPr>
            <w:tcW w:w="1194" w:type="dxa"/>
            <w:tcBorders>
              <w:top w:val="nil"/>
              <w:left w:val="nil"/>
              <w:bottom w:val="nil"/>
              <w:right w:val="nil"/>
            </w:tcBorders>
            <w:shd w:val="clear" w:color="auto" w:fill="auto"/>
          </w:tcPr>
          <w:p w14:paraId="645D50EA" w14:textId="77777777" w:rsidR="00F117C6" w:rsidRDefault="00EA7203">
            <w:pPr>
              <w:autoSpaceDE/>
              <w:autoSpaceDN/>
              <w:spacing w:line="360" w:lineRule="auto"/>
              <w:jc w:val="center"/>
              <w:rPr>
                <w:sz w:val="24"/>
                <w:szCs w:val="24"/>
              </w:rPr>
            </w:pPr>
            <w:r w:rsidRPr="005F55CA">
              <w:rPr>
                <w:sz w:val="24"/>
                <w:szCs w:val="24"/>
              </w:rPr>
              <w:t>0.919</w:t>
            </w:r>
          </w:p>
        </w:tc>
        <w:tc>
          <w:tcPr>
            <w:tcW w:w="1194" w:type="dxa"/>
            <w:tcBorders>
              <w:top w:val="nil"/>
              <w:left w:val="nil"/>
              <w:bottom w:val="nil"/>
              <w:right w:val="nil"/>
            </w:tcBorders>
            <w:shd w:val="clear" w:color="auto" w:fill="auto"/>
          </w:tcPr>
          <w:p w14:paraId="6AF6125F" w14:textId="77777777" w:rsidR="000D66DA" w:rsidRPr="005F55CA" w:rsidRDefault="000D66DA" w:rsidP="0021632F">
            <w:pPr>
              <w:autoSpaceDE/>
              <w:autoSpaceDN/>
              <w:spacing w:line="360" w:lineRule="auto"/>
              <w:jc w:val="center"/>
              <w:rPr>
                <w:sz w:val="24"/>
                <w:szCs w:val="24"/>
              </w:rPr>
            </w:pPr>
          </w:p>
        </w:tc>
        <w:tc>
          <w:tcPr>
            <w:tcW w:w="1051" w:type="dxa"/>
            <w:tcBorders>
              <w:top w:val="nil"/>
              <w:left w:val="nil"/>
              <w:bottom w:val="nil"/>
              <w:right w:val="nil"/>
            </w:tcBorders>
            <w:shd w:val="clear" w:color="auto" w:fill="auto"/>
          </w:tcPr>
          <w:p w14:paraId="7D2BBFE4" w14:textId="77777777" w:rsidR="000D66DA" w:rsidRPr="005F55CA" w:rsidRDefault="000D66DA" w:rsidP="0021632F">
            <w:pPr>
              <w:autoSpaceDE/>
              <w:autoSpaceDN/>
              <w:spacing w:line="360" w:lineRule="auto"/>
              <w:jc w:val="center"/>
              <w:rPr>
                <w:sz w:val="24"/>
                <w:szCs w:val="24"/>
              </w:rPr>
            </w:pPr>
          </w:p>
        </w:tc>
        <w:tc>
          <w:tcPr>
            <w:tcW w:w="1130" w:type="dxa"/>
            <w:tcBorders>
              <w:top w:val="nil"/>
              <w:left w:val="nil"/>
              <w:bottom w:val="nil"/>
              <w:right w:val="nil"/>
            </w:tcBorders>
            <w:shd w:val="clear" w:color="auto" w:fill="auto"/>
          </w:tcPr>
          <w:p w14:paraId="126D97ED" w14:textId="77777777" w:rsidR="000D66DA" w:rsidRPr="005F55CA" w:rsidRDefault="000D66DA" w:rsidP="0021632F">
            <w:pPr>
              <w:autoSpaceDE/>
              <w:autoSpaceDN/>
              <w:spacing w:line="360" w:lineRule="auto"/>
              <w:jc w:val="center"/>
              <w:rPr>
                <w:sz w:val="24"/>
                <w:szCs w:val="24"/>
              </w:rPr>
            </w:pPr>
          </w:p>
        </w:tc>
      </w:tr>
      <w:tr w:rsidR="00F117C6" w14:paraId="37FBC323" w14:textId="77777777" w:rsidTr="0082437D">
        <w:trPr>
          <w:jc w:val="center"/>
        </w:trPr>
        <w:tc>
          <w:tcPr>
            <w:tcW w:w="848" w:type="dxa"/>
            <w:tcBorders>
              <w:top w:val="nil"/>
              <w:left w:val="nil"/>
              <w:bottom w:val="nil"/>
              <w:right w:val="nil"/>
            </w:tcBorders>
            <w:shd w:val="clear" w:color="auto" w:fill="auto"/>
          </w:tcPr>
          <w:p w14:paraId="2BFE7298" w14:textId="77777777" w:rsidR="00F117C6" w:rsidRDefault="00EA7203">
            <w:pPr>
              <w:autoSpaceDE/>
              <w:autoSpaceDN/>
              <w:spacing w:line="360" w:lineRule="auto"/>
              <w:jc w:val="center"/>
              <w:rPr>
                <w:sz w:val="24"/>
                <w:szCs w:val="24"/>
              </w:rPr>
            </w:pPr>
            <w:r w:rsidRPr="005F55CA">
              <w:rPr>
                <w:sz w:val="24"/>
                <w:szCs w:val="24"/>
              </w:rPr>
              <w:t>PPQU</w:t>
            </w:r>
          </w:p>
        </w:tc>
        <w:tc>
          <w:tcPr>
            <w:tcW w:w="1059" w:type="dxa"/>
            <w:tcBorders>
              <w:top w:val="nil"/>
              <w:left w:val="nil"/>
              <w:bottom w:val="nil"/>
              <w:right w:val="nil"/>
            </w:tcBorders>
            <w:shd w:val="clear" w:color="auto" w:fill="auto"/>
          </w:tcPr>
          <w:p w14:paraId="5B7F0669" w14:textId="77777777" w:rsidR="00F117C6" w:rsidRDefault="00EA7203">
            <w:pPr>
              <w:autoSpaceDE/>
              <w:autoSpaceDN/>
              <w:spacing w:line="360" w:lineRule="auto"/>
              <w:jc w:val="center"/>
              <w:rPr>
                <w:sz w:val="24"/>
                <w:szCs w:val="24"/>
              </w:rPr>
            </w:pPr>
            <w:r w:rsidRPr="005F55CA">
              <w:rPr>
                <w:sz w:val="24"/>
                <w:szCs w:val="24"/>
              </w:rPr>
              <w:t>0.678</w:t>
            </w:r>
          </w:p>
        </w:tc>
        <w:tc>
          <w:tcPr>
            <w:tcW w:w="1383" w:type="dxa"/>
            <w:tcBorders>
              <w:top w:val="nil"/>
              <w:left w:val="nil"/>
              <w:bottom w:val="nil"/>
              <w:right w:val="nil"/>
            </w:tcBorders>
            <w:shd w:val="clear" w:color="auto" w:fill="auto"/>
          </w:tcPr>
          <w:p w14:paraId="3325D824" w14:textId="77777777" w:rsidR="00F117C6" w:rsidRDefault="00EA7203">
            <w:pPr>
              <w:autoSpaceDE/>
              <w:autoSpaceDN/>
              <w:spacing w:line="360" w:lineRule="auto"/>
              <w:jc w:val="center"/>
              <w:rPr>
                <w:sz w:val="24"/>
                <w:szCs w:val="24"/>
              </w:rPr>
            </w:pPr>
            <w:r w:rsidRPr="005F55CA">
              <w:rPr>
                <w:sz w:val="24"/>
                <w:szCs w:val="24"/>
              </w:rPr>
              <w:t>0.536</w:t>
            </w:r>
          </w:p>
        </w:tc>
        <w:tc>
          <w:tcPr>
            <w:tcW w:w="1194" w:type="dxa"/>
            <w:tcBorders>
              <w:top w:val="nil"/>
              <w:left w:val="nil"/>
              <w:bottom w:val="nil"/>
              <w:right w:val="nil"/>
            </w:tcBorders>
            <w:shd w:val="clear" w:color="auto" w:fill="auto"/>
          </w:tcPr>
          <w:p w14:paraId="4DE1A96E" w14:textId="77777777" w:rsidR="00F117C6" w:rsidRDefault="00EA7203">
            <w:pPr>
              <w:autoSpaceDE/>
              <w:autoSpaceDN/>
              <w:spacing w:line="360" w:lineRule="auto"/>
              <w:jc w:val="center"/>
              <w:rPr>
                <w:sz w:val="24"/>
                <w:szCs w:val="24"/>
              </w:rPr>
            </w:pPr>
            <w:r w:rsidRPr="005F55CA">
              <w:rPr>
                <w:sz w:val="24"/>
                <w:szCs w:val="24"/>
              </w:rPr>
              <w:t>0.555</w:t>
            </w:r>
          </w:p>
        </w:tc>
        <w:tc>
          <w:tcPr>
            <w:tcW w:w="1194" w:type="dxa"/>
            <w:tcBorders>
              <w:top w:val="nil"/>
              <w:left w:val="nil"/>
              <w:bottom w:val="nil"/>
              <w:right w:val="nil"/>
            </w:tcBorders>
            <w:shd w:val="clear" w:color="auto" w:fill="auto"/>
          </w:tcPr>
          <w:p w14:paraId="652DBE52" w14:textId="77777777" w:rsidR="00F117C6" w:rsidRDefault="00EA7203">
            <w:pPr>
              <w:autoSpaceDE/>
              <w:autoSpaceDN/>
              <w:spacing w:line="360" w:lineRule="auto"/>
              <w:jc w:val="center"/>
              <w:rPr>
                <w:sz w:val="24"/>
                <w:szCs w:val="24"/>
              </w:rPr>
            </w:pPr>
            <w:r w:rsidRPr="005F55CA">
              <w:rPr>
                <w:sz w:val="24"/>
                <w:szCs w:val="24"/>
              </w:rPr>
              <w:t>0.933</w:t>
            </w:r>
          </w:p>
        </w:tc>
        <w:tc>
          <w:tcPr>
            <w:tcW w:w="1051" w:type="dxa"/>
            <w:tcBorders>
              <w:top w:val="nil"/>
              <w:left w:val="nil"/>
              <w:bottom w:val="nil"/>
              <w:right w:val="nil"/>
            </w:tcBorders>
            <w:shd w:val="clear" w:color="auto" w:fill="auto"/>
          </w:tcPr>
          <w:p w14:paraId="26EB3611" w14:textId="77777777" w:rsidR="000D66DA" w:rsidRPr="005F55CA" w:rsidRDefault="000D66DA" w:rsidP="0021632F">
            <w:pPr>
              <w:autoSpaceDE/>
              <w:autoSpaceDN/>
              <w:spacing w:line="360" w:lineRule="auto"/>
              <w:jc w:val="center"/>
              <w:rPr>
                <w:sz w:val="24"/>
                <w:szCs w:val="24"/>
              </w:rPr>
            </w:pPr>
          </w:p>
        </w:tc>
        <w:tc>
          <w:tcPr>
            <w:tcW w:w="1130" w:type="dxa"/>
            <w:tcBorders>
              <w:top w:val="nil"/>
              <w:left w:val="nil"/>
              <w:bottom w:val="nil"/>
              <w:right w:val="nil"/>
            </w:tcBorders>
            <w:shd w:val="clear" w:color="auto" w:fill="auto"/>
          </w:tcPr>
          <w:p w14:paraId="288601B2" w14:textId="77777777" w:rsidR="000D66DA" w:rsidRPr="005F55CA" w:rsidRDefault="000D66DA" w:rsidP="0021632F">
            <w:pPr>
              <w:autoSpaceDE/>
              <w:autoSpaceDN/>
              <w:spacing w:line="360" w:lineRule="auto"/>
              <w:jc w:val="center"/>
              <w:rPr>
                <w:sz w:val="24"/>
                <w:szCs w:val="24"/>
              </w:rPr>
            </w:pPr>
          </w:p>
        </w:tc>
      </w:tr>
      <w:tr w:rsidR="00F117C6" w14:paraId="457EE7E4" w14:textId="77777777" w:rsidTr="0082437D">
        <w:trPr>
          <w:jc w:val="center"/>
        </w:trPr>
        <w:tc>
          <w:tcPr>
            <w:tcW w:w="848" w:type="dxa"/>
            <w:tcBorders>
              <w:top w:val="nil"/>
              <w:left w:val="nil"/>
              <w:bottom w:val="nil"/>
              <w:right w:val="nil"/>
            </w:tcBorders>
            <w:shd w:val="clear" w:color="auto" w:fill="auto"/>
          </w:tcPr>
          <w:p w14:paraId="5079D567" w14:textId="77777777" w:rsidR="00F117C6" w:rsidRDefault="00EA7203">
            <w:pPr>
              <w:autoSpaceDE/>
              <w:autoSpaceDN/>
              <w:spacing w:line="360" w:lineRule="auto"/>
              <w:jc w:val="center"/>
              <w:rPr>
                <w:sz w:val="24"/>
                <w:szCs w:val="24"/>
              </w:rPr>
            </w:pPr>
            <w:r w:rsidRPr="005F55CA">
              <w:rPr>
                <w:sz w:val="24"/>
                <w:szCs w:val="24"/>
              </w:rPr>
              <w:t>PT</w:t>
            </w:r>
          </w:p>
        </w:tc>
        <w:tc>
          <w:tcPr>
            <w:tcW w:w="1059" w:type="dxa"/>
            <w:tcBorders>
              <w:top w:val="nil"/>
              <w:left w:val="nil"/>
              <w:bottom w:val="nil"/>
              <w:right w:val="nil"/>
            </w:tcBorders>
            <w:shd w:val="clear" w:color="auto" w:fill="auto"/>
          </w:tcPr>
          <w:p w14:paraId="6CFCB964" w14:textId="77777777" w:rsidR="00F117C6" w:rsidRDefault="00EA7203">
            <w:pPr>
              <w:autoSpaceDE/>
              <w:autoSpaceDN/>
              <w:spacing w:line="360" w:lineRule="auto"/>
              <w:jc w:val="center"/>
              <w:rPr>
                <w:sz w:val="24"/>
                <w:szCs w:val="24"/>
              </w:rPr>
            </w:pPr>
            <w:r w:rsidRPr="005F55CA">
              <w:rPr>
                <w:sz w:val="24"/>
                <w:szCs w:val="24"/>
              </w:rPr>
              <w:t>0.637</w:t>
            </w:r>
          </w:p>
        </w:tc>
        <w:tc>
          <w:tcPr>
            <w:tcW w:w="1383" w:type="dxa"/>
            <w:tcBorders>
              <w:top w:val="nil"/>
              <w:left w:val="nil"/>
              <w:bottom w:val="nil"/>
              <w:right w:val="nil"/>
            </w:tcBorders>
            <w:shd w:val="clear" w:color="auto" w:fill="auto"/>
          </w:tcPr>
          <w:p w14:paraId="36611D87" w14:textId="77777777" w:rsidR="00F117C6" w:rsidRDefault="00EA7203">
            <w:pPr>
              <w:autoSpaceDE/>
              <w:autoSpaceDN/>
              <w:spacing w:line="360" w:lineRule="auto"/>
              <w:jc w:val="center"/>
              <w:rPr>
                <w:sz w:val="24"/>
                <w:szCs w:val="24"/>
              </w:rPr>
            </w:pPr>
            <w:r w:rsidRPr="005F55CA">
              <w:rPr>
                <w:sz w:val="24"/>
                <w:szCs w:val="24"/>
              </w:rPr>
              <w:t>0.697</w:t>
            </w:r>
          </w:p>
        </w:tc>
        <w:tc>
          <w:tcPr>
            <w:tcW w:w="1194" w:type="dxa"/>
            <w:tcBorders>
              <w:top w:val="nil"/>
              <w:left w:val="nil"/>
              <w:bottom w:val="nil"/>
              <w:right w:val="nil"/>
            </w:tcBorders>
            <w:shd w:val="clear" w:color="auto" w:fill="auto"/>
          </w:tcPr>
          <w:p w14:paraId="46B6829C" w14:textId="77777777" w:rsidR="00F117C6" w:rsidRDefault="00EA7203">
            <w:pPr>
              <w:autoSpaceDE/>
              <w:autoSpaceDN/>
              <w:spacing w:line="360" w:lineRule="auto"/>
              <w:jc w:val="center"/>
              <w:rPr>
                <w:sz w:val="24"/>
                <w:szCs w:val="24"/>
              </w:rPr>
            </w:pPr>
            <w:r w:rsidRPr="005F55CA">
              <w:rPr>
                <w:sz w:val="24"/>
                <w:szCs w:val="24"/>
              </w:rPr>
              <w:t>0.676</w:t>
            </w:r>
          </w:p>
        </w:tc>
        <w:tc>
          <w:tcPr>
            <w:tcW w:w="1194" w:type="dxa"/>
            <w:tcBorders>
              <w:top w:val="nil"/>
              <w:left w:val="nil"/>
              <w:bottom w:val="nil"/>
              <w:right w:val="nil"/>
            </w:tcBorders>
            <w:shd w:val="clear" w:color="auto" w:fill="auto"/>
          </w:tcPr>
          <w:p w14:paraId="62BD67D9" w14:textId="77777777" w:rsidR="00F117C6" w:rsidRDefault="00EA7203">
            <w:pPr>
              <w:autoSpaceDE/>
              <w:autoSpaceDN/>
              <w:spacing w:line="360" w:lineRule="auto"/>
              <w:jc w:val="center"/>
              <w:rPr>
                <w:sz w:val="24"/>
                <w:szCs w:val="24"/>
              </w:rPr>
            </w:pPr>
            <w:r w:rsidRPr="005F55CA">
              <w:rPr>
                <w:sz w:val="24"/>
                <w:szCs w:val="24"/>
              </w:rPr>
              <w:t>0.643</w:t>
            </w:r>
          </w:p>
        </w:tc>
        <w:tc>
          <w:tcPr>
            <w:tcW w:w="1051" w:type="dxa"/>
            <w:tcBorders>
              <w:top w:val="nil"/>
              <w:left w:val="nil"/>
              <w:bottom w:val="nil"/>
              <w:right w:val="nil"/>
            </w:tcBorders>
            <w:shd w:val="clear" w:color="auto" w:fill="auto"/>
          </w:tcPr>
          <w:p w14:paraId="1745CD1F" w14:textId="77777777" w:rsidR="00F117C6" w:rsidRDefault="00EA7203">
            <w:pPr>
              <w:autoSpaceDE/>
              <w:autoSpaceDN/>
              <w:spacing w:line="360" w:lineRule="auto"/>
              <w:jc w:val="center"/>
              <w:rPr>
                <w:sz w:val="24"/>
                <w:szCs w:val="24"/>
              </w:rPr>
            </w:pPr>
            <w:r w:rsidRPr="005F55CA">
              <w:rPr>
                <w:sz w:val="24"/>
                <w:szCs w:val="24"/>
              </w:rPr>
              <w:t>0.918</w:t>
            </w:r>
          </w:p>
        </w:tc>
        <w:tc>
          <w:tcPr>
            <w:tcW w:w="1130" w:type="dxa"/>
            <w:tcBorders>
              <w:top w:val="nil"/>
              <w:left w:val="nil"/>
              <w:bottom w:val="nil"/>
              <w:right w:val="nil"/>
            </w:tcBorders>
            <w:shd w:val="clear" w:color="auto" w:fill="auto"/>
          </w:tcPr>
          <w:p w14:paraId="6BDAD734" w14:textId="77777777" w:rsidR="000D66DA" w:rsidRPr="005F55CA" w:rsidRDefault="000D66DA" w:rsidP="0021632F">
            <w:pPr>
              <w:autoSpaceDE/>
              <w:autoSpaceDN/>
              <w:spacing w:line="360" w:lineRule="auto"/>
              <w:jc w:val="center"/>
              <w:rPr>
                <w:sz w:val="24"/>
                <w:szCs w:val="24"/>
              </w:rPr>
            </w:pPr>
          </w:p>
        </w:tc>
      </w:tr>
      <w:tr w:rsidR="00F117C6" w14:paraId="2F1AF197" w14:textId="77777777" w:rsidTr="0082437D">
        <w:trPr>
          <w:jc w:val="center"/>
        </w:trPr>
        <w:tc>
          <w:tcPr>
            <w:tcW w:w="848" w:type="dxa"/>
            <w:tcBorders>
              <w:top w:val="nil"/>
              <w:left w:val="nil"/>
              <w:bottom w:val="nil"/>
              <w:right w:val="nil"/>
            </w:tcBorders>
            <w:shd w:val="clear" w:color="auto" w:fill="auto"/>
          </w:tcPr>
          <w:p w14:paraId="3092F55D" w14:textId="77777777" w:rsidR="00F117C6" w:rsidRDefault="00EA7203">
            <w:pPr>
              <w:autoSpaceDE/>
              <w:autoSpaceDN/>
              <w:spacing w:line="360" w:lineRule="auto"/>
              <w:jc w:val="center"/>
              <w:rPr>
                <w:sz w:val="24"/>
                <w:szCs w:val="24"/>
              </w:rPr>
            </w:pPr>
            <w:r w:rsidRPr="005F55CA">
              <w:rPr>
                <w:sz w:val="24"/>
                <w:szCs w:val="24"/>
              </w:rPr>
              <w:t>PVS</w:t>
            </w:r>
          </w:p>
        </w:tc>
        <w:tc>
          <w:tcPr>
            <w:tcW w:w="1059" w:type="dxa"/>
            <w:tcBorders>
              <w:top w:val="nil"/>
              <w:left w:val="nil"/>
              <w:bottom w:val="nil"/>
              <w:right w:val="nil"/>
            </w:tcBorders>
            <w:shd w:val="clear" w:color="auto" w:fill="auto"/>
          </w:tcPr>
          <w:p w14:paraId="10DBBAF8" w14:textId="77777777" w:rsidR="00F117C6" w:rsidRDefault="00EA7203">
            <w:pPr>
              <w:autoSpaceDE/>
              <w:autoSpaceDN/>
              <w:spacing w:line="360" w:lineRule="auto"/>
              <w:jc w:val="center"/>
              <w:rPr>
                <w:sz w:val="24"/>
                <w:szCs w:val="24"/>
              </w:rPr>
            </w:pPr>
            <w:r w:rsidRPr="005F55CA">
              <w:rPr>
                <w:sz w:val="24"/>
                <w:szCs w:val="24"/>
              </w:rPr>
              <w:t>0.574</w:t>
            </w:r>
          </w:p>
        </w:tc>
        <w:tc>
          <w:tcPr>
            <w:tcW w:w="1383" w:type="dxa"/>
            <w:tcBorders>
              <w:top w:val="nil"/>
              <w:left w:val="nil"/>
              <w:bottom w:val="nil"/>
              <w:right w:val="nil"/>
            </w:tcBorders>
            <w:shd w:val="clear" w:color="auto" w:fill="auto"/>
          </w:tcPr>
          <w:p w14:paraId="58A068D3" w14:textId="77777777" w:rsidR="00F117C6" w:rsidRDefault="00EA7203">
            <w:pPr>
              <w:autoSpaceDE/>
              <w:autoSpaceDN/>
              <w:spacing w:line="360" w:lineRule="auto"/>
              <w:jc w:val="center"/>
              <w:rPr>
                <w:sz w:val="24"/>
                <w:szCs w:val="24"/>
              </w:rPr>
            </w:pPr>
            <w:r w:rsidRPr="005F55CA">
              <w:rPr>
                <w:sz w:val="24"/>
                <w:szCs w:val="24"/>
              </w:rPr>
              <w:t>0.656</w:t>
            </w:r>
          </w:p>
        </w:tc>
        <w:tc>
          <w:tcPr>
            <w:tcW w:w="1194" w:type="dxa"/>
            <w:tcBorders>
              <w:top w:val="nil"/>
              <w:left w:val="nil"/>
              <w:bottom w:val="nil"/>
              <w:right w:val="nil"/>
            </w:tcBorders>
            <w:shd w:val="clear" w:color="auto" w:fill="auto"/>
          </w:tcPr>
          <w:p w14:paraId="1CE2515A" w14:textId="77777777" w:rsidR="00F117C6" w:rsidRDefault="00EA7203">
            <w:pPr>
              <w:autoSpaceDE/>
              <w:autoSpaceDN/>
              <w:spacing w:line="360" w:lineRule="auto"/>
              <w:jc w:val="center"/>
              <w:rPr>
                <w:sz w:val="24"/>
                <w:szCs w:val="24"/>
              </w:rPr>
            </w:pPr>
            <w:r w:rsidRPr="005F55CA">
              <w:rPr>
                <w:sz w:val="24"/>
                <w:szCs w:val="24"/>
              </w:rPr>
              <w:t>0.625</w:t>
            </w:r>
          </w:p>
        </w:tc>
        <w:tc>
          <w:tcPr>
            <w:tcW w:w="1194" w:type="dxa"/>
            <w:tcBorders>
              <w:top w:val="nil"/>
              <w:left w:val="nil"/>
              <w:bottom w:val="nil"/>
              <w:right w:val="nil"/>
            </w:tcBorders>
            <w:shd w:val="clear" w:color="auto" w:fill="auto"/>
          </w:tcPr>
          <w:p w14:paraId="3157B659" w14:textId="77777777" w:rsidR="00F117C6" w:rsidRDefault="00EA7203">
            <w:pPr>
              <w:autoSpaceDE/>
              <w:autoSpaceDN/>
              <w:spacing w:line="360" w:lineRule="auto"/>
              <w:jc w:val="center"/>
              <w:rPr>
                <w:sz w:val="24"/>
                <w:szCs w:val="24"/>
              </w:rPr>
            </w:pPr>
            <w:r w:rsidRPr="005F55CA">
              <w:rPr>
                <w:sz w:val="24"/>
                <w:szCs w:val="24"/>
              </w:rPr>
              <w:t>0.529</w:t>
            </w:r>
          </w:p>
        </w:tc>
        <w:tc>
          <w:tcPr>
            <w:tcW w:w="1051" w:type="dxa"/>
            <w:tcBorders>
              <w:top w:val="nil"/>
              <w:left w:val="nil"/>
              <w:bottom w:val="nil"/>
              <w:right w:val="nil"/>
            </w:tcBorders>
            <w:shd w:val="clear" w:color="auto" w:fill="auto"/>
          </w:tcPr>
          <w:p w14:paraId="0CFB4735" w14:textId="77777777" w:rsidR="00F117C6" w:rsidRDefault="00EA7203">
            <w:pPr>
              <w:autoSpaceDE/>
              <w:autoSpaceDN/>
              <w:spacing w:line="360" w:lineRule="auto"/>
              <w:jc w:val="center"/>
              <w:rPr>
                <w:sz w:val="24"/>
                <w:szCs w:val="24"/>
              </w:rPr>
            </w:pPr>
            <w:r w:rsidRPr="005F55CA">
              <w:rPr>
                <w:sz w:val="24"/>
                <w:szCs w:val="24"/>
              </w:rPr>
              <w:t>0.785</w:t>
            </w:r>
          </w:p>
        </w:tc>
        <w:tc>
          <w:tcPr>
            <w:tcW w:w="1130" w:type="dxa"/>
            <w:tcBorders>
              <w:top w:val="nil"/>
              <w:left w:val="nil"/>
              <w:bottom w:val="nil"/>
              <w:right w:val="nil"/>
            </w:tcBorders>
            <w:shd w:val="clear" w:color="auto" w:fill="auto"/>
          </w:tcPr>
          <w:p w14:paraId="1EE76BB0" w14:textId="77777777" w:rsidR="00F117C6" w:rsidRDefault="00EA7203">
            <w:pPr>
              <w:autoSpaceDE/>
              <w:autoSpaceDN/>
              <w:spacing w:line="360" w:lineRule="auto"/>
              <w:jc w:val="center"/>
              <w:rPr>
                <w:sz w:val="24"/>
                <w:szCs w:val="24"/>
              </w:rPr>
            </w:pPr>
            <w:r w:rsidRPr="005F55CA">
              <w:rPr>
                <w:sz w:val="24"/>
                <w:szCs w:val="24"/>
              </w:rPr>
              <w:t>0.943</w:t>
            </w:r>
          </w:p>
        </w:tc>
      </w:tr>
    </w:tbl>
    <w:p w14:paraId="37B2FF9A" w14:textId="77777777" w:rsidR="00F117C6" w:rsidRDefault="00EA7203">
      <w:pPr>
        <w:ind w:left="426"/>
        <w:jc w:val="center"/>
        <w:rPr>
          <w:sz w:val="24"/>
          <w:szCs w:val="24"/>
        </w:rPr>
      </w:pPr>
      <w:r w:rsidRPr="005F55CA">
        <w:rPr>
          <w:i/>
          <w:sz w:val="24"/>
          <w:szCs w:val="24"/>
        </w:rPr>
        <w:t xml:space="preserve">Source: </w:t>
      </w:r>
      <w:r w:rsidRPr="005F55CA">
        <w:rPr>
          <w:sz w:val="24"/>
          <w:szCs w:val="24"/>
        </w:rPr>
        <w:t xml:space="preserve">Author's Processed Data Using </w:t>
      </w:r>
      <w:proofErr w:type="spellStart"/>
      <w:r w:rsidRPr="005F55CA">
        <w:rPr>
          <w:sz w:val="24"/>
          <w:szCs w:val="24"/>
        </w:rPr>
        <w:t>SmartPLS</w:t>
      </w:r>
      <w:proofErr w:type="spellEnd"/>
      <w:r w:rsidRPr="005F55CA">
        <w:rPr>
          <w:sz w:val="24"/>
          <w:szCs w:val="24"/>
        </w:rPr>
        <w:t xml:space="preserve"> 4 (2024)</w:t>
      </w:r>
    </w:p>
    <w:p w14:paraId="6904974D" w14:textId="77777777" w:rsidR="00F117C6" w:rsidRDefault="00EA7203">
      <w:pPr>
        <w:pStyle w:val="ListParagraph"/>
        <w:widowControl w:val="0"/>
        <w:autoSpaceDE w:val="0"/>
        <w:autoSpaceDN w:val="0"/>
        <w:spacing w:after="0" w:line="240" w:lineRule="auto"/>
        <w:ind w:left="0"/>
        <w:jc w:val="both"/>
        <w:rPr>
          <w:rFonts w:ascii="Times New Roman" w:hAnsi="Times New Roman"/>
          <w:sz w:val="24"/>
          <w:szCs w:val="24"/>
        </w:rPr>
      </w:pPr>
      <w:r w:rsidRPr="005F55CA">
        <w:rPr>
          <w:rFonts w:ascii="Times New Roman" w:hAnsi="Times New Roman"/>
          <w:i/>
          <w:sz w:val="24"/>
          <w:szCs w:val="24"/>
        </w:rPr>
        <w:t>Inner Model</w:t>
      </w:r>
    </w:p>
    <w:p w14:paraId="702D5570" w14:textId="77777777" w:rsidR="00F117C6" w:rsidRDefault="00EA7203">
      <w:pPr>
        <w:ind w:firstLine="426"/>
        <w:jc w:val="both"/>
        <w:rPr>
          <w:sz w:val="24"/>
          <w:szCs w:val="24"/>
        </w:rPr>
      </w:pPr>
      <w:r w:rsidRPr="005F55CA">
        <w:rPr>
          <w:sz w:val="24"/>
          <w:szCs w:val="24"/>
        </w:rPr>
        <w:t xml:space="preserve">Next, the </w:t>
      </w:r>
      <w:r w:rsidRPr="005F55CA">
        <w:rPr>
          <w:i/>
          <w:sz w:val="24"/>
          <w:szCs w:val="24"/>
        </w:rPr>
        <w:t xml:space="preserve">inner model </w:t>
      </w:r>
      <w:r w:rsidRPr="005F55CA">
        <w:rPr>
          <w:sz w:val="24"/>
          <w:szCs w:val="24"/>
        </w:rPr>
        <w:t xml:space="preserve">test </w:t>
      </w:r>
      <w:r w:rsidRPr="005F55CA">
        <w:rPr>
          <w:iCs/>
          <w:sz w:val="24"/>
          <w:szCs w:val="24"/>
        </w:rPr>
        <w:t xml:space="preserve">is </w:t>
      </w:r>
      <w:r w:rsidRPr="005F55CA">
        <w:rPr>
          <w:sz w:val="24"/>
          <w:szCs w:val="24"/>
        </w:rPr>
        <w:t xml:space="preserve">used to determine how much influence the independent variable has on the dependent variable (Hair et al., 2022). In this study, there are several test stages such as the </w:t>
      </w:r>
      <w:r w:rsidRPr="005F55CA">
        <w:rPr>
          <w:i/>
          <w:sz w:val="24"/>
          <w:szCs w:val="24"/>
        </w:rPr>
        <w:t xml:space="preserve">R-square </w:t>
      </w:r>
      <w:r w:rsidRPr="005F55CA">
        <w:rPr>
          <w:sz w:val="24"/>
          <w:szCs w:val="24"/>
        </w:rPr>
        <w:t>test explained as follows.</w:t>
      </w:r>
    </w:p>
    <w:p w14:paraId="16339C2E" w14:textId="77777777" w:rsidR="00F117C6" w:rsidRDefault="00EA7203">
      <w:pPr>
        <w:pStyle w:val="Caption"/>
        <w:jc w:val="center"/>
        <w:rPr>
          <w:b w:val="0"/>
          <w:bCs w:val="0"/>
          <w:i/>
          <w:sz w:val="24"/>
          <w:szCs w:val="24"/>
        </w:rPr>
      </w:pPr>
      <w:bookmarkStart w:id="6" w:name="_Toc168093628"/>
      <w:bookmarkStart w:id="7" w:name="_Toc167659515"/>
      <w:r w:rsidRPr="005F55CA">
        <w:rPr>
          <w:b w:val="0"/>
          <w:bCs w:val="0"/>
          <w:sz w:val="24"/>
          <w:szCs w:val="24"/>
        </w:rPr>
        <w:t>Table 5. R-Square Test Results</w:t>
      </w:r>
      <w:bookmarkEnd w:id="6"/>
      <w:bookmarkEnd w:id="7"/>
    </w:p>
    <w:tbl>
      <w:tblPr>
        <w:tblW w:w="0" w:type="auto"/>
        <w:jc w:val="center"/>
        <w:tblBorders>
          <w:top w:val="single" w:sz="4" w:space="0" w:color="auto"/>
          <w:bottom w:val="single" w:sz="4" w:space="0" w:color="auto"/>
        </w:tblBorders>
        <w:tblLook w:val="04A0" w:firstRow="1" w:lastRow="0" w:firstColumn="1" w:lastColumn="0" w:noHBand="0" w:noVBand="1"/>
      </w:tblPr>
      <w:tblGrid>
        <w:gridCol w:w="2268"/>
        <w:gridCol w:w="2693"/>
      </w:tblGrid>
      <w:tr w:rsidR="00F117C6" w14:paraId="7D4857F2" w14:textId="77777777" w:rsidTr="0082437D">
        <w:trPr>
          <w:trHeight w:val="323"/>
          <w:jc w:val="center"/>
        </w:trPr>
        <w:tc>
          <w:tcPr>
            <w:tcW w:w="2268" w:type="dxa"/>
            <w:tcBorders>
              <w:top w:val="single" w:sz="4" w:space="0" w:color="auto"/>
              <w:bottom w:val="single" w:sz="4" w:space="0" w:color="auto"/>
            </w:tcBorders>
            <w:shd w:val="clear" w:color="auto" w:fill="auto"/>
          </w:tcPr>
          <w:p w14:paraId="54FB592A" w14:textId="77777777" w:rsidR="00F117C6" w:rsidRDefault="00EA7203">
            <w:pPr>
              <w:jc w:val="center"/>
              <w:rPr>
                <w:sz w:val="24"/>
                <w:szCs w:val="24"/>
              </w:rPr>
            </w:pPr>
            <w:r w:rsidRPr="005F55CA">
              <w:rPr>
                <w:sz w:val="24"/>
                <w:szCs w:val="24"/>
              </w:rPr>
              <w:t>Variables</w:t>
            </w:r>
          </w:p>
        </w:tc>
        <w:tc>
          <w:tcPr>
            <w:tcW w:w="2693" w:type="dxa"/>
            <w:tcBorders>
              <w:top w:val="single" w:sz="4" w:space="0" w:color="auto"/>
              <w:bottom w:val="single" w:sz="4" w:space="0" w:color="auto"/>
            </w:tcBorders>
            <w:shd w:val="clear" w:color="auto" w:fill="auto"/>
          </w:tcPr>
          <w:p w14:paraId="499892E6" w14:textId="77777777" w:rsidR="00F117C6" w:rsidRDefault="00EA7203">
            <w:pPr>
              <w:jc w:val="center"/>
              <w:rPr>
                <w:i/>
                <w:sz w:val="24"/>
                <w:szCs w:val="24"/>
              </w:rPr>
            </w:pPr>
            <w:r w:rsidRPr="005F55CA">
              <w:rPr>
                <w:i/>
                <w:sz w:val="24"/>
                <w:szCs w:val="24"/>
              </w:rPr>
              <w:t>R-square</w:t>
            </w:r>
          </w:p>
        </w:tc>
      </w:tr>
      <w:tr w:rsidR="00F117C6" w14:paraId="4886833F" w14:textId="77777777" w:rsidTr="0082437D">
        <w:trPr>
          <w:trHeight w:val="179"/>
          <w:jc w:val="center"/>
        </w:trPr>
        <w:tc>
          <w:tcPr>
            <w:tcW w:w="2268" w:type="dxa"/>
            <w:tcBorders>
              <w:top w:val="single" w:sz="4" w:space="0" w:color="auto"/>
            </w:tcBorders>
            <w:shd w:val="clear" w:color="auto" w:fill="auto"/>
          </w:tcPr>
          <w:p w14:paraId="5B62C950" w14:textId="77777777" w:rsidR="00F117C6" w:rsidRDefault="00EA7203">
            <w:pPr>
              <w:autoSpaceDE/>
              <w:autoSpaceDN/>
              <w:jc w:val="center"/>
              <w:rPr>
                <w:sz w:val="24"/>
                <w:szCs w:val="24"/>
              </w:rPr>
            </w:pPr>
            <w:r w:rsidRPr="005F55CA">
              <w:rPr>
                <w:i/>
                <w:iCs/>
                <w:sz w:val="24"/>
                <w:szCs w:val="24"/>
              </w:rPr>
              <w:t>Purchase Intention (PI)</w:t>
            </w:r>
          </w:p>
        </w:tc>
        <w:tc>
          <w:tcPr>
            <w:tcW w:w="2693" w:type="dxa"/>
            <w:tcBorders>
              <w:top w:val="single" w:sz="4" w:space="0" w:color="auto"/>
            </w:tcBorders>
            <w:shd w:val="clear" w:color="auto" w:fill="auto"/>
          </w:tcPr>
          <w:p w14:paraId="77D1D933" w14:textId="77777777" w:rsidR="00F117C6" w:rsidRDefault="00EA7203">
            <w:pPr>
              <w:autoSpaceDE/>
              <w:autoSpaceDN/>
              <w:spacing w:line="360" w:lineRule="auto"/>
              <w:jc w:val="center"/>
              <w:rPr>
                <w:sz w:val="24"/>
                <w:szCs w:val="24"/>
              </w:rPr>
            </w:pPr>
            <w:r w:rsidRPr="005F55CA">
              <w:rPr>
                <w:sz w:val="24"/>
                <w:szCs w:val="24"/>
                <w:lang w:val="id-ID"/>
              </w:rPr>
              <w:t>0.554</w:t>
            </w:r>
          </w:p>
        </w:tc>
      </w:tr>
      <w:tr w:rsidR="00F117C6" w14:paraId="687151EF" w14:textId="77777777" w:rsidTr="0082437D">
        <w:trPr>
          <w:jc w:val="center"/>
        </w:trPr>
        <w:tc>
          <w:tcPr>
            <w:tcW w:w="2268" w:type="dxa"/>
            <w:shd w:val="clear" w:color="auto" w:fill="auto"/>
          </w:tcPr>
          <w:p w14:paraId="6B65DC54" w14:textId="77777777" w:rsidR="00F117C6" w:rsidRDefault="00EA7203">
            <w:pPr>
              <w:autoSpaceDE/>
              <w:autoSpaceDN/>
              <w:jc w:val="center"/>
              <w:rPr>
                <w:i/>
                <w:sz w:val="24"/>
                <w:szCs w:val="24"/>
              </w:rPr>
            </w:pPr>
            <w:r w:rsidRPr="005F55CA">
              <w:rPr>
                <w:i/>
                <w:iCs/>
                <w:sz w:val="24"/>
                <w:szCs w:val="24"/>
              </w:rPr>
              <w:t xml:space="preserve">Perceived </w:t>
            </w:r>
            <w:r w:rsidRPr="005F55CA">
              <w:rPr>
                <w:rFonts w:eastAsia="SimSun"/>
                <w:i/>
                <w:iCs/>
                <w:sz w:val="24"/>
                <w:szCs w:val="24"/>
              </w:rPr>
              <w:t>Product Fit Uncertainty (PPFU)</w:t>
            </w:r>
          </w:p>
        </w:tc>
        <w:tc>
          <w:tcPr>
            <w:tcW w:w="2693" w:type="dxa"/>
            <w:shd w:val="clear" w:color="auto" w:fill="auto"/>
          </w:tcPr>
          <w:p w14:paraId="3DC2778E" w14:textId="77777777" w:rsidR="00F117C6" w:rsidRDefault="00EA7203">
            <w:pPr>
              <w:autoSpaceDE/>
              <w:autoSpaceDN/>
              <w:spacing w:line="360" w:lineRule="auto"/>
              <w:jc w:val="center"/>
              <w:rPr>
                <w:sz w:val="24"/>
                <w:szCs w:val="24"/>
              </w:rPr>
            </w:pPr>
            <w:r w:rsidRPr="005F55CA">
              <w:rPr>
                <w:sz w:val="24"/>
                <w:szCs w:val="24"/>
                <w:lang w:val="id-ID"/>
              </w:rPr>
              <w:t>0.498</w:t>
            </w:r>
          </w:p>
        </w:tc>
      </w:tr>
      <w:tr w:rsidR="00F117C6" w14:paraId="6CB45557" w14:textId="77777777" w:rsidTr="0082437D">
        <w:trPr>
          <w:jc w:val="center"/>
        </w:trPr>
        <w:tc>
          <w:tcPr>
            <w:tcW w:w="2268" w:type="dxa"/>
            <w:shd w:val="clear" w:color="auto" w:fill="auto"/>
          </w:tcPr>
          <w:p w14:paraId="5E612560" w14:textId="77777777" w:rsidR="00F117C6" w:rsidRDefault="00EA7203">
            <w:pPr>
              <w:autoSpaceDE/>
              <w:autoSpaceDN/>
              <w:jc w:val="center"/>
              <w:rPr>
                <w:i/>
                <w:sz w:val="24"/>
                <w:szCs w:val="24"/>
              </w:rPr>
            </w:pPr>
            <w:r w:rsidRPr="005F55CA">
              <w:rPr>
                <w:i/>
                <w:iCs/>
                <w:sz w:val="24"/>
                <w:szCs w:val="24"/>
              </w:rPr>
              <w:t xml:space="preserve">Perceived </w:t>
            </w:r>
            <w:r w:rsidRPr="005F55CA">
              <w:rPr>
                <w:rFonts w:eastAsia="SimSun"/>
                <w:i/>
                <w:iCs/>
                <w:sz w:val="24"/>
                <w:szCs w:val="24"/>
              </w:rPr>
              <w:t>Product Quality Uncertainty (PPQU)</w:t>
            </w:r>
          </w:p>
        </w:tc>
        <w:tc>
          <w:tcPr>
            <w:tcW w:w="2693" w:type="dxa"/>
            <w:shd w:val="clear" w:color="auto" w:fill="auto"/>
          </w:tcPr>
          <w:p w14:paraId="4FE3AEC3" w14:textId="77777777" w:rsidR="00F117C6" w:rsidRDefault="00EA7203">
            <w:pPr>
              <w:autoSpaceDE/>
              <w:autoSpaceDN/>
              <w:spacing w:line="360" w:lineRule="auto"/>
              <w:jc w:val="center"/>
              <w:rPr>
                <w:sz w:val="24"/>
                <w:szCs w:val="24"/>
              </w:rPr>
            </w:pPr>
            <w:r w:rsidRPr="005F55CA">
              <w:rPr>
                <w:sz w:val="24"/>
                <w:szCs w:val="24"/>
                <w:lang w:val="id-ID"/>
              </w:rPr>
              <w:t>0.414</w:t>
            </w:r>
          </w:p>
        </w:tc>
      </w:tr>
      <w:tr w:rsidR="00F117C6" w14:paraId="73F63E00" w14:textId="77777777" w:rsidTr="0082437D">
        <w:trPr>
          <w:jc w:val="center"/>
        </w:trPr>
        <w:tc>
          <w:tcPr>
            <w:tcW w:w="2268" w:type="dxa"/>
            <w:shd w:val="clear" w:color="auto" w:fill="auto"/>
          </w:tcPr>
          <w:p w14:paraId="5D3AD706" w14:textId="77777777" w:rsidR="00F117C6" w:rsidRDefault="00EA7203">
            <w:pPr>
              <w:autoSpaceDE/>
              <w:autoSpaceDN/>
              <w:jc w:val="center"/>
              <w:rPr>
                <w:i/>
                <w:iCs/>
                <w:sz w:val="24"/>
                <w:szCs w:val="24"/>
              </w:rPr>
            </w:pPr>
            <w:r w:rsidRPr="005F55CA">
              <w:rPr>
                <w:i/>
                <w:iCs/>
                <w:sz w:val="24"/>
                <w:szCs w:val="24"/>
              </w:rPr>
              <w:t xml:space="preserve">Perceived </w:t>
            </w:r>
          </w:p>
          <w:p w14:paraId="3557FB17" w14:textId="77777777" w:rsidR="00F117C6" w:rsidRDefault="00EA7203">
            <w:pPr>
              <w:autoSpaceDE/>
              <w:autoSpaceDN/>
              <w:jc w:val="center"/>
              <w:rPr>
                <w:i/>
                <w:sz w:val="24"/>
                <w:szCs w:val="24"/>
              </w:rPr>
            </w:pPr>
            <w:r w:rsidRPr="005F55CA">
              <w:rPr>
                <w:rFonts w:eastAsia="SimSun"/>
                <w:i/>
                <w:iCs/>
                <w:sz w:val="24"/>
                <w:szCs w:val="24"/>
              </w:rPr>
              <w:t>Trust (PT)</w:t>
            </w:r>
          </w:p>
        </w:tc>
        <w:tc>
          <w:tcPr>
            <w:tcW w:w="2693" w:type="dxa"/>
            <w:shd w:val="clear" w:color="auto" w:fill="auto"/>
          </w:tcPr>
          <w:p w14:paraId="0B486924" w14:textId="77777777" w:rsidR="00F117C6" w:rsidRDefault="00EA7203">
            <w:pPr>
              <w:autoSpaceDE/>
              <w:autoSpaceDN/>
              <w:spacing w:line="360" w:lineRule="auto"/>
              <w:jc w:val="center"/>
              <w:rPr>
                <w:sz w:val="24"/>
                <w:szCs w:val="24"/>
              </w:rPr>
            </w:pPr>
            <w:r w:rsidRPr="005F55CA">
              <w:rPr>
                <w:sz w:val="24"/>
                <w:szCs w:val="24"/>
                <w:lang w:val="id-ID"/>
              </w:rPr>
              <w:t>0.617</w:t>
            </w:r>
          </w:p>
        </w:tc>
      </w:tr>
    </w:tbl>
    <w:p w14:paraId="48B5817B" w14:textId="77777777" w:rsidR="00F117C6" w:rsidRDefault="00EA7203">
      <w:pPr>
        <w:jc w:val="center"/>
        <w:rPr>
          <w:sz w:val="24"/>
          <w:szCs w:val="24"/>
        </w:rPr>
      </w:pPr>
      <w:r w:rsidRPr="005F55CA">
        <w:rPr>
          <w:i/>
          <w:sz w:val="24"/>
          <w:szCs w:val="24"/>
        </w:rPr>
        <w:t xml:space="preserve">Source: </w:t>
      </w:r>
      <w:r w:rsidRPr="005F55CA">
        <w:rPr>
          <w:sz w:val="24"/>
          <w:szCs w:val="24"/>
        </w:rPr>
        <w:t xml:space="preserve">Author's Processed Data Using </w:t>
      </w:r>
      <w:proofErr w:type="spellStart"/>
      <w:r w:rsidRPr="005F55CA">
        <w:rPr>
          <w:sz w:val="24"/>
          <w:szCs w:val="24"/>
        </w:rPr>
        <w:t>SmartPLS</w:t>
      </w:r>
      <w:proofErr w:type="spellEnd"/>
      <w:r w:rsidRPr="005F55CA">
        <w:rPr>
          <w:sz w:val="24"/>
          <w:szCs w:val="24"/>
        </w:rPr>
        <w:t xml:space="preserve"> 4 (2024)</w:t>
      </w:r>
    </w:p>
    <w:p w14:paraId="763532B5" w14:textId="77777777" w:rsidR="00F117C6" w:rsidRDefault="00EA7203">
      <w:pPr>
        <w:ind w:firstLine="426"/>
        <w:jc w:val="both"/>
        <w:rPr>
          <w:sz w:val="24"/>
          <w:szCs w:val="24"/>
        </w:rPr>
      </w:pPr>
      <w:r w:rsidRPr="005F55CA">
        <w:rPr>
          <w:sz w:val="24"/>
          <w:szCs w:val="24"/>
        </w:rPr>
        <w:t xml:space="preserve">According to Hair et al., (2022: 195), has a value ranging from 0 to 1 with a level close to 1 indicating that the independent variable is getting better at explaining the dependent variable. According to Chin (1998), there are three classifications of </w:t>
      </w:r>
      <w:r w:rsidRPr="005F55CA">
        <w:rPr>
          <w:i/>
          <w:sz w:val="24"/>
          <w:szCs w:val="24"/>
        </w:rPr>
        <w:t xml:space="preserve">R-Square, </w:t>
      </w:r>
      <w:r w:rsidRPr="005F55CA">
        <w:rPr>
          <w:sz w:val="24"/>
          <w:szCs w:val="24"/>
        </w:rPr>
        <w:t xml:space="preserve">namely when the </w:t>
      </w:r>
      <w:r w:rsidRPr="005F55CA">
        <w:rPr>
          <w:i/>
          <w:sz w:val="24"/>
          <w:szCs w:val="24"/>
        </w:rPr>
        <w:t xml:space="preserve">R-Square </w:t>
      </w:r>
      <w:r w:rsidRPr="005F55CA">
        <w:rPr>
          <w:sz w:val="24"/>
          <w:szCs w:val="24"/>
        </w:rPr>
        <w:t xml:space="preserve">value is 0.19 (low), 0.33 (moderate), and 0.67 (high). In Table 5 above, it is found that all endogenous variables are included in the moderate effect. </w:t>
      </w:r>
    </w:p>
    <w:p w14:paraId="71E74096" w14:textId="77777777" w:rsidR="00F117C6" w:rsidRDefault="00EA7203">
      <w:pPr>
        <w:pStyle w:val="ListParagraph"/>
        <w:widowControl w:val="0"/>
        <w:autoSpaceDE w:val="0"/>
        <w:autoSpaceDN w:val="0"/>
        <w:spacing w:after="0" w:line="240" w:lineRule="auto"/>
        <w:ind w:left="0"/>
        <w:jc w:val="both"/>
        <w:rPr>
          <w:rFonts w:ascii="Times New Roman" w:hAnsi="Times New Roman"/>
          <w:sz w:val="24"/>
          <w:szCs w:val="24"/>
        </w:rPr>
      </w:pPr>
      <w:r w:rsidRPr="005F55CA">
        <w:rPr>
          <w:rFonts w:ascii="Times New Roman" w:hAnsi="Times New Roman"/>
          <w:i/>
          <w:sz w:val="24"/>
          <w:szCs w:val="24"/>
        </w:rPr>
        <w:t>Hypothesis Test</w:t>
      </w:r>
    </w:p>
    <w:p w14:paraId="4FA5BDFE" w14:textId="77777777" w:rsidR="00F117C6" w:rsidRDefault="00EA7203">
      <w:pPr>
        <w:ind w:firstLine="426"/>
        <w:jc w:val="both"/>
        <w:rPr>
          <w:sz w:val="24"/>
          <w:szCs w:val="24"/>
        </w:rPr>
      </w:pPr>
      <w:r w:rsidRPr="005F55CA">
        <w:rPr>
          <w:sz w:val="24"/>
          <w:szCs w:val="24"/>
        </w:rPr>
        <w:t xml:space="preserve">Hypothesis testing is a testing stage that explains whether the hypothesis that has been made previously is rejected or accepted. Table 6 below explains the </w:t>
      </w:r>
      <w:r w:rsidRPr="005F55CA">
        <w:rPr>
          <w:i/>
          <w:sz w:val="24"/>
          <w:szCs w:val="24"/>
        </w:rPr>
        <w:t xml:space="preserve">path coefficient </w:t>
      </w:r>
      <w:r w:rsidRPr="005F55CA">
        <w:rPr>
          <w:sz w:val="24"/>
          <w:szCs w:val="24"/>
        </w:rPr>
        <w:t xml:space="preserve">values, </w:t>
      </w:r>
      <w:r w:rsidRPr="005F55CA">
        <w:rPr>
          <w:i/>
          <w:sz w:val="24"/>
          <w:szCs w:val="24"/>
        </w:rPr>
        <w:t xml:space="preserve">P-Values, </w:t>
      </w:r>
      <w:r w:rsidRPr="005F55CA">
        <w:rPr>
          <w:sz w:val="24"/>
          <w:szCs w:val="24"/>
        </w:rPr>
        <w:t xml:space="preserve">and </w:t>
      </w:r>
      <w:r w:rsidRPr="005F55CA">
        <w:rPr>
          <w:i/>
          <w:sz w:val="24"/>
          <w:szCs w:val="24"/>
        </w:rPr>
        <w:t>T-Values</w:t>
      </w:r>
      <w:r w:rsidRPr="005F55CA">
        <w:rPr>
          <w:sz w:val="24"/>
          <w:szCs w:val="24"/>
        </w:rPr>
        <w:t xml:space="preserve">. A positive </w:t>
      </w:r>
      <w:r w:rsidRPr="005F55CA">
        <w:rPr>
          <w:i/>
          <w:sz w:val="24"/>
          <w:szCs w:val="24"/>
        </w:rPr>
        <w:t>path coefficient</w:t>
      </w:r>
      <w:r w:rsidRPr="005F55CA">
        <w:rPr>
          <w:sz w:val="24"/>
          <w:szCs w:val="24"/>
        </w:rPr>
        <w:t xml:space="preserve"> value in hypothesis testing indicates a positive effect of the independent variable on the dependent. Meanwhile, for the </w:t>
      </w:r>
      <w:r w:rsidRPr="005F55CA">
        <w:rPr>
          <w:i/>
          <w:sz w:val="24"/>
          <w:szCs w:val="24"/>
        </w:rPr>
        <w:t xml:space="preserve">P-Values value, it </w:t>
      </w:r>
      <w:r w:rsidRPr="005F55CA">
        <w:rPr>
          <w:sz w:val="24"/>
          <w:szCs w:val="24"/>
        </w:rPr>
        <w:t xml:space="preserve">is said that our value is less than the 5% (0.05) significance level and the </w:t>
      </w:r>
      <w:r w:rsidRPr="005F55CA">
        <w:rPr>
          <w:i/>
          <w:sz w:val="24"/>
          <w:szCs w:val="24"/>
        </w:rPr>
        <w:t xml:space="preserve">T-Value&gt; </w:t>
      </w:r>
      <w:r w:rsidRPr="005F55CA">
        <w:rPr>
          <w:sz w:val="24"/>
          <w:szCs w:val="24"/>
        </w:rPr>
        <w:t xml:space="preserve">1.65 indicates a significant influence between variables. The results of the hypothesis test calculation can also be seen in Table 6. with calculations using </w:t>
      </w:r>
      <w:proofErr w:type="spellStart"/>
      <w:r w:rsidRPr="005F55CA">
        <w:rPr>
          <w:sz w:val="24"/>
          <w:szCs w:val="24"/>
        </w:rPr>
        <w:t>SmartPLS</w:t>
      </w:r>
      <w:proofErr w:type="spellEnd"/>
      <w:r w:rsidRPr="005F55CA">
        <w:rPr>
          <w:sz w:val="24"/>
          <w:szCs w:val="24"/>
        </w:rPr>
        <w:t xml:space="preserve"> 4 as follows.</w:t>
      </w:r>
    </w:p>
    <w:p w14:paraId="24768AB9" w14:textId="77777777" w:rsidR="00F117C6" w:rsidRDefault="00EA7203">
      <w:pPr>
        <w:pStyle w:val="BodyText"/>
        <w:ind w:left="81" w:right="123"/>
        <w:jc w:val="center"/>
      </w:pPr>
      <w:r w:rsidRPr="005F55CA">
        <w:t xml:space="preserve">Table </w:t>
      </w:r>
      <w:r w:rsidRPr="005F55CA">
        <w:rPr>
          <w:spacing w:val="-3"/>
        </w:rPr>
        <w:t>6</w:t>
      </w:r>
      <w:r w:rsidRPr="005F55CA">
        <w:t xml:space="preserve">. </w:t>
      </w:r>
      <w:r w:rsidRPr="005F55CA">
        <w:rPr>
          <w:spacing w:val="-2"/>
        </w:rPr>
        <w:t xml:space="preserve">Hypothesis </w:t>
      </w:r>
      <w:r w:rsidRPr="005F55CA">
        <w:t>Test Results</w:t>
      </w:r>
    </w:p>
    <w:tbl>
      <w:tblPr>
        <w:tblW w:w="0" w:type="auto"/>
        <w:jc w:val="center"/>
        <w:tblLayout w:type="fixed"/>
        <w:tblCellMar>
          <w:left w:w="0" w:type="dxa"/>
          <w:right w:w="0" w:type="dxa"/>
        </w:tblCellMar>
        <w:tblLook w:val="04A0" w:firstRow="1" w:lastRow="0" w:firstColumn="1" w:lastColumn="0" w:noHBand="0" w:noVBand="1"/>
      </w:tblPr>
      <w:tblGrid>
        <w:gridCol w:w="1044"/>
        <w:gridCol w:w="2030"/>
        <w:gridCol w:w="1348"/>
        <w:gridCol w:w="1034"/>
        <w:gridCol w:w="906"/>
        <w:gridCol w:w="1495"/>
      </w:tblGrid>
      <w:tr w:rsidR="00F117C6" w14:paraId="4B47ACBE" w14:textId="77777777" w:rsidTr="0082437D">
        <w:trPr>
          <w:trHeight w:val="780"/>
          <w:jc w:val="center"/>
        </w:trPr>
        <w:tc>
          <w:tcPr>
            <w:tcW w:w="1044" w:type="dxa"/>
            <w:tcBorders>
              <w:top w:val="single" w:sz="4" w:space="0" w:color="7E7E7E"/>
              <w:bottom w:val="single" w:sz="4" w:space="0" w:color="7E7E7E"/>
            </w:tcBorders>
          </w:tcPr>
          <w:p w14:paraId="72B49FB0" w14:textId="77777777" w:rsidR="00F117C6" w:rsidRDefault="00EA7203">
            <w:pPr>
              <w:pStyle w:val="TableParagraph"/>
              <w:spacing w:before="159"/>
              <w:ind w:left="32"/>
              <w:rPr>
                <w:sz w:val="24"/>
                <w:szCs w:val="24"/>
              </w:rPr>
            </w:pPr>
            <w:r w:rsidRPr="005F55CA">
              <w:rPr>
                <w:spacing w:val="-2"/>
                <w:sz w:val="24"/>
                <w:szCs w:val="24"/>
              </w:rPr>
              <w:t>Hypothesis</w:t>
            </w:r>
          </w:p>
        </w:tc>
        <w:tc>
          <w:tcPr>
            <w:tcW w:w="2030" w:type="dxa"/>
            <w:tcBorders>
              <w:top w:val="single" w:sz="4" w:space="0" w:color="7E7E7E"/>
              <w:bottom w:val="single" w:sz="4" w:space="0" w:color="7E7E7E"/>
            </w:tcBorders>
          </w:tcPr>
          <w:p w14:paraId="165F23E4" w14:textId="77777777" w:rsidR="00F117C6" w:rsidRDefault="00EA7203">
            <w:pPr>
              <w:pStyle w:val="TableParagraph"/>
              <w:spacing w:before="1"/>
              <w:ind w:left="568"/>
              <w:jc w:val="left"/>
              <w:rPr>
                <w:sz w:val="24"/>
                <w:szCs w:val="24"/>
              </w:rPr>
            </w:pPr>
            <w:r w:rsidRPr="005F55CA">
              <w:rPr>
                <w:spacing w:val="-2"/>
                <w:sz w:val="24"/>
                <w:szCs w:val="24"/>
              </w:rPr>
              <w:t>Influence</w:t>
            </w:r>
          </w:p>
          <w:p w14:paraId="5AF0AC88" w14:textId="77777777" w:rsidR="00F117C6" w:rsidRDefault="00EA7203">
            <w:pPr>
              <w:pStyle w:val="TableParagraph"/>
              <w:spacing w:before="158"/>
              <w:ind w:left="614"/>
              <w:jc w:val="left"/>
              <w:rPr>
                <w:sz w:val="24"/>
                <w:szCs w:val="24"/>
              </w:rPr>
            </w:pPr>
            <w:r w:rsidRPr="005F55CA">
              <w:rPr>
                <w:spacing w:val="-2"/>
                <w:sz w:val="24"/>
                <w:szCs w:val="24"/>
              </w:rPr>
              <w:t>Variables</w:t>
            </w:r>
          </w:p>
        </w:tc>
        <w:tc>
          <w:tcPr>
            <w:tcW w:w="1348" w:type="dxa"/>
            <w:tcBorders>
              <w:top w:val="single" w:sz="4" w:space="0" w:color="7E7E7E"/>
              <w:bottom w:val="single" w:sz="4" w:space="0" w:color="7E7E7E"/>
            </w:tcBorders>
          </w:tcPr>
          <w:p w14:paraId="5E17BAEA" w14:textId="77777777" w:rsidR="00F117C6" w:rsidRDefault="00EA7203">
            <w:pPr>
              <w:pStyle w:val="TableParagraph"/>
              <w:spacing w:before="1"/>
              <w:ind w:left="4" w:right="71"/>
              <w:rPr>
                <w:sz w:val="24"/>
                <w:szCs w:val="24"/>
              </w:rPr>
            </w:pPr>
            <w:r w:rsidRPr="005F55CA">
              <w:rPr>
                <w:spacing w:val="-4"/>
                <w:sz w:val="24"/>
                <w:szCs w:val="24"/>
              </w:rPr>
              <w:t>Path</w:t>
            </w:r>
          </w:p>
          <w:p w14:paraId="4F6A9739" w14:textId="77777777" w:rsidR="00F117C6" w:rsidRDefault="00EA7203">
            <w:pPr>
              <w:pStyle w:val="TableParagraph"/>
              <w:spacing w:before="158"/>
              <w:ind w:right="71"/>
              <w:rPr>
                <w:sz w:val="24"/>
                <w:szCs w:val="24"/>
              </w:rPr>
            </w:pPr>
            <w:r w:rsidRPr="005F55CA">
              <w:rPr>
                <w:spacing w:val="-2"/>
                <w:sz w:val="24"/>
                <w:szCs w:val="24"/>
              </w:rPr>
              <w:t>Coefficient</w:t>
            </w:r>
          </w:p>
        </w:tc>
        <w:tc>
          <w:tcPr>
            <w:tcW w:w="1034" w:type="dxa"/>
            <w:tcBorders>
              <w:top w:val="single" w:sz="4" w:space="0" w:color="7E7E7E"/>
              <w:bottom w:val="single" w:sz="4" w:space="0" w:color="7E7E7E"/>
            </w:tcBorders>
          </w:tcPr>
          <w:p w14:paraId="473834FB" w14:textId="77777777" w:rsidR="00F117C6" w:rsidRDefault="00EA7203">
            <w:pPr>
              <w:pStyle w:val="TableParagraph"/>
              <w:spacing w:before="1"/>
              <w:ind w:left="9"/>
              <w:rPr>
                <w:sz w:val="24"/>
                <w:szCs w:val="24"/>
              </w:rPr>
            </w:pPr>
            <w:r w:rsidRPr="005F55CA">
              <w:rPr>
                <w:spacing w:val="-2"/>
                <w:sz w:val="24"/>
                <w:szCs w:val="24"/>
              </w:rPr>
              <w:t>T-Statistic</w:t>
            </w:r>
          </w:p>
        </w:tc>
        <w:tc>
          <w:tcPr>
            <w:tcW w:w="906" w:type="dxa"/>
            <w:tcBorders>
              <w:top w:val="single" w:sz="4" w:space="0" w:color="7E7E7E"/>
              <w:bottom w:val="single" w:sz="4" w:space="0" w:color="7E7E7E"/>
            </w:tcBorders>
          </w:tcPr>
          <w:p w14:paraId="525561C4" w14:textId="77777777" w:rsidR="00F117C6" w:rsidRDefault="00EA7203">
            <w:pPr>
              <w:pStyle w:val="TableParagraph"/>
              <w:spacing w:before="1"/>
              <w:ind w:left="22" w:right="1"/>
              <w:rPr>
                <w:sz w:val="24"/>
                <w:szCs w:val="24"/>
              </w:rPr>
            </w:pPr>
            <w:r w:rsidRPr="005F55CA">
              <w:rPr>
                <w:spacing w:val="-4"/>
                <w:sz w:val="24"/>
                <w:szCs w:val="24"/>
              </w:rPr>
              <w:t>P-Value</w:t>
            </w:r>
          </w:p>
        </w:tc>
        <w:tc>
          <w:tcPr>
            <w:tcW w:w="1495" w:type="dxa"/>
            <w:tcBorders>
              <w:top w:val="single" w:sz="4" w:space="0" w:color="7E7E7E"/>
              <w:bottom w:val="single" w:sz="4" w:space="0" w:color="7E7E7E"/>
            </w:tcBorders>
          </w:tcPr>
          <w:p w14:paraId="30947B37" w14:textId="77777777" w:rsidR="00F117C6" w:rsidRDefault="00EA7203">
            <w:pPr>
              <w:pStyle w:val="TableParagraph"/>
              <w:spacing w:before="1"/>
              <w:ind w:left="35"/>
              <w:rPr>
                <w:sz w:val="24"/>
                <w:szCs w:val="24"/>
              </w:rPr>
            </w:pPr>
            <w:r w:rsidRPr="005F55CA">
              <w:rPr>
                <w:spacing w:val="-2"/>
                <w:sz w:val="24"/>
                <w:szCs w:val="24"/>
              </w:rPr>
              <w:t>Results</w:t>
            </w:r>
          </w:p>
        </w:tc>
      </w:tr>
      <w:tr w:rsidR="00F117C6" w14:paraId="2EDF3965" w14:textId="77777777" w:rsidTr="0082437D">
        <w:trPr>
          <w:trHeight w:val="1004"/>
          <w:jc w:val="center"/>
        </w:trPr>
        <w:tc>
          <w:tcPr>
            <w:tcW w:w="1044" w:type="dxa"/>
            <w:tcBorders>
              <w:top w:val="single" w:sz="4" w:space="0" w:color="7E7E7E"/>
            </w:tcBorders>
          </w:tcPr>
          <w:p w14:paraId="17BAE4F8" w14:textId="77777777" w:rsidR="00F117C6" w:rsidRDefault="00EA7203">
            <w:pPr>
              <w:jc w:val="center"/>
              <w:rPr>
                <w:sz w:val="24"/>
                <w:szCs w:val="24"/>
              </w:rPr>
            </w:pPr>
            <w:r w:rsidRPr="005F55CA">
              <w:rPr>
                <w:sz w:val="24"/>
                <w:szCs w:val="24"/>
              </w:rPr>
              <w:t>H1</w:t>
            </w:r>
          </w:p>
        </w:tc>
        <w:tc>
          <w:tcPr>
            <w:tcW w:w="2030" w:type="dxa"/>
            <w:tcBorders>
              <w:top w:val="single" w:sz="4" w:space="0" w:color="7E7E7E"/>
            </w:tcBorders>
          </w:tcPr>
          <w:p w14:paraId="77EEBFCE" w14:textId="77777777" w:rsidR="00F117C6" w:rsidRDefault="00EA7203">
            <w:pPr>
              <w:jc w:val="center"/>
              <w:rPr>
                <w:i/>
                <w:iCs/>
                <w:sz w:val="24"/>
                <w:szCs w:val="24"/>
              </w:rPr>
            </w:pPr>
            <w:r w:rsidRPr="005F55CA">
              <w:rPr>
                <w:i/>
                <w:iCs/>
                <w:sz w:val="24"/>
                <w:szCs w:val="24"/>
              </w:rPr>
              <w:t>Physical Characteristic Similarity -&gt; Product Fit Uncertainty</w:t>
            </w:r>
          </w:p>
        </w:tc>
        <w:tc>
          <w:tcPr>
            <w:tcW w:w="1348" w:type="dxa"/>
            <w:tcBorders>
              <w:top w:val="single" w:sz="4" w:space="0" w:color="7E7E7E"/>
            </w:tcBorders>
          </w:tcPr>
          <w:p w14:paraId="1D412724" w14:textId="77777777" w:rsidR="00F117C6" w:rsidRDefault="00EA7203">
            <w:pPr>
              <w:pStyle w:val="TableParagraph"/>
              <w:ind w:left="2" w:right="71"/>
              <w:rPr>
                <w:sz w:val="24"/>
                <w:szCs w:val="24"/>
              </w:rPr>
            </w:pPr>
            <w:r w:rsidRPr="005F55CA">
              <w:rPr>
                <w:spacing w:val="-2"/>
                <w:sz w:val="24"/>
                <w:szCs w:val="24"/>
              </w:rPr>
              <w:t>0.282</w:t>
            </w:r>
          </w:p>
        </w:tc>
        <w:tc>
          <w:tcPr>
            <w:tcW w:w="1034" w:type="dxa"/>
            <w:tcBorders>
              <w:top w:val="single" w:sz="4" w:space="0" w:color="7E7E7E"/>
            </w:tcBorders>
          </w:tcPr>
          <w:p w14:paraId="678759BB" w14:textId="77777777" w:rsidR="00F117C6" w:rsidRDefault="00EA7203">
            <w:pPr>
              <w:jc w:val="center"/>
              <w:rPr>
                <w:sz w:val="24"/>
                <w:szCs w:val="24"/>
              </w:rPr>
            </w:pPr>
            <w:r w:rsidRPr="005F55CA">
              <w:rPr>
                <w:sz w:val="24"/>
                <w:szCs w:val="24"/>
              </w:rPr>
              <w:t>3.588</w:t>
            </w:r>
          </w:p>
        </w:tc>
        <w:tc>
          <w:tcPr>
            <w:tcW w:w="906" w:type="dxa"/>
            <w:tcBorders>
              <w:top w:val="single" w:sz="4" w:space="0" w:color="7E7E7E"/>
            </w:tcBorders>
          </w:tcPr>
          <w:p w14:paraId="4E8A49FA" w14:textId="77777777" w:rsidR="00F117C6" w:rsidRDefault="00EA7203">
            <w:pPr>
              <w:jc w:val="center"/>
              <w:rPr>
                <w:sz w:val="24"/>
                <w:szCs w:val="24"/>
              </w:rPr>
            </w:pPr>
            <w:r w:rsidRPr="005F55CA">
              <w:rPr>
                <w:sz w:val="24"/>
                <w:szCs w:val="24"/>
              </w:rPr>
              <w:t>0.000</w:t>
            </w:r>
          </w:p>
        </w:tc>
        <w:tc>
          <w:tcPr>
            <w:tcW w:w="1495" w:type="dxa"/>
            <w:tcBorders>
              <w:top w:val="single" w:sz="4" w:space="0" w:color="7E7E7E"/>
            </w:tcBorders>
          </w:tcPr>
          <w:p w14:paraId="2A44DD01" w14:textId="77777777" w:rsidR="00F117C6" w:rsidRDefault="00EA7203">
            <w:pPr>
              <w:pStyle w:val="TableParagraph"/>
              <w:ind w:left="35" w:right="2"/>
              <w:rPr>
                <w:sz w:val="24"/>
                <w:szCs w:val="24"/>
              </w:rPr>
            </w:pPr>
            <w:r w:rsidRPr="005F55CA">
              <w:rPr>
                <w:sz w:val="24"/>
                <w:szCs w:val="24"/>
              </w:rPr>
              <w:t xml:space="preserve">H1 </w:t>
            </w:r>
            <w:r w:rsidRPr="005F55CA">
              <w:rPr>
                <w:spacing w:val="-2"/>
                <w:sz w:val="24"/>
                <w:szCs w:val="24"/>
              </w:rPr>
              <w:t>Supported</w:t>
            </w:r>
          </w:p>
        </w:tc>
      </w:tr>
      <w:tr w:rsidR="00F117C6" w14:paraId="29ECB3E6" w14:textId="77777777" w:rsidTr="0082437D">
        <w:trPr>
          <w:trHeight w:val="619"/>
          <w:jc w:val="center"/>
        </w:trPr>
        <w:tc>
          <w:tcPr>
            <w:tcW w:w="1044" w:type="dxa"/>
          </w:tcPr>
          <w:p w14:paraId="44A99CDA" w14:textId="77777777" w:rsidR="00F117C6" w:rsidRDefault="00EA7203">
            <w:pPr>
              <w:jc w:val="center"/>
              <w:rPr>
                <w:sz w:val="24"/>
                <w:szCs w:val="24"/>
              </w:rPr>
            </w:pPr>
            <w:r w:rsidRPr="005F55CA">
              <w:rPr>
                <w:sz w:val="24"/>
                <w:szCs w:val="24"/>
              </w:rPr>
              <w:t>H2</w:t>
            </w:r>
          </w:p>
        </w:tc>
        <w:tc>
          <w:tcPr>
            <w:tcW w:w="2030" w:type="dxa"/>
          </w:tcPr>
          <w:p w14:paraId="39F323C6" w14:textId="77777777" w:rsidR="00F117C6" w:rsidRDefault="00EA7203">
            <w:pPr>
              <w:jc w:val="center"/>
              <w:rPr>
                <w:i/>
                <w:iCs/>
                <w:sz w:val="24"/>
                <w:szCs w:val="24"/>
              </w:rPr>
            </w:pPr>
            <w:r w:rsidRPr="005F55CA">
              <w:rPr>
                <w:i/>
                <w:iCs/>
                <w:sz w:val="24"/>
                <w:szCs w:val="24"/>
              </w:rPr>
              <w:t>Value Similarity -&gt; Trust</w:t>
            </w:r>
          </w:p>
        </w:tc>
        <w:tc>
          <w:tcPr>
            <w:tcW w:w="1348" w:type="dxa"/>
          </w:tcPr>
          <w:p w14:paraId="3FB02ED5" w14:textId="77777777" w:rsidR="00F117C6" w:rsidRDefault="00EA7203">
            <w:pPr>
              <w:pStyle w:val="TableParagraph"/>
              <w:spacing w:before="76"/>
              <w:ind w:left="2" w:right="71"/>
              <w:rPr>
                <w:sz w:val="24"/>
                <w:szCs w:val="24"/>
              </w:rPr>
            </w:pPr>
            <w:r w:rsidRPr="005F55CA">
              <w:rPr>
                <w:spacing w:val="-2"/>
                <w:sz w:val="24"/>
                <w:szCs w:val="24"/>
              </w:rPr>
              <w:t>0.785</w:t>
            </w:r>
          </w:p>
        </w:tc>
        <w:tc>
          <w:tcPr>
            <w:tcW w:w="1034" w:type="dxa"/>
          </w:tcPr>
          <w:p w14:paraId="65017B4A" w14:textId="77777777" w:rsidR="00F117C6" w:rsidRDefault="00EA7203">
            <w:pPr>
              <w:jc w:val="center"/>
              <w:rPr>
                <w:sz w:val="24"/>
                <w:szCs w:val="24"/>
              </w:rPr>
            </w:pPr>
            <w:r w:rsidRPr="005F55CA">
              <w:rPr>
                <w:sz w:val="24"/>
                <w:szCs w:val="24"/>
              </w:rPr>
              <w:t>23.372</w:t>
            </w:r>
          </w:p>
        </w:tc>
        <w:tc>
          <w:tcPr>
            <w:tcW w:w="906" w:type="dxa"/>
          </w:tcPr>
          <w:p w14:paraId="04E3C4E4" w14:textId="77777777" w:rsidR="00F117C6" w:rsidRDefault="00EA7203">
            <w:pPr>
              <w:jc w:val="center"/>
              <w:rPr>
                <w:sz w:val="24"/>
                <w:szCs w:val="24"/>
              </w:rPr>
            </w:pPr>
            <w:r w:rsidRPr="005F55CA">
              <w:rPr>
                <w:sz w:val="24"/>
                <w:szCs w:val="24"/>
              </w:rPr>
              <w:t>0.000</w:t>
            </w:r>
          </w:p>
        </w:tc>
        <w:tc>
          <w:tcPr>
            <w:tcW w:w="1495" w:type="dxa"/>
          </w:tcPr>
          <w:p w14:paraId="31050DBC" w14:textId="77777777" w:rsidR="00F117C6" w:rsidRDefault="00EA7203">
            <w:pPr>
              <w:pStyle w:val="TableParagraph"/>
              <w:spacing w:before="76"/>
              <w:ind w:left="35" w:right="2"/>
              <w:rPr>
                <w:sz w:val="24"/>
                <w:szCs w:val="24"/>
              </w:rPr>
            </w:pPr>
            <w:r w:rsidRPr="005F55CA">
              <w:rPr>
                <w:sz w:val="24"/>
                <w:szCs w:val="24"/>
              </w:rPr>
              <w:t xml:space="preserve">H2 </w:t>
            </w:r>
            <w:r w:rsidRPr="005F55CA">
              <w:rPr>
                <w:spacing w:val="-2"/>
                <w:sz w:val="24"/>
                <w:szCs w:val="24"/>
              </w:rPr>
              <w:t>Supported</w:t>
            </w:r>
          </w:p>
        </w:tc>
      </w:tr>
      <w:tr w:rsidR="00F117C6" w14:paraId="114C0D0E" w14:textId="77777777" w:rsidTr="0082437D">
        <w:trPr>
          <w:trHeight w:val="536"/>
          <w:jc w:val="center"/>
        </w:trPr>
        <w:tc>
          <w:tcPr>
            <w:tcW w:w="1044" w:type="dxa"/>
          </w:tcPr>
          <w:p w14:paraId="78BE46C8" w14:textId="77777777" w:rsidR="00F117C6" w:rsidRDefault="00EA7203">
            <w:pPr>
              <w:jc w:val="center"/>
              <w:rPr>
                <w:sz w:val="24"/>
                <w:szCs w:val="24"/>
              </w:rPr>
            </w:pPr>
            <w:r w:rsidRPr="005F55CA">
              <w:rPr>
                <w:sz w:val="24"/>
                <w:szCs w:val="24"/>
              </w:rPr>
              <w:t>H3</w:t>
            </w:r>
          </w:p>
        </w:tc>
        <w:tc>
          <w:tcPr>
            <w:tcW w:w="2030" w:type="dxa"/>
          </w:tcPr>
          <w:p w14:paraId="36AE6AC1" w14:textId="77777777" w:rsidR="00F117C6" w:rsidRDefault="00EA7203">
            <w:pPr>
              <w:jc w:val="center"/>
              <w:rPr>
                <w:i/>
                <w:iCs/>
                <w:sz w:val="24"/>
                <w:szCs w:val="24"/>
              </w:rPr>
            </w:pPr>
            <w:r w:rsidRPr="005F55CA">
              <w:rPr>
                <w:i/>
                <w:iCs/>
                <w:sz w:val="24"/>
                <w:szCs w:val="24"/>
              </w:rPr>
              <w:t>Trust -&gt; Product Fit Uncertainty</w:t>
            </w:r>
          </w:p>
        </w:tc>
        <w:tc>
          <w:tcPr>
            <w:tcW w:w="1348" w:type="dxa"/>
          </w:tcPr>
          <w:p w14:paraId="5C4250F1" w14:textId="77777777" w:rsidR="00F117C6" w:rsidRDefault="00EA7203">
            <w:pPr>
              <w:pStyle w:val="TableParagraph"/>
              <w:spacing w:before="76"/>
              <w:ind w:left="2" w:right="71"/>
              <w:rPr>
                <w:sz w:val="24"/>
                <w:szCs w:val="24"/>
              </w:rPr>
            </w:pPr>
            <w:r w:rsidRPr="005F55CA">
              <w:rPr>
                <w:spacing w:val="-2"/>
                <w:sz w:val="24"/>
                <w:szCs w:val="24"/>
              </w:rPr>
              <w:t>0.480</w:t>
            </w:r>
          </w:p>
        </w:tc>
        <w:tc>
          <w:tcPr>
            <w:tcW w:w="1034" w:type="dxa"/>
          </w:tcPr>
          <w:p w14:paraId="77281DCA" w14:textId="77777777" w:rsidR="00F117C6" w:rsidRDefault="00EA7203">
            <w:pPr>
              <w:jc w:val="center"/>
              <w:rPr>
                <w:sz w:val="24"/>
                <w:szCs w:val="24"/>
              </w:rPr>
            </w:pPr>
            <w:r w:rsidRPr="005F55CA">
              <w:rPr>
                <w:sz w:val="24"/>
                <w:szCs w:val="24"/>
              </w:rPr>
              <w:t>5.795</w:t>
            </w:r>
          </w:p>
        </w:tc>
        <w:tc>
          <w:tcPr>
            <w:tcW w:w="906" w:type="dxa"/>
          </w:tcPr>
          <w:p w14:paraId="590BD255" w14:textId="77777777" w:rsidR="00F117C6" w:rsidRDefault="00EA7203">
            <w:pPr>
              <w:jc w:val="center"/>
              <w:rPr>
                <w:sz w:val="24"/>
                <w:szCs w:val="24"/>
              </w:rPr>
            </w:pPr>
            <w:r w:rsidRPr="005F55CA">
              <w:rPr>
                <w:sz w:val="24"/>
                <w:szCs w:val="24"/>
              </w:rPr>
              <w:t>0.000</w:t>
            </w:r>
          </w:p>
        </w:tc>
        <w:tc>
          <w:tcPr>
            <w:tcW w:w="1495" w:type="dxa"/>
          </w:tcPr>
          <w:p w14:paraId="3590DBC6" w14:textId="77777777" w:rsidR="00F117C6" w:rsidRDefault="00EA7203">
            <w:pPr>
              <w:pStyle w:val="TableParagraph"/>
              <w:spacing w:before="76"/>
              <w:ind w:left="35" w:right="2"/>
              <w:rPr>
                <w:sz w:val="24"/>
                <w:szCs w:val="24"/>
              </w:rPr>
            </w:pPr>
            <w:r w:rsidRPr="005F55CA">
              <w:rPr>
                <w:sz w:val="24"/>
                <w:szCs w:val="24"/>
              </w:rPr>
              <w:t xml:space="preserve">H3 </w:t>
            </w:r>
            <w:r w:rsidRPr="005F55CA">
              <w:rPr>
                <w:spacing w:val="-2"/>
                <w:sz w:val="24"/>
                <w:szCs w:val="24"/>
              </w:rPr>
              <w:t>Supported</w:t>
            </w:r>
          </w:p>
        </w:tc>
      </w:tr>
      <w:tr w:rsidR="00F117C6" w14:paraId="7BC8197C" w14:textId="77777777" w:rsidTr="0082437D">
        <w:trPr>
          <w:trHeight w:val="536"/>
          <w:jc w:val="center"/>
        </w:trPr>
        <w:tc>
          <w:tcPr>
            <w:tcW w:w="1044" w:type="dxa"/>
          </w:tcPr>
          <w:p w14:paraId="2D9D888F" w14:textId="77777777" w:rsidR="00F117C6" w:rsidRDefault="00EA7203">
            <w:pPr>
              <w:jc w:val="center"/>
              <w:rPr>
                <w:sz w:val="24"/>
                <w:szCs w:val="24"/>
              </w:rPr>
            </w:pPr>
            <w:r w:rsidRPr="005F55CA">
              <w:rPr>
                <w:sz w:val="24"/>
                <w:szCs w:val="24"/>
              </w:rPr>
              <w:t>H4</w:t>
            </w:r>
          </w:p>
        </w:tc>
        <w:tc>
          <w:tcPr>
            <w:tcW w:w="2030" w:type="dxa"/>
          </w:tcPr>
          <w:p w14:paraId="0F8CB1D1" w14:textId="77777777" w:rsidR="00F117C6" w:rsidRDefault="00EA7203">
            <w:pPr>
              <w:jc w:val="center"/>
              <w:rPr>
                <w:i/>
                <w:iCs/>
                <w:sz w:val="24"/>
                <w:szCs w:val="24"/>
              </w:rPr>
            </w:pPr>
            <w:r w:rsidRPr="005F55CA">
              <w:rPr>
                <w:i/>
                <w:iCs/>
                <w:sz w:val="24"/>
                <w:szCs w:val="24"/>
              </w:rPr>
              <w:t>Trust -&gt; Product Quality Uncertainty</w:t>
            </w:r>
          </w:p>
        </w:tc>
        <w:tc>
          <w:tcPr>
            <w:tcW w:w="1348" w:type="dxa"/>
          </w:tcPr>
          <w:p w14:paraId="238E4691" w14:textId="77777777" w:rsidR="00F117C6" w:rsidRDefault="00EA7203">
            <w:pPr>
              <w:pStyle w:val="TableParagraph"/>
              <w:spacing w:line="221" w:lineRule="exact"/>
              <w:ind w:right="44"/>
              <w:rPr>
                <w:spacing w:val="-2"/>
                <w:sz w:val="24"/>
                <w:szCs w:val="24"/>
              </w:rPr>
            </w:pPr>
            <w:r w:rsidRPr="005F55CA">
              <w:rPr>
                <w:spacing w:val="-2"/>
                <w:sz w:val="24"/>
                <w:szCs w:val="24"/>
              </w:rPr>
              <w:t>0.643</w:t>
            </w:r>
          </w:p>
        </w:tc>
        <w:tc>
          <w:tcPr>
            <w:tcW w:w="1034" w:type="dxa"/>
          </w:tcPr>
          <w:p w14:paraId="2435DF86" w14:textId="77777777" w:rsidR="00F117C6" w:rsidRDefault="00EA7203">
            <w:pPr>
              <w:jc w:val="center"/>
              <w:rPr>
                <w:sz w:val="24"/>
                <w:szCs w:val="24"/>
              </w:rPr>
            </w:pPr>
            <w:r w:rsidRPr="005F55CA">
              <w:rPr>
                <w:sz w:val="24"/>
                <w:szCs w:val="24"/>
              </w:rPr>
              <w:t>13.304</w:t>
            </w:r>
          </w:p>
        </w:tc>
        <w:tc>
          <w:tcPr>
            <w:tcW w:w="906" w:type="dxa"/>
          </w:tcPr>
          <w:p w14:paraId="41CCF005" w14:textId="77777777" w:rsidR="00F117C6" w:rsidRDefault="00EA7203">
            <w:pPr>
              <w:jc w:val="center"/>
              <w:rPr>
                <w:sz w:val="24"/>
                <w:szCs w:val="24"/>
              </w:rPr>
            </w:pPr>
            <w:r w:rsidRPr="005F55CA">
              <w:rPr>
                <w:sz w:val="24"/>
                <w:szCs w:val="24"/>
              </w:rPr>
              <w:t>0.000</w:t>
            </w:r>
          </w:p>
        </w:tc>
        <w:tc>
          <w:tcPr>
            <w:tcW w:w="1495" w:type="dxa"/>
          </w:tcPr>
          <w:p w14:paraId="6E20CF93" w14:textId="77777777" w:rsidR="00F117C6" w:rsidRDefault="00EA7203">
            <w:pPr>
              <w:pStyle w:val="TableParagraph"/>
              <w:spacing w:line="221" w:lineRule="exact"/>
              <w:ind w:left="26"/>
              <w:rPr>
                <w:sz w:val="24"/>
                <w:szCs w:val="24"/>
              </w:rPr>
            </w:pPr>
            <w:r w:rsidRPr="005F55CA">
              <w:rPr>
                <w:sz w:val="24"/>
                <w:szCs w:val="24"/>
              </w:rPr>
              <w:t xml:space="preserve">H4 </w:t>
            </w:r>
            <w:r w:rsidRPr="005F55CA">
              <w:rPr>
                <w:spacing w:val="-2"/>
                <w:sz w:val="24"/>
                <w:szCs w:val="24"/>
              </w:rPr>
              <w:t>Supported</w:t>
            </w:r>
          </w:p>
        </w:tc>
      </w:tr>
      <w:tr w:rsidR="00F117C6" w14:paraId="04A3AE11" w14:textId="77777777" w:rsidTr="0082437D">
        <w:trPr>
          <w:trHeight w:val="536"/>
          <w:jc w:val="center"/>
        </w:trPr>
        <w:tc>
          <w:tcPr>
            <w:tcW w:w="1044" w:type="dxa"/>
          </w:tcPr>
          <w:p w14:paraId="46869738" w14:textId="77777777" w:rsidR="00F117C6" w:rsidRDefault="00EA7203">
            <w:pPr>
              <w:jc w:val="center"/>
              <w:rPr>
                <w:sz w:val="24"/>
                <w:szCs w:val="24"/>
              </w:rPr>
            </w:pPr>
            <w:r w:rsidRPr="005F55CA">
              <w:rPr>
                <w:sz w:val="24"/>
                <w:szCs w:val="24"/>
              </w:rPr>
              <w:t>H5</w:t>
            </w:r>
          </w:p>
        </w:tc>
        <w:tc>
          <w:tcPr>
            <w:tcW w:w="2030" w:type="dxa"/>
          </w:tcPr>
          <w:p w14:paraId="34640BD9" w14:textId="77777777" w:rsidR="00F117C6" w:rsidRDefault="00EA7203">
            <w:pPr>
              <w:jc w:val="center"/>
              <w:rPr>
                <w:i/>
                <w:iCs/>
                <w:sz w:val="24"/>
                <w:szCs w:val="24"/>
              </w:rPr>
            </w:pPr>
            <w:r w:rsidRPr="005F55CA">
              <w:rPr>
                <w:i/>
                <w:iCs/>
                <w:sz w:val="24"/>
                <w:szCs w:val="24"/>
              </w:rPr>
              <w:t>Product Fit Uncertainty -&gt; Purchase Intention</w:t>
            </w:r>
          </w:p>
        </w:tc>
        <w:tc>
          <w:tcPr>
            <w:tcW w:w="1348" w:type="dxa"/>
          </w:tcPr>
          <w:p w14:paraId="7D2748C3" w14:textId="77777777" w:rsidR="00F117C6" w:rsidRDefault="00EA7203">
            <w:pPr>
              <w:pStyle w:val="TableParagraph"/>
              <w:spacing w:before="76"/>
              <w:ind w:right="44"/>
              <w:rPr>
                <w:spacing w:val="-2"/>
                <w:sz w:val="24"/>
                <w:szCs w:val="24"/>
              </w:rPr>
            </w:pPr>
            <w:r w:rsidRPr="005F55CA">
              <w:rPr>
                <w:spacing w:val="-2"/>
                <w:sz w:val="24"/>
                <w:szCs w:val="24"/>
              </w:rPr>
              <w:t>0.222</w:t>
            </w:r>
          </w:p>
        </w:tc>
        <w:tc>
          <w:tcPr>
            <w:tcW w:w="1034" w:type="dxa"/>
          </w:tcPr>
          <w:p w14:paraId="671F653C" w14:textId="77777777" w:rsidR="00F117C6" w:rsidRDefault="00EA7203">
            <w:pPr>
              <w:jc w:val="center"/>
              <w:rPr>
                <w:sz w:val="24"/>
                <w:szCs w:val="24"/>
              </w:rPr>
            </w:pPr>
            <w:r w:rsidRPr="005F55CA">
              <w:rPr>
                <w:sz w:val="24"/>
                <w:szCs w:val="24"/>
              </w:rPr>
              <w:t>2.614</w:t>
            </w:r>
          </w:p>
        </w:tc>
        <w:tc>
          <w:tcPr>
            <w:tcW w:w="906" w:type="dxa"/>
          </w:tcPr>
          <w:p w14:paraId="3A7BAD80" w14:textId="77777777" w:rsidR="00F117C6" w:rsidRDefault="00EA7203">
            <w:pPr>
              <w:jc w:val="center"/>
              <w:rPr>
                <w:sz w:val="24"/>
                <w:szCs w:val="24"/>
              </w:rPr>
            </w:pPr>
            <w:r w:rsidRPr="005F55CA">
              <w:rPr>
                <w:sz w:val="24"/>
                <w:szCs w:val="24"/>
              </w:rPr>
              <w:t>0.004</w:t>
            </w:r>
          </w:p>
        </w:tc>
        <w:tc>
          <w:tcPr>
            <w:tcW w:w="1495" w:type="dxa"/>
          </w:tcPr>
          <w:p w14:paraId="35BBE742" w14:textId="77777777" w:rsidR="00F117C6" w:rsidRDefault="00EA7203">
            <w:pPr>
              <w:pStyle w:val="TableParagraph"/>
              <w:spacing w:before="76"/>
              <w:ind w:left="26"/>
              <w:rPr>
                <w:sz w:val="24"/>
                <w:szCs w:val="24"/>
              </w:rPr>
            </w:pPr>
            <w:r w:rsidRPr="005F55CA">
              <w:rPr>
                <w:sz w:val="24"/>
                <w:szCs w:val="24"/>
              </w:rPr>
              <w:t xml:space="preserve">H5 </w:t>
            </w:r>
            <w:r w:rsidRPr="005F55CA">
              <w:rPr>
                <w:spacing w:val="-2"/>
                <w:sz w:val="24"/>
                <w:szCs w:val="24"/>
              </w:rPr>
              <w:t>Supported</w:t>
            </w:r>
          </w:p>
        </w:tc>
      </w:tr>
      <w:tr w:rsidR="00F117C6" w14:paraId="2AD76EA6" w14:textId="77777777" w:rsidTr="0082437D">
        <w:trPr>
          <w:trHeight w:val="536"/>
          <w:jc w:val="center"/>
        </w:trPr>
        <w:tc>
          <w:tcPr>
            <w:tcW w:w="1044" w:type="dxa"/>
          </w:tcPr>
          <w:p w14:paraId="1659628C" w14:textId="77777777" w:rsidR="00F117C6" w:rsidRDefault="00EA7203">
            <w:pPr>
              <w:jc w:val="center"/>
              <w:rPr>
                <w:sz w:val="24"/>
                <w:szCs w:val="24"/>
              </w:rPr>
            </w:pPr>
            <w:r w:rsidRPr="005F55CA">
              <w:rPr>
                <w:sz w:val="24"/>
                <w:szCs w:val="24"/>
              </w:rPr>
              <w:t>H6</w:t>
            </w:r>
          </w:p>
        </w:tc>
        <w:tc>
          <w:tcPr>
            <w:tcW w:w="2030" w:type="dxa"/>
          </w:tcPr>
          <w:p w14:paraId="7E265A50" w14:textId="77777777" w:rsidR="00F117C6" w:rsidRDefault="00EA7203">
            <w:pPr>
              <w:jc w:val="center"/>
              <w:rPr>
                <w:i/>
                <w:iCs/>
                <w:sz w:val="24"/>
                <w:szCs w:val="24"/>
              </w:rPr>
            </w:pPr>
            <w:r w:rsidRPr="005F55CA">
              <w:rPr>
                <w:i/>
                <w:iCs/>
                <w:sz w:val="24"/>
                <w:szCs w:val="24"/>
              </w:rPr>
              <w:t>Product Quality Uncertainty -&gt; Purchase Intention</w:t>
            </w:r>
          </w:p>
        </w:tc>
        <w:tc>
          <w:tcPr>
            <w:tcW w:w="1348" w:type="dxa"/>
          </w:tcPr>
          <w:p w14:paraId="2063BDE1" w14:textId="77777777" w:rsidR="00F117C6" w:rsidRDefault="00EA7203">
            <w:pPr>
              <w:pStyle w:val="TableParagraph"/>
              <w:spacing w:before="76"/>
              <w:ind w:right="44"/>
              <w:rPr>
                <w:spacing w:val="-2"/>
                <w:sz w:val="24"/>
                <w:szCs w:val="24"/>
              </w:rPr>
            </w:pPr>
            <w:r w:rsidRPr="005F55CA">
              <w:rPr>
                <w:spacing w:val="-2"/>
                <w:sz w:val="24"/>
                <w:szCs w:val="24"/>
              </w:rPr>
              <w:t>0.411</w:t>
            </w:r>
          </w:p>
        </w:tc>
        <w:tc>
          <w:tcPr>
            <w:tcW w:w="1034" w:type="dxa"/>
          </w:tcPr>
          <w:p w14:paraId="2D781C4F" w14:textId="77777777" w:rsidR="00F117C6" w:rsidRDefault="00EA7203">
            <w:pPr>
              <w:jc w:val="center"/>
              <w:rPr>
                <w:sz w:val="24"/>
                <w:szCs w:val="24"/>
              </w:rPr>
            </w:pPr>
            <w:r w:rsidRPr="005F55CA">
              <w:rPr>
                <w:sz w:val="24"/>
                <w:szCs w:val="24"/>
              </w:rPr>
              <w:t>6.009</w:t>
            </w:r>
          </w:p>
        </w:tc>
        <w:tc>
          <w:tcPr>
            <w:tcW w:w="906" w:type="dxa"/>
          </w:tcPr>
          <w:p w14:paraId="73E2C5AF" w14:textId="77777777" w:rsidR="00F117C6" w:rsidRDefault="00EA7203">
            <w:pPr>
              <w:jc w:val="center"/>
              <w:rPr>
                <w:sz w:val="24"/>
                <w:szCs w:val="24"/>
              </w:rPr>
            </w:pPr>
            <w:r w:rsidRPr="005F55CA">
              <w:rPr>
                <w:sz w:val="24"/>
                <w:szCs w:val="24"/>
              </w:rPr>
              <w:t>0.000</w:t>
            </w:r>
          </w:p>
        </w:tc>
        <w:tc>
          <w:tcPr>
            <w:tcW w:w="1495" w:type="dxa"/>
          </w:tcPr>
          <w:p w14:paraId="5DC6B33F" w14:textId="77777777" w:rsidR="00F117C6" w:rsidRDefault="00EA7203">
            <w:pPr>
              <w:pStyle w:val="TableParagraph"/>
              <w:spacing w:before="76"/>
              <w:ind w:left="26"/>
              <w:rPr>
                <w:sz w:val="24"/>
                <w:szCs w:val="24"/>
              </w:rPr>
            </w:pPr>
            <w:r w:rsidRPr="005F55CA">
              <w:rPr>
                <w:sz w:val="24"/>
                <w:szCs w:val="24"/>
              </w:rPr>
              <w:t xml:space="preserve">H6 </w:t>
            </w:r>
            <w:r w:rsidRPr="005F55CA">
              <w:rPr>
                <w:spacing w:val="-2"/>
                <w:sz w:val="24"/>
                <w:szCs w:val="24"/>
              </w:rPr>
              <w:t>Supported</w:t>
            </w:r>
          </w:p>
        </w:tc>
      </w:tr>
      <w:tr w:rsidR="00F117C6" w14:paraId="12BB6DE0" w14:textId="77777777" w:rsidTr="0082437D">
        <w:trPr>
          <w:trHeight w:val="536"/>
          <w:jc w:val="center"/>
        </w:trPr>
        <w:tc>
          <w:tcPr>
            <w:tcW w:w="1044" w:type="dxa"/>
          </w:tcPr>
          <w:p w14:paraId="25BCAC53" w14:textId="77777777" w:rsidR="00F117C6" w:rsidRDefault="00EA7203">
            <w:pPr>
              <w:jc w:val="center"/>
              <w:rPr>
                <w:sz w:val="24"/>
                <w:szCs w:val="24"/>
              </w:rPr>
            </w:pPr>
            <w:r w:rsidRPr="005F55CA">
              <w:rPr>
                <w:sz w:val="24"/>
                <w:szCs w:val="24"/>
              </w:rPr>
              <w:t>H7</w:t>
            </w:r>
          </w:p>
        </w:tc>
        <w:tc>
          <w:tcPr>
            <w:tcW w:w="2030" w:type="dxa"/>
          </w:tcPr>
          <w:p w14:paraId="522BB3B5" w14:textId="77777777" w:rsidR="00F117C6" w:rsidRDefault="00EA7203">
            <w:pPr>
              <w:jc w:val="center"/>
              <w:rPr>
                <w:i/>
                <w:iCs/>
                <w:sz w:val="24"/>
                <w:szCs w:val="24"/>
              </w:rPr>
            </w:pPr>
            <w:r w:rsidRPr="005F55CA">
              <w:rPr>
                <w:i/>
                <w:iCs/>
                <w:sz w:val="24"/>
                <w:szCs w:val="24"/>
              </w:rPr>
              <w:t>Trust -&gt; Purchase Intention</w:t>
            </w:r>
          </w:p>
        </w:tc>
        <w:tc>
          <w:tcPr>
            <w:tcW w:w="1348" w:type="dxa"/>
          </w:tcPr>
          <w:p w14:paraId="719A1280" w14:textId="77777777" w:rsidR="00F117C6" w:rsidRDefault="00EA7203">
            <w:pPr>
              <w:pStyle w:val="TableParagraph"/>
              <w:spacing w:before="76"/>
              <w:ind w:right="44"/>
              <w:rPr>
                <w:spacing w:val="-2"/>
                <w:sz w:val="24"/>
                <w:szCs w:val="24"/>
              </w:rPr>
            </w:pPr>
            <w:r w:rsidRPr="005F55CA">
              <w:rPr>
                <w:spacing w:val="-2"/>
                <w:sz w:val="24"/>
                <w:szCs w:val="24"/>
              </w:rPr>
              <w:t>0.223</w:t>
            </w:r>
          </w:p>
        </w:tc>
        <w:tc>
          <w:tcPr>
            <w:tcW w:w="1034" w:type="dxa"/>
          </w:tcPr>
          <w:p w14:paraId="3EC499FB" w14:textId="77777777" w:rsidR="00F117C6" w:rsidRDefault="00EA7203">
            <w:pPr>
              <w:jc w:val="center"/>
              <w:rPr>
                <w:sz w:val="24"/>
                <w:szCs w:val="24"/>
              </w:rPr>
            </w:pPr>
            <w:r w:rsidRPr="005F55CA">
              <w:rPr>
                <w:sz w:val="24"/>
                <w:szCs w:val="24"/>
              </w:rPr>
              <w:t>2.901</w:t>
            </w:r>
          </w:p>
        </w:tc>
        <w:tc>
          <w:tcPr>
            <w:tcW w:w="906" w:type="dxa"/>
          </w:tcPr>
          <w:p w14:paraId="1754182A" w14:textId="77777777" w:rsidR="00F117C6" w:rsidRDefault="00EA7203">
            <w:pPr>
              <w:jc w:val="center"/>
              <w:rPr>
                <w:sz w:val="24"/>
                <w:szCs w:val="24"/>
              </w:rPr>
            </w:pPr>
            <w:r w:rsidRPr="005F55CA">
              <w:rPr>
                <w:sz w:val="24"/>
                <w:szCs w:val="24"/>
              </w:rPr>
              <w:t>0.002</w:t>
            </w:r>
          </w:p>
        </w:tc>
        <w:tc>
          <w:tcPr>
            <w:tcW w:w="1495" w:type="dxa"/>
          </w:tcPr>
          <w:p w14:paraId="102FBEE7" w14:textId="77777777" w:rsidR="00F117C6" w:rsidRDefault="00EA7203">
            <w:pPr>
              <w:pStyle w:val="TableParagraph"/>
              <w:spacing w:before="76"/>
              <w:ind w:left="26"/>
              <w:rPr>
                <w:sz w:val="24"/>
                <w:szCs w:val="24"/>
              </w:rPr>
            </w:pPr>
            <w:r w:rsidRPr="005F55CA">
              <w:rPr>
                <w:sz w:val="24"/>
                <w:szCs w:val="24"/>
              </w:rPr>
              <w:t xml:space="preserve">H7 </w:t>
            </w:r>
            <w:r w:rsidRPr="005F55CA">
              <w:rPr>
                <w:spacing w:val="-2"/>
                <w:sz w:val="24"/>
                <w:szCs w:val="24"/>
              </w:rPr>
              <w:t>Supported</w:t>
            </w:r>
          </w:p>
        </w:tc>
      </w:tr>
    </w:tbl>
    <w:p w14:paraId="3B72E891" w14:textId="77777777" w:rsidR="00F117C6" w:rsidRDefault="00EA7203">
      <w:pPr>
        <w:pStyle w:val="BodyText"/>
        <w:ind w:left="509" w:right="123"/>
        <w:jc w:val="center"/>
        <w:rPr>
          <w:spacing w:val="-2"/>
        </w:rPr>
      </w:pPr>
      <w:r w:rsidRPr="005F55CA">
        <w:rPr>
          <w:i/>
        </w:rPr>
        <w:t xml:space="preserve">Source: </w:t>
      </w:r>
      <w:r w:rsidRPr="005F55CA">
        <w:t xml:space="preserve">Author's Processed Data Using </w:t>
      </w:r>
      <w:proofErr w:type="spellStart"/>
      <w:r w:rsidRPr="005F55CA">
        <w:t>SmartPLS</w:t>
      </w:r>
      <w:proofErr w:type="spellEnd"/>
      <w:r w:rsidRPr="005F55CA">
        <w:t xml:space="preserve"> 4 </w:t>
      </w:r>
      <w:r w:rsidRPr="005F55CA">
        <w:rPr>
          <w:spacing w:val="-2"/>
        </w:rPr>
        <w:t>(2024)</w:t>
      </w:r>
    </w:p>
    <w:p w14:paraId="4250D360" w14:textId="77777777" w:rsidR="00F117C6" w:rsidRDefault="00EA7203">
      <w:pPr>
        <w:spacing w:before="80" w:after="80" w:line="360" w:lineRule="auto"/>
        <w:jc w:val="both"/>
        <w:rPr>
          <w:kern w:val="32"/>
          <w:sz w:val="24"/>
          <w:szCs w:val="24"/>
        </w:rPr>
      </w:pPr>
      <w:r w:rsidRPr="005F55CA">
        <w:rPr>
          <w:kern w:val="32"/>
          <w:sz w:val="24"/>
          <w:szCs w:val="24"/>
        </w:rPr>
        <w:t>CONCLUSIONS AND SUGGESTIONS</w:t>
      </w:r>
    </w:p>
    <w:p w14:paraId="31C9D567" w14:textId="77777777" w:rsidR="00F117C6" w:rsidRDefault="00EA7203">
      <w:pPr>
        <w:pStyle w:val="Heading2"/>
        <w:keepNext w:val="0"/>
        <w:tabs>
          <w:tab w:val="left" w:pos="422"/>
        </w:tabs>
        <w:adjustRightInd/>
        <w:spacing w:before="120" w:after="0"/>
        <w:ind w:left="422"/>
        <w:jc w:val="both"/>
        <w:rPr>
          <w:rFonts w:ascii="Times New Roman" w:hAnsi="Times New Roman"/>
          <w:b w:val="0"/>
          <w:bCs w:val="0"/>
          <w:sz w:val="24"/>
          <w:szCs w:val="24"/>
        </w:rPr>
      </w:pPr>
      <w:r w:rsidRPr="005F55CA">
        <w:rPr>
          <w:rFonts w:ascii="Times New Roman" w:hAnsi="Times New Roman"/>
          <w:b w:val="0"/>
          <w:bCs w:val="0"/>
          <w:spacing w:val="-2"/>
          <w:sz w:val="24"/>
          <w:szCs w:val="24"/>
        </w:rPr>
        <w:t>Conclusion</w:t>
      </w:r>
    </w:p>
    <w:p w14:paraId="270CADDB" w14:textId="77777777" w:rsidR="00F117C6" w:rsidRDefault="00EA7203">
      <w:pPr>
        <w:pStyle w:val="ListParagraph"/>
        <w:widowControl w:val="0"/>
        <w:numPr>
          <w:ilvl w:val="0"/>
          <w:numId w:val="22"/>
        </w:numPr>
        <w:tabs>
          <w:tab w:val="left" w:pos="549"/>
          <w:tab w:val="left" w:pos="551"/>
        </w:tabs>
        <w:autoSpaceDE w:val="0"/>
        <w:autoSpaceDN w:val="0"/>
        <w:spacing w:before="1" w:after="0" w:line="240" w:lineRule="auto"/>
        <w:ind w:left="551" w:right="166"/>
        <w:jc w:val="both"/>
        <w:rPr>
          <w:rFonts w:ascii="Times New Roman" w:hAnsi="Times New Roman"/>
          <w:sz w:val="24"/>
          <w:szCs w:val="24"/>
        </w:rPr>
      </w:pPr>
      <w:r w:rsidRPr="005F55CA">
        <w:rPr>
          <w:rFonts w:ascii="Times New Roman" w:hAnsi="Times New Roman"/>
          <w:sz w:val="24"/>
          <w:szCs w:val="24"/>
        </w:rPr>
        <w:t xml:space="preserve">The relationship between the </w:t>
      </w:r>
      <w:r w:rsidRPr="005F55CA">
        <w:rPr>
          <w:rFonts w:ascii="Times New Roman" w:hAnsi="Times New Roman"/>
          <w:i/>
          <w:sz w:val="24"/>
          <w:szCs w:val="24"/>
        </w:rPr>
        <w:t xml:space="preserve">Value similarity </w:t>
      </w:r>
      <w:r w:rsidRPr="005F55CA">
        <w:rPr>
          <w:rFonts w:ascii="Times New Roman" w:hAnsi="Times New Roman"/>
          <w:sz w:val="24"/>
          <w:szCs w:val="24"/>
        </w:rPr>
        <w:t xml:space="preserve">variable and the </w:t>
      </w:r>
      <w:r w:rsidRPr="005F55CA">
        <w:rPr>
          <w:rFonts w:ascii="Times New Roman" w:hAnsi="Times New Roman"/>
          <w:i/>
          <w:sz w:val="24"/>
          <w:szCs w:val="24"/>
        </w:rPr>
        <w:t xml:space="preserve">Trust </w:t>
      </w:r>
      <w:r w:rsidRPr="005F55CA">
        <w:rPr>
          <w:rFonts w:ascii="Times New Roman" w:hAnsi="Times New Roman"/>
          <w:sz w:val="24"/>
          <w:szCs w:val="24"/>
        </w:rPr>
        <w:t xml:space="preserve">variable has a positive and most significant effect. This means that the higher the level of value similarity that consumers feel with the </w:t>
      </w:r>
      <w:r w:rsidRPr="005F55CA">
        <w:rPr>
          <w:rFonts w:ascii="Times New Roman" w:hAnsi="Times New Roman"/>
          <w:i/>
          <w:sz w:val="24"/>
          <w:szCs w:val="24"/>
        </w:rPr>
        <w:t>broadcaster</w:t>
      </w:r>
      <w:r w:rsidRPr="005F55CA">
        <w:rPr>
          <w:rFonts w:ascii="Times New Roman" w:hAnsi="Times New Roman"/>
          <w:sz w:val="24"/>
          <w:szCs w:val="24"/>
        </w:rPr>
        <w:t xml:space="preserve">, the greater the consumer trust in the </w:t>
      </w:r>
      <w:r w:rsidRPr="005F55CA">
        <w:rPr>
          <w:rFonts w:ascii="Times New Roman" w:hAnsi="Times New Roman"/>
          <w:i/>
          <w:sz w:val="24"/>
          <w:szCs w:val="24"/>
        </w:rPr>
        <w:t xml:space="preserve">broadcaster </w:t>
      </w:r>
      <w:r w:rsidRPr="005F55CA">
        <w:rPr>
          <w:rFonts w:ascii="Times New Roman" w:hAnsi="Times New Roman"/>
          <w:sz w:val="24"/>
          <w:szCs w:val="24"/>
        </w:rPr>
        <w:t xml:space="preserve">when watching </w:t>
      </w:r>
      <w:r w:rsidRPr="005F55CA">
        <w:rPr>
          <w:rFonts w:ascii="Times New Roman" w:hAnsi="Times New Roman"/>
          <w:i/>
          <w:sz w:val="24"/>
          <w:szCs w:val="24"/>
        </w:rPr>
        <w:t xml:space="preserve">live streaming of </w:t>
      </w:r>
      <w:r w:rsidRPr="005F55CA">
        <w:rPr>
          <w:rFonts w:ascii="Times New Roman" w:hAnsi="Times New Roman"/>
          <w:sz w:val="24"/>
          <w:szCs w:val="24"/>
        </w:rPr>
        <w:t xml:space="preserve">beauty products in Shopee </w:t>
      </w:r>
      <w:r w:rsidRPr="005F55CA">
        <w:rPr>
          <w:rFonts w:ascii="Times New Roman" w:hAnsi="Times New Roman"/>
          <w:i/>
          <w:sz w:val="24"/>
          <w:szCs w:val="24"/>
        </w:rPr>
        <w:t>e-commerce</w:t>
      </w:r>
      <w:r w:rsidRPr="005F55CA">
        <w:rPr>
          <w:rFonts w:ascii="Times New Roman" w:hAnsi="Times New Roman"/>
          <w:sz w:val="24"/>
          <w:szCs w:val="24"/>
        </w:rPr>
        <w:t>.</w:t>
      </w:r>
    </w:p>
    <w:p w14:paraId="2C767171" w14:textId="77777777" w:rsidR="00F117C6" w:rsidRDefault="00EA7203">
      <w:pPr>
        <w:pStyle w:val="ListParagraph"/>
        <w:widowControl w:val="0"/>
        <w:numPr>
          <w:ilvl w:val="0"/>
          <w:numId w:val="22"/>
        </w:numPr>
        <w:tabs>
          <w:tab w:val="left" w:pos="549"/>
          <w:tab w:val="left" w:pos="551"/>
        </w:tabs>
        <w:autoSpaceDE w:val="0"/>
        <w:autoSpaceDN w:val="0"/>
        <w:spacing w:after="0" w:line="240" w:lineRule="auto"/>
        <w:ind w:left="551" w:right="165"/>
        <w:jc w:val="both"/>
        <w:rPr>
          <w:rFonts w:ascii="Times New Roman" w:hAnsi="Times New Roman"/>
          <w:sz w:val="24"/>
          <w:szCs w:val="24"/>
        </w:rPr>
      </w:pPr>
      <w:r w:rsidRPr="005F55CA">
        <w:rPr>
          <w:rFonts w:ascii="Times New Roman" w:hAnsi="Times New Roman"/>
          <w:sz w:val="24"/>
          <w:szCs w:val="24"/>
        </w:rPr>
        <w:t xml:space="preserve">The relationship between the </w:t>
      </w:r>
      <w:r w:rsidRPr="005F55CA">
        <w:rPr>
          <w:rFonts w:ascii="Times New Roman" w:hAnsi="Times New Roman"/>
          <w:i/>
          <w:sz w:val="24"/>
          <w:szCs w:val="24"/>
        </w:rPr>
        <w:t xml:space="preserve">Trust variable </w:t>
      </w:r>
      <w:r w:rsidRPr="005F55CA">
        <w:rPr>
          <w:rFonts w:ascii="Times New Roman" w:hAnsi="Times New Roman"/>
          <w:sz w:val="24"/>
          <w:szCs w:val="24"/>
        </w:rPr>
        <w:t xml:space="preserve">and the </w:t>
      </w:r>
      <w:r w:rsidRPr="005F55CA">
        <w:rPr>
          <w:rFonts w:ascii="Times New Roman" w:hAnsi="Times New Roman"/>
          <w:i/>
          <w:sz w:val="24"/>
          <w:szCs w:val="24"/>
        </w:rPr>
        <w:t xml:space="preserve">Product Quality Uncertainty </w:t>
      </w:r>
      <w:r w:rsidRPr="005F55CA">
        <w:rPr>
          <w:rFonts w:ascii="Times New Roman" w:hAnsi="Times New Roman"/>
          <w:sz w:val="24"/>
          <w:szCs w:val="24"/>
        </w:rPr>
        <w:t>variable has a negative and most significant effect. This means that the higher the level of consumer trust in the broadcaster, the more uncertainty consumers feel about the quality of the product displayed during live streaming.</w:t>
      </w:r>
    </w:p>
    <w:p w14:paraId="56EACF72" w14:textId="77777777" w:rsidR="00F117C6" w:rsidRDefault="00EA7203">
      <w:pPr>
        <w:pStyle w:val="ListParagraph"/>
        <w:widowControl w:val="0"/>
        <w:numPr>
          <w:ilvl w:val="0"/>
          <w:numId w:val="22"/>
        </w:numPr>
        <w:tabs>
          <w:tab w:val="left" w:pos="549"/>
          <w:tab w:val="left" w:pos="551"/>
        </w:tabs>
        <w:autoSpaceDE w:val="0"/>
        <w:autoSpaceDN w:val="0"/>
        <w:spacing w:before="1" w:after="0" w:line="240" w:lineRule="auto"/>
        <w:ind w:left="551" w:right="163"/>
        <w:jc w:val="both"/>
        <w:rPr>
          <w:rFonts w:ascii="Times New Roman" w:hAnsi="Times New Roman"/>
          <w:sz w:val="24"/>
          <w:szCs w:val="24"/>
        </w:rPr>
      </w:pPr>
      <w:r w:rsidRPr="005F55CA">
        <w:rPr>
          <w:rFonts w:ascii="Times New Roman" w:hAnsi="Times New Roman"/>
          <w:sz w:val="24"/>
          <w:szCs w:val="24"/>
        </w:rPr>
        <w:t xml:space="preserve">The relationship between the </w:t>
      </w:r>
      <w:r w:rsidRPr="005F55CA">
        <w:rPr>
          <w:rFonts w:ascii="Times New Roman" w:hAnsi="Times New Roman"/>
          <w:i/>
          <w:sz w:val="24"/>
          <w:szCs w:val="24"/>
        </w:rPr>
        <w:t xml:space="preserve">Trust variable </w:t>
      </w:r>
      <w:r w:rsidRPr="005F55CA">
        <w:rPr>
          <w:rFonts w:ascii="Times New Roman" w:hAnsi="Times New Roman"/>
          <w:sz w:val="24"/>
          <w:szCs w:val="24"/>
        </w:rPr>
        <w:t xml:space="preserve">and the </w:t>
      </w:r>
      <w:r w:rsidRPr="005F55CA">
        <w:rPr>
          <w:rFonts w:ascii="Times New Roman" w:hAnsi="Times New Roman"/>
          <w:i/>
          <w:sz w:val="24"/>
          <w:szCs w:val="24"/>
        </w:rPr>
        <w:t xml:space="preserve">Product Fit Uncertainty </w:t>
      </w:r>
      <w:r w:rsidRPr="005F55CA">
        <w:rPr>
          <w:rFonts w:ascii="Times New Roman" w:hAnsi="Times New Roman"/>
          <w:sz w:val="24"/>
          <w:szCs w:val="24"/>
        </w:rPr>
        <w:t xml:space="preserve">variable has a negative and significant effect. This means that the higher the level of consumer trust in the </w:t>
      </w:r>
      <w:r w:rsidRPr="005F55CA">
        <w:rPr>
          <w:rFonts w:ascii="Times New Roman" w:hAnsi="Times New Roman"/>
          <w:spacing w:val="40"/>
          <w:sz w:val="24"/>
          <w:szCs w:val="24"/>
        </w:rPr>
        <w:t>broadcaster</w:t>
      </w:r>
      <w:r w:rsidRPr="005F55CA">
        <w:rPr>
          <w:rFonts w:ascii="Times New Roman" w:hAnsi="Times New Roman"/>
          <w:sz w:val="24"/>
          <w:szCs w:val="24"/>
        </w:rPr>
        <w:t>, the more uncertainty consumers feel about the fit of the product displayed during live streaming.</w:t>
      </w:r>
    </w:p>
    <w:p w14:paraId="092528A0" w14:textId="77777777" w:rsidR="00F117C6" w:rsidRDefault="00EA7203">
      <w:pPr>
        <w:pStyle w:val="ListParagraph"/>
        <w:widowControl w:val="0"/>
        <w:numPr>
          <w:ilvl w:val="0"/>
          <w:numId w:val="22"/>
        </w:numPr>
        <w:tabs>
          <w:tab w:val="left" w:pos="549"/>
          <w:tab w:val="left" w:pos="551"/>
        </w:tabs>
        <w:autoSpaceDE w:val="0"/>
        <w:autoSpaceDN w:val="0"/>
        <w:spacing w:after="0" w:line="240" w:lineRule="auto"/>
        <w:ind w:left="551" w:right="166"/>
        <w:jc w:val="both"/>
        <w:rPr>
          <w:rFonts w:ascii="Times New Roman" w:hAnsi="Times New Roman"/>
          <w:sz w:val="24"/>
          <w:szCs w:val="24"/>
        </w:rPr>
      </w:pPr>
      <w:r w:rsidRPr="005F55CA">
        <w:rPr>
          <w:rFonts w:ascii="Times New Roman" w:hAnsi="Times New Roman"/>
          <w:sz w:val="24"/>
          <w:szCs w:val="24"/>
        </w:rPr>
        <w:t xml:space="preserve">The relationship between the </w:t>
      </w:r>
      <w:r w:rsidRPr="005F55CA">
        <w:rPr>
          <w:rFonts w:ascii="Times New Roman" w:hAnsi="Times New Roman"/>
          <w:i/>
          <w:sz w:val="24"/>
          <w:szCs w:val="24"/>
        </w:rPr>
        <w:t xml:space="preserve">Product Quality Uncertainty variable and the Purchase Intention </w:t>
      </w:r>
      <w:r w:rsidRPr="005F55CA">
        <w:rPr>
          <w:rFonts w:ascii="Times New Roman" w:hAnsi="Times New Roman"/>
          <w:sz w:val="24"/>
          <w:szCs w:val="24"/>
        </w:rPr>
        <w:t>variable has a negative and significant effect. This means that the lower the level of consumer uncertainty about the quality of the product displayed during live streaming, the higher the consumer's intention to make a purchase.</w:t>
      </w:r>
    </w:p>
    <w:p w14:paraId="71943E4A" w14:textId="77777777" w:rsidR="00F117C6" w:rsidRDefault="00EA7203">
      <w:pPr>
        <w:pStyle w:val="ListParagraph"/>
        <w:widowControl w:val="0"/>
        <w:numPr>
          <w:ilvl w:val="0"/>
          <w:numId w:val="22"/>
        </w:numPr>
        <w:tabs>
          <w:tab w:val="left" w:pos="549"/>
          <w:tab w:val="left" w:pos="551"/>
        </w:tabs>
        <w:autoSpaceDE w:val="0"/>
        <w:autoSpaceDN w:val="0"/>
        <w:spacing w:after="0" w:line="240" w:lineRule="auto"/>
        <w:ind w:left="551" w:right="165"/>
        <w:jc w:val="both"/>
        <w:rPr>
          <w:rFonts w:ascii="Times New Roman" w:hAnsi="Times New Roman"/>
          <w:sz w:val="24"/>
          <w:szCs w:val="24"/>
        </w:rPr>
      </w:pPr>
      <w:r w:rsidRPr="005F55CA">
        <w:rPr>
          <w:rFonts w:ascii="Times New Roman" w:hAnsi="Times New Roman"/>
          <w:sz w:val="24"/>
          <w:szCs w:val="24"/>
        </w:rPr>
        <w:t xml:space="preserve">The relationship between the </w:t>
      </w:r>
      <w:r w:rsidRPr="005F55CA">
        <w:rPr>
          <w:rFonts w:ascii="Times New Roman" w:hAnsi="Times New Roman"/>
          <w:i/>
          <w:sz w:val="24"/>
          <w:szCs w:val="24"/>
        </w:rPr>
        <w:t xml:space="preserve">Physical Characteristic Similarity variable and the Product Fit Uncertainty </w:t>
      </w:r>
      <w:r w:rsidRPr="005F55CA">
        <w:rPr>
          <w:rFonts w:ascii="Times New Roman" w:hAnsi="Times New Roman"/>
          <w:sz w:val="24"/>
          <w:szCs w:val="24"/>
        </w:rPr>
        <w:t>variable has a negative and significant effect. This means that the higher the similarity of physical characteristics that consumers perceive with the broadcaster, the more it reduces consumer uncertainty about the fit of the product with their preferences and needs.</w:t>
      </w:r>
    </w:p>
    <w:p w14:paraId="5F26979D" w14:textId="77777777" w:rsidR="00F117C6" w:rsidRDefault="00EA7203">
      <w:pPr>
        <w:pStyle w:val="ListParagraph"/>
        <w:widowControl w:val="0"/>
        <w:numPr>
          <w:ilvl w:val="0"/>
          <w:numId w:val="22"/>
        </w:numPr>
        <w:tabs>
          <w:tab w:val="left" w:pos="549"/>
          <w:tab w:val="left" w:pos="551"/>
        </w:tabs>
        <w:autoSpaceDE w:val="0"/>
        <w:autoSpaceDN w:val="0"/>
        <w:spacing w:after="0" w:line="240" w:lineRule="auto"/>
        <w:ind w:left="551" w:right="163"/>
        <w:jc w:val="both"/>
        <w:rPr>
          <w:rFonts w:ascii="Times New Roman" w:hAnsi="Times New Roman"/>
          <w:sz w:val="24"/>
          <w:szCs w:val="24"/>
        </w:rPr>
      </w:pPr>
      <w:r w:rsidRPr="005F55CA">
        <w:rPr>
          <w:rFonts w:ascii="Times New Roman" w:hAnsi="Times New Roman"/>
          <w:sz w:val="24"/>
          <w:szCs w:val="24"/>
        </w:rPr>
        <w:t xml:space="preserve">The relationship between the </w:t>
      </w:r>
      <w:r w:rsidRPr="005F55CA">
        <w:rPr>
          <w:rFonts w:ascii="Times New Roman" w:hAnsi="Times New Roman"/>
          <w:i/>
          <w:sz w:val="24"/>
          <w:szCs w:val="24"/>
        </w:rPr>
        <w:t xml:space="preserve">Trust </w:t>
      </w:r>
      <w:r w:rsidRPr="005F55CA">
        <w:rPr>
          <w:rFonts w:ascii="Times New Roman" w:hAnsi="Times New Roman"/>
          <w:sz w:val="24"/>
          <w:szCs w:val="24"/>
        </w:rPr>
        <w:t xml:space="preserve">variable and the </w:t>
      </w:r>
      <w:r w:rsidRPr="005F55CA">
        <w:rPr>
          <w:rFonts w:ascii="Times New Roman" w:hAnsi="Times New Roman"/>
          <w:i/>
          <w:sz w:val="24"/>
          <w:szCs w:val="24"/>
        </w:rPr>
        <w:t xml:space="preserve">Purchase Intention </w:t>
      </w:r>
      <w:r w:rsidRPr="005F55CA">
        <w:rPr>
          <w:rFonts w:ascii="Times New Roman" w:hAnsi="Times New Roman"/>
          <w:sz w:val="24"/>
          <w:szCs w:val="24"/>
        </w:rPr>
        <w:t>variable has a positive and significant effect. This means that the higher the level of trust felt by consumers towards the broadcaster, the higher the consumer's intention to make a purchase.</w:t>
      </w:r>
    </w:p>
    <w:p w14:paraId="66935041" w14:textId="77777777" w:rsidR="00F117C6" w:rsidRDefault="00EA7203">
      <w:pPr>
        <w:pStyle w:val="ListParagraph"/>
        <w:widowControl w:val="0"/>
        <w:numPr>
          <w:ilvl w:val="0"/>
          <w:numId w:val="22"/>
        </w:numPr>
        <w:tabs>
          <w:tab w:val="left" w:pos="549"/>
          <w:tab w:val="left" w:pos="551"/>
        </w:tabs>
        <w:autoSpaceDE w:val="0"/>
        <w:autoSpaceDN w:val="0"/>
        <w:spacing w:after="0" w:line="240" w:lineRule="auto"/>
        <w:ind w:left="551" w:right="166"/>
        <w:jc w:val="both"/>
        <w:rPr>
          <w:rFonts w:ascii="Times New Roman" w:hAnsi="Times New Roman"/>
          <w:sz w:val="24"/>
          <w:szCs w:val="24"/>
        </w:rPr>
      </w:pPr>
      <w:r w:rsidRPr="005F55CA">
        <w:rPr>
          <w:rFonts w:ascii="Times New Roman" w:hAnsi="Times New Roman"/>
          <w:sz w:val="24"/>
          <w:szCs w:val="24"/>
        </w:rPr>
        <w:t xml:space="preserve">The relationship between the </w:t>
      </w:r>
      <w:r w:rsidRPr="005F55CA">
        <w:rPr>
          <w:rFonts w:ascii="Times New Roman" w:hAnsi="Times New Roman"/>
          <w:i/>
          <w:sz w:val="24"/>
          <w:szCs w:val="24"/>
        </w:rPr>
        <w:t xml:space="preserve">Product Fit Uncertainty variable and the Purchase Intention </w:t>
      </w:r>
      <w:r w:rsidRPr="005F55CA">
        <w:rPr>
          <w:rFonts w:ascii="Times New Roman" w:hAnsi="Times New Roman"/>
          <w:sz w:val="24"/>
          <w:szCs w:val="24"/>
        </w:rPr>
        <w:t>variable has a negative and significant effect. This means that the lower the level of consumer uncertainty about the suitability of the product displayed during live streaming, the higher the consumer's intention to make a purchase.</w:t>
      </w:r>
    </w:p>
    <w:p w14:paraId="3C7AAEDF" w14:textId="77777777" w:rsidR="0058303E" w:rsidRPr="005F55CA" w:rsidRDefault="0058303E" w:rsidP="0021632F">
      <w:pPr>
        <w:pStyle w:val="ListParagraph"/>
        <w:widowControl w:val="0"/>
        <w:tabs>
          <w:tab w:val="left" w:pos="549"/>
          <w:tab w:val="left" w:pos="551"/>
        </w:tabs>
        <w:autoSpaceDE w:val="0"/>
        <w:autoSpaceDN w:val="0"/>
        <w:spacing w:after="0" w:line="240" w:lineRule="auto"/>
        <w:ind w:left="551" w:right="166"/>
        <w:jc w:val="both"/>
        <w:rPr>
          <w:rFonts w:ascii="Times New Roman" w:hAnsi="Times New Roman"/>
          <w:sz w:val="24"/>
          <w:szCs w:val="24"/>
        </w:rPr>
      </w:pPr>
    </w:p>
    <w:p w14:paraId="49937202" w14:textId="77777777" w:rsidR="00F117C6" w:rsidRDefault="00EA7203">
      <w:pPr>
        <w:pStyle w:val="ListParagraph"/>
        <w:widowControl w:val="0"/>
        <w:tabs>
          <w:tab w:val="left" w:pos="551"/>
        </w:tabs>
        <w:autoSpaceDE w:val="0"/>
        <w:autoSpaceDN w:val="0"/>
        <w:spacing w:after="0" w:line="240" w:lineRule="auto"/>
        <w:ind w:left="551" w:right="166"/>
        <w:jc w:val="both"/>
        <w:rPr>
          <w:rFonts w:ascii="Times New Roman" w:hAnsi="Times New Roman"/>
          <w:i/>
          <w:sz w:val="24"/>
          <w:szCs w:val="24"/>
          <w:lang w:val="id-ID"/>
        </w:rPr>
      </w:pPr>
      <w:r w:rsidRPr="005F55CA">
        <w:rPr>
          <w:rFonts w:ascii="Times New Roman" w:hAnsi="Times New Roman"/>
          <w:i/>
          <w:spacing w:val="-2"/>
          <w:sz w:val="24"/>
          <w:szCs w:val="24"/>
          <w:lang w:val="id-ID"/>
        </w:rPr>
        <w:t>Advice</w:t>
      </w:r>
    </w:p>
    <w:p w14:paraId="38899E21" w14:textId="77777777" w:rsidR="00F117C6" w:rsidRDefault="00EA7203">
      <w:pPr>
        <w:pStyle w:val="BodyText"/>
        <w:ind w:left="124" w:right="163" w:firstLine="720"/>
        <w:jc w:val="both"/>
        <w:rPr>
          <w:lang w:val="id-ID"/>
        </w:rPr>
      </w:pPr>
      <w:r w:rsidRPr="005F55CA">
        <w:rPr>
          <w:lang w:val="id-ID"/>
        </w:rPr>
        <w:t xml:space="preserve">Theoretically, future research is suggested for the development of digital marketing theory, should focus and explore more deeply on how </w:t>
      </w:r>
      <w:r w:rsidRPr="005F55CA">
        <w:rPr>
          <w:i/>
          <w:lang w:val="id-ID"/>
        </w:rPr>
        <w:t xml:space="preserve">Physical Characteristic Similarity </w:t>
      </w:r>
      <w:r w:rsidRPr="005F55CA">
        <w:rPr>
          <w:lang w:val="id-ID"/>
        </w:rPr>
        <w:t xml:space="preserve">and </w:t>
      </w:r>
      <w:r w:rsidRPr="005F55CA">
        <w:rPr>
          <w:i/>
          <w:lang w:val="id-ID"/>
        </w:rPr>
        <w:t xml:space="preserve">Value Similarity </w:t>
      </w:r>
      <w:r w:rsidRPr="005F55CA">
        <w:rPr>
          <w:lang w:val="id-ID"/>
        </w:rPr>
        <w:t xml:space="preserve">can affect other variables such as trust and product uncertainty in various industry contexts. Future research can also expand the understanding of the dynamics of live streaming commerce by considering additional variables or combining other equally relevant theories or variables such as </w:t>
      </w:r>
      <w:r w:rsidRPr="005F55CA">
        <w:rPr>
          <w:i/>
          <w:lang w:val="id-ID"/>
        </w:rPr>
        <w:t xml:space="preserve">Real-time Communication, Customer Engagement, Perceived Enjoyment </w:t>
      </w:r>
      <w:r w:rsidRPr="005F55CA">
        <w:rPr>
          <w:lang w:val="id-ID"/>
        </w:rPr>
        <w:t>and others. It is also recommended to obtain more complete research results related to this research topic, even by using different populations and samples.</w:t>
      </w:r>
    </w:p>
    <w:p w14:paraId="128424F1" w14:textId="77777777" w:rsidR="00F117C6" w:rsidRDefault="00EA7203">
      <w:pPr>
        <w:pStyle w:val="BodyText"/>
        <w:ind w:left="124" w:right="165" w:firstLine="719"/>
        <w:jc w:val="both"/>
      </w:pPr>
      <w:r w:rsidRPr="005F55CA">
        <w:rPr>
          <w:lang w:val="id-ID"/>
        </w:rPr>
        <w:t xml:space="preserve">Practically speaking, companies like shopee, need to maximize the use of </w:t>
      </w:r>
      <w:r w:rsidRPr="005F55CA">
        <w:rPr>
          <w:i/>
          <w:lang w:val="id-ID"/>
        </w:rPr>
        <w:t xml:space="preserve">live streaming platforms </w:t>
      </w:r>
      <w:r w:rsidRPr="005F55CA">
        <w:rPr>
          <w:lang w:val="id-ID"/>
        </w:rPr>
        <w:t xml:space="preserve">to increase interaction with consumers. Especially for the </w:t>
      </w:r>
      <w:r w:rsidRPr="005F55CA">
        <w:rPr>
          <w:i/>
          <w:lang w:val="id-ID"/>
        </w:rPr>
        <w:t xml:space="preserve">broadcaster </w:t>
      </w:r>
      <w:r w:rsidRPr="005F55CA">
        <w:rPr>
          <w:lang w:val="id-ID"/>
        </w:rPr>
        <w:t xml:space="preserve">(broadcaster) </w:t>
      </w:r>
      <w:r w:rsidRPr="005F55CA">
        <w:rPr>
          <w:i/>
          <w:lang w:val="id-ID"/>
        </w:rPr>
        <w:t xml:space="preserve">of the official account of </w:t>
      </w:r>
      <w:r w:rsidRPr="005F55CA">
        <w:rPr>
          <w:lang w:val="id-ID"/>
        </w:rPr>
        <w:t xml:space="preserve">Shopee </w:t>
      </w:r>
      <w:r w:rsidRPr="005F55CA">
        <w:rPr>
          <w:i/>
          <w:lang w:val="id-ID"/>
        </w:rPr>
        <w:t xml:space="preserve">e-commerce </w:t>
      </w:r>
      <w:r w:rsidRPr="005F55CA">
        <w:rPr>
          <w:lang w:val="id-ID"/>
        </w:rPr>
        <w:t xml:space="preserve">beauty products. It is important to demonstrate common values in practice when hosting </w:t>
      </w:r>
      <w:r w:rsidRPr="005F55CA">
        <w:rPr>
          <w:i/>
          <w:lang w:val="id-ID"/>
        </w:rPr>
        <w:t xml:space="preserve">live streaming </w:t>
      </w:r>
      <w:r w:rsidRPr="005F55CA">
        <w:rPr>
          <w:lang w:val="id-ID"/>
        </w:rPr>
        <w:t xml:space="preserve">sessions, so as to strengthen consumer trust in them such as holding a </w:t>
      </w:r>
      <w:r w:rsidRPr="005F55CA">
        <w:rPr>
          <w:i/>
          <w:lang w:val="id-ID"/>
        </w:rPr>
        <w:t xml:space="preserve">Briefing, </w:t>
      </w:r>
      <w:r w:rsidRPr="005F55CA">
        <w:rPr>
          <w:lang w:val="id-ID"/>
        </w:rPr>
        <w:t xml:space="preserve">to educate the </w:t>
      </w:r>
      <w:r w:rsidRPr="005F55CA">
        <w:rPr>
          <w:i/>
          <w:lang w:val="id-ID"/>
        </w:rPr>
        <w:t xml:space="preserve">broadcaster </w:t>
      </w:r>
      <w:r w:rsidRPr="005F55CA">
        <w:rPr>
          <w:lang w:val="id-ID"/>
        </w:rPr>
        <w:t xml:space="preserve">about the product, brand values, and how to convey information effectively. As well as reducing product quality uncertainty by providing detailed </w:t>
      </w:r>
      <w:r w:rsidRPr="005F55CA">
        <w:rPr>
          <w:i/>
          <w:lang w:val="id-ID"/>
        </w:rPr>
        <w:t>(real-time</w:t>
      </w:r>
      <w:r w:rsidRPr="005F55CA">
        <w:rPr>
          <w:lang w:val="id-ID"/>
        </w:rPr>
        <w:t xml:space="preserve">) product demonstrations during </w:t>
      </w:r>
      <w:r w:rsidRPr="005F55CA">
        <w:rPr>
          <w:i/>
          <w:lang w:val="id-ID"/>
        </w:rPr>
        <w:t xml:space="preserve">live streaming </w:t>
      </w:r>
      <w:r w:rsidRPr="005F55CA">
        <w:rPr>
          <w:lang w:val="id-ID"/>
        </w:rPr>
        <w:t xml:space="preserve">sessions and integrating reviews from consumers. The results of this study can also be utilized by cosmetic brands or businesses in Indonesia, individuals who work as </w:t>
      </w:r>
      <w:r w:rsidRPr="005F55CA">
        <w:rPr>
          <w:i/>
          <w:lang w:val="id-ID"/>
        </w:rPr>
        <w:t xml:space="preserve">live streaming </w:t>
      </w:r>
      <w:r w:rsidRPr="005F55CA">
        <w:rPr>
          <w:lang w:val="id-ID"/>
        </w:rPr>
        <w:t xml:space="preserve">broadcasters specifically for cosmetic products, and Shopee </w:t>
      </w:r>
      <w:r w:rsidRPr="005F55CA">
        <w:rPr>
          <w:i/>
          <w:lang w:val="id-ID"/>
        </w:rPr>
        <w:t xml:space="preserve">e-commerce </w:t>
      </w:r>
      <w:r w:rsidRPr="005F55CA">
        <w:rPr>
          <w:lang w:val="id-ID"/>
        </w:rPr>
        <w:t xml:space="preserve">management as input to develop </w:t>
      </w:r>
      <w:r w:rsidRPr="005F55CA">
        <w:rPr>
          <w:i/>
          <w:lang w:val="id-ID"/>
        </w:rPr>
        <w:t xml:space="preserve">live streaming </w:t>
      </w:r>
      <w:r w:rsidRPr="005F55CA">
        <w:rPr>
          <w:lang w:val="id-ID"/>
        </w:rPr>
        <w:t>features as a strategy to increase cosmetic sales in the future</w:t>
      </w:r>
      <w:r w:rsidRPr="005F55CA">
        <w:t>.</w:t>
      </w:r>
    </w:p>
    <w:p w14:paraId="7289F9EE" w14:textId="77777777" w:rsidR="00E970C1" w:rsidRPr="005F55CA" w:rsidRDefault="00E970C1" w:rsidP="0021632F">
      <w:pPr>
        <w:pStyle w:val="BodyText"/>
        <w:ind w:left="124" w:right="165" w:firstLine="719"/>
        <w:jc w:val="both"/>
        <w:rPr>
          <w:lang w:val="id-ID"/>
        </w:rPr>
      </w:pPr>
    </w:p>
    <w:p w14:paraId="32460B22" w14:textId="77777777" w:rsidR="00F117C6" w:rsidRDefault="00093DEA">
      <w:pPr>
        <w:pStyle w:val="Pustakajudul"/>
        <w:spacing w:before="80" w:after="80" w:line="360" w:lineRule="auto"/>
        <w:rPr>
          <w:b w:val="0"/>
          <w:sz w:val="24"/>
          <w:szCs w:val="24"/>
        </w:rPr>
      </w:pPr>
      <w:r w:rsidRPr="005F55CA">
        <w:rPr>
          <w:b w:val="0"/>
          <w:sz w:val="24"/>
          <w:szCs w:val="24"/>
          <w:lang w:val="id-ID"/>
        </w:rPr>
        <w:t>REFERENCES</w:t>
      </w:r>
    </w:p>
    <w:p w14:paraId="4425F1F1" w14:textId="77777777" w:rsidR="00F117C6" w:rsidRDefault="00EA7203">
      <w:pPr>
        <w:pStyle w:val="Heading1"/>
        <w:widowControl/>
        <w:autoSpaceDE/>
        <w:autoSpaceDN/>
        <w:ind w:leftChars="200" w:left="1120" w:rightChars="100" w:right="200" w:hanging="720"/>
        <w:jc w:val="both"/>
        <w:textAlignment w:val="baseline"/>
        <w:rPr>
          <w:rFonts w:ascii="Times New Roman" w:hAnsi="Times New Roman"/>
          <w:b w:val="0"/>
          <w:bCs w:val="0"/>
          <w:sz w:val="24"/>
          <w:szCs w:val="24"/>
        </w:rPr>
      </w:pPr>
      <w:proofErr w:type="spellStart"/>
      <w:r w:rsidRPr="005F55CA">
        <w:rPr>
          <w:rFonts w:ascii="Times New Roman" w:hAnsi="Times New Roman"/>
          <w:b w:val="0"/>
          <w:bCs w:val="0"/>
          <w:sz w:val="24"/>
          <w:szCs w:val="24"/>
        </w:rPr>
        <w:t>Adisty</w:t>
      </w:r>
      <w:proofErr w:type="spellEnd"/>
      <w:r w:rsidRPr="005F55CA">
        <w:rPr>
          <w:rFonts w:ascii="Times New Roman" w:hAnsi="Times New Roman"/>
          <w:b w:val="0"/>
          <w:bCs w:val="0"/>
          <w:sz w:val="24"/>
          <w:szCs w:val="24"/>
        </w:rPr>
        <w:t xml:space="preserve">, N. (2022). </w:t>
      </w:r>
      <w:r w:rsidRPr="005F55CA">
        <w:rPr>
          <w:rFonts w:ascii="Times New Roman" w:eastAsia="sans-serif" w:hAnsi="Times New Roman"/>
          <w:b w:val="0"/>
          <w:bCs w:val="0"/>
          <w:i/>
          <w:iCs/>
          <w:sz w:val="24"/>
          <w:szCs w:val="24"/>
          <w:shd w:val="clear" w:color="auto" w:fill="FFFFFF"/>
        </w:rPr>
        <w:t xml:space="preserve">Growing Fast, Beauty Product Usage in Indonesia is Increasing </w:t>
      </w:r>
      <w:r w:rsidRPr="005F55CA">
        <w:rPr>
          <w:rFonts w:ascii="Times New Roman" w:eastAsia="sans-serif" w:hAnsi="Times New Roman"/>
          <w:b w:val="0"/>
          <w:bCs w:val="0"/>
          <w:sz w:val="24"/>
          <w:szCs w:val="24"/>
          <w:shd w:val="clear" w:color="auto" w:fill="FFFFFF"/>
        </w:rPr>
        <w:t>[online]</w:t>
      </w:r>
      <w:r w:rsidRPr="005F55CA">
        <w:rPr>
          <w:rFonts w:ascii="Times New Roman" w:eastAsia="sans-serif" w:hAnsi="Times New Roman"/>
          <w:b w:val="0"/>
          <w:bCs w:val="0"/>
          <w:i/>
          <w:iCs/>
          <w:sz w:val="24"/>
          <w:szCs w:val="24"/>
          <w:shd w:val="clear" w:color="auto" w:fill="FFFFFF"/>
        </w:rPr>
        <w:t xml:space="preserve">. </w:t>
      </w:r>
      <w:hyperlink r:id="rId9" w:history="1">
        <w:r w:rsidRPr="005F55CA">
          <w:rPr>
            <w:rStyle w:val="Hyperlink"/>
            <w:rFonts w:ascii="Times New Roman" w:eastAsia="sans-serif" w:hAnsi="Times New Roman"/>
            <w:b w:val="0"/>
            <w:bCs w:val="0"/>
            <w:color w:val="auto"/>
            <w:sz w:val="24"/>
            <w:szCs w:val="24"/>
            <w:shd w:val="clear" w:color="auto" w:fill="FFFFFF"/>
          </w:rPr>
          <w:t>https://goodstats.id/article/menilik-meningkatnya-konsumsi-produk-kecantikan-di-indonesia-LcQed.</w:t>
        </w:r>
      </w:hyperlink>
      <w:r w:rsidRPr="005F55CA">
        <w:rPr>
          <w:rFonts w:ascii="Times New Roman" w:hAnsi="Times New Roman"/>
          <w:b w:val="0"/>
          <w:bCs w:val="0"/>
          <w:sz w:val="24"/>
          <w:szCs w:val="24"/>
        </w:rPr>
        <w:t xml:space="preserve"> [May 15, 2022].</w:t>
      </w:r>
    </w:p>
    <w:p w14:paraId="7EBF752D" w14:textId="77777777" w:rsidR="00F117C6" w:rsidRDefault="00EA7203">
      <w:pPr>
        <w:pStyle w:val="Bibliography1"/>
        <w:widowControl/>
        <w:autoSpaceDE/>
        <w:autoSpaceDN/>
        <w:ind w:leftChars="200" w:left="1120" w:rightChars="100" w:right="200" w:hanging="720"/>
        <w:jc w:val="both"/>
        <w:rPr>
          <w:sz w:val="24"/>
          <w:szCs w:val="24"/>
          <w:lang w:val="en-US"/>
        </w:rPr>
      </w:pPr>
      <w:r w:rsidRPr="005F55CA">
        <w:rPr>
          <w:sz w:val="24"/>
          <w:szCs w:val="24"/>
        </w:rPr>
        <w:t xml:space="preserve">Ahdiat, A. (2022, November 21). </w:t>
      </w:r>
      <w:r w:rsidRPr="005F55CA">
        <w:rPr>
          <w:i/>
          <w:iCs/>
          <w:sz w:val="24"/>
          <w:szCs w:val="24"/>
        </w:rPr>
        <w:t xml:space="preserve">This is Shopee Visitor Growth until the Second Quarter of 2022 </w:t>
      </w:r>
      <w:r w:rsidRPr="005F55CA">
        <w:rPr>
          <w:sz w:val="24"/>
          <w:szCs w:val="24"/>
          <w:lang w:val="en-US"/>
        </w:rPr>
        <w:t>[online]. https://databoks.katadata.co.id/datapublish/2022/11/21/ini-pertumbuhan-pengunjung-shopee-sampai-kuartal-ii-2022. [November 21, 2022]. [May 15, 2022].</w:t>
      </w:r>
    </w:p>
    <w:p w14:paraId="11FF3C42" w14:textId="77777777" w:rsidR="00F117C6" w:rsidRDefault="00EA7203">
      <w:pPr>
        <w:pStyle w:val="Bibliography1"/>
        <w:widowControl/>
        <w:autoSpaceDE/>
        <w:autoSpaceDN/>
        <w:ind w:leftChars="200" w:left="1120" w:rightChars="100" w:right="200" w:hanging="720"/>
        <w:jc w:val="both"/>
        <w:rPr>
          <w:sz w:val="24"/>
          <w:szCs w:val="24"/>
          <w:lang w:val="en-US"/>
        </w:rPr>
      </w:pPr>
      <w:r w:rsidRPr="005F55CA">
        <w:rPr>
          <w:sz w:val="24"/>
          <w:szCs w:val="24"/>
        </w:rPr>
        <w:t xml:space="preserve">Ahdiat, A. (2023, May 3). </w:t>
      </w:r>
      <w:r w:rsidRPr="005F55CA">
        <w:rPr>
          <w:i/>
          <w:iCs/>
          <w:sz w:val="24"/>
          <w:szCs w:val="24"/>
        </w:rPr>
        <w:t>5 E-Commerce with the Most Visitors in the First Quarter of 2023.</w:t>
      </w:r>
      <w:r w:rsidRPr="005F55CA">
        <w:rPr>
          <w:sz w:val="24"/>
          <w:szCs w:val="24"/>
          <w:lang w:val="en-US"/>
        </w:rPr>
        <w:t xml:space="preserve"> [online]. https://databoks.katadata.co.id/datapublish/2024/01/10/5-e-commerce-dengan-pengunjung-terbanyak-sepanjang-2023. [January 10, 2024].</w:t>
      </w:r>
    </w:p>
    <w:p w14:paraId="07B75BAA" w14:textId="77777777" w:rsidR="00F117C6" w:rsidRDefault="00EA7203">
      <w:pPr>
        <w:pStyle w:val="Bibliography1"/>
        <w:autoSpaceDE/>
        <w:autoSpaceDN/>
        <w:ind w:leftChars="200" w:left="1120" w:rightChars="100" w:right="200" w:hanging="720"/>
        <w:jc w:val="both"/>
        <w:rPr>
          <w:sz w:val="24"/>
          <w:szCs w:val="24"/>
          <w:lang w:val="en-US"/>
        </w:rPr>
      </w:pPr>
      <w:r w:rsidRPr="005F55CA">
        <w:rPr>
          <w:sz w:val="24"/>
          <w:szCs w:val="24"/>
        </w:rPr>
        <w:t xml:space="preserve">Ahdiat, A. (2023, July 7). </w:t>
      </w:r>
      <w:r w:rsidRPr="005F55CA">
        <w:rPr>
          <w:i/>
          <w:iCs/>
          <w:sz w:val="24"/>
          <w:szCs w:val="24"/>
        </w:rPr>
        <w:t xml:space="preserve">E-Commerce Visitor Trend in the First Semester of 2023, Shopee Steady at the Top </w:t>
      </w:r>
      <w:r w:rsidRPr="005F55CA">
        <w:rPr>
          <w:sz w:val="24"/>
          <w:szCs w:val="24"/>
          <w:lang w:val="en-US"/>
        </w:rPr>
        <w:t>[online]. https://databoks.katadata.co.id/datapublish/2023/07/07/tren-pengunjung-e-commerce-semester-i-2023-shopee-kokoh-di-puncak. [July 7, 2023].</w:t>
      </w:r>
    </w:p>
    <w:p w14:paraId="20443844" w14:textId="77777777" w:rsidR="00F117C6" w:rsidRDefault="00EA7203">
      <w:pPr>
        <w:widowControl/>
        <w:autoSpaceDE/>
        <w:autoSpaceDN/>
        <w:ind w:leftChars="200" w:left="1120" w:rightChars="100" w:right="200" w:hanging="720"/>
        <w:jc w:val="both"/>
        <w:rPr>
          <w:rFonts w:eastAsia="SimSun"/>
          <w:sz w:val="24"/>
          <w:szCs w:val="24"/>
        </w:rPr>
      </w:pPr>
      <w:r w:rsidRPr="005F55CA">
        <w:rPr>
          <w:rFonts w:eastAsia="SimSun"/>
          <w:sz w:val="24"/>
          <w:szCs w:val="24"/>
        </w:rPr>
        <w:t xml:space="preserve">Ajzen, I. (1991). </w:t>
      </w:r>
      <w:r w:rsidRPr="005F55CA">
        <w:rPr>
          <w:rFonts w:eastAsia="SimSun"/>
          <w:i/>
          <w:iCs/>
          <w:sz w:val="24"/>
          <w:szCs w:val="24"/>
        </w:rPr>
        <w:t xml:space="preserve">The theory of planned behavior. Organizational Behavior and Human Decision Processes, </w:t>
      </w:r>
      <w:r w:rsidRPr="005F55CA">
        <w:rPr>
          <w:rFonts w:eastAsia="SimSun"/>
          <w:sz w:val="24"/>
          <w:szCs w:val="24"/>
        </w:rPr>
        <w:t>50(2), 179-211, https://doi.org/10.1016/0749-5978(91)90020-T.</w:t>
      </w:r>
    </w:p>
    <w:p w14:paraId="742F4252" w14:textId="77777777" w:rsidR="00F117C6" w:rsidRDefault="00EA7203">
      <w:pPr>
        <w:widowControl/>
        <w:autoSpaceDE/>
        <w:autoSpaceDN/>
        <w:ind w:leftChars="200" w:left="1120" w:rightChars="100" w:right="200" w:hanging="720"/>
        <w:jc w:val="both"/>
        <w:rPr>
          <w:sz w:val="24"/>
          <w:szCs w:val="24"/>
        </w:rPr>
      </w:pPr>
      <w:proofErr w:type="spellStart"/>
      <w:r w:rsidRPr="005F55CA">
        <w:rPr>
          <w:rFonts w:eastAsia="SimSun"/>
          <w:sz w:val="24"/>
          <w:szCs w:val="24"/>
        </w:rPr>
        <w:t>Alfian</w:t>
      </w:r>
      <w:proofErr w:type="spellEnd"/>
      <w:r w:rsidRPr="005F55CA">
        <w:rPr>
          <w:rFonts w:eastAsia="SimSun"/>
          <w:sz w:val="24"/>
          <w:szCs w:val="24"/>
        </w:rPr>
        <w:t xml:space="preserve">, R. (2024). </w:t>
      </w:r>
      <w:r w:rsidRPr="005F55CA">
        <w:rPr>
          <w:i/>
          <w:iCs/>
          <w:sz w:val="24"/>
          <w:szCs w:val="24"/>
        </w:rPr>
        <w:t xml:space="preserve">Shopee Records 13-Fold Increase in MSME Sales Through Live Streaming </w:t>
      </w:r>
      <w:r w:rsidRPr="005F55CA">
        <w:rPr>
          <w:sz w:val="24"/>
          <w:szCs w:val="24"/>
        </w:rPr>
        <w:t>[online]. https://validnews.id/ekonomi/shopee-catat-peningkatan-penjualan-umkm-lewat-live-streaming-hingga-13-kali-lipat. [June 21, 2024].</w:t>
      </w:r>
    </w:p>
    <w:p w14:paraId="541037C7" w14:textId="77777777" w:rsidR="00F117C6" w:rsidRDefault="00EA7203">
      <w:pPr>
        <w:pStyle w:val="Bibliography1"/>
        <w:autoSpaceDE/>
        <w:autoSpaceDN/>
        <w:ind w:leftChars="200" w:left="1120" w:rightChars="100" w:right="200" w:hanging="720"/>
        <w:jc w:val="both"/>
        <w:rPr>
          <w:sz w:val="24"/>
          <w:szCs w:val="24"/>
          <w:lang w:val="en-US"/>
        </w:rPr>
      </w:pPr>
      <w:r w:rsidRPr="005F55CA">
        <w:rPr>
          <w:sz w:val="24"/>
          <w:szCs w:val="24"/>
        </w:rPr>
        <w:t xml:space="preserve">Amin, D. R., &amp; Fikriyah, K. (2023). </w:t>
      </w:r>
      <w:r w:rsidRPr="005F55CA">
        <w:rPr>
          <w:i/>
          <w:iCs/>
          <w:sz w:val="24"/>
          <w:szCs w:val="24"/>
        </w:rPr>
        <w:t>INFLUENCE OF LIVE STREAMING AND ONLINE CUSTOMER REVIEWS ON PURCHASE DECISIONS FOR MUSLIM FASHION PRODUCTS (Case Study of TikTok Shop Customers in Surabaya)</w:t>
      </w:r>
      <w:r w:rsidRPr="005F55CA">
        <w:rPr>
          <w:sz w:val="24"/>
          <w:szCs w:val="24"/>
        </w:rPr>
        <w:t xml:space="preserve">. </w:t>
      </w:r>
      <w:r w:rsidRPr="005F55CA">
        <w:rPr>
          <w:sz w:val="24"/>
          <w:szCs w:val="24"/>
          <w:lang w:val="en-US"/>
        </w:rPr>
        <w:t xml:space="preserve">Scientific Journal of </w:t>
      </w:r>
      <w:proofErr w:type="spellStart"/>
      <w:r w:rsidRPr="005F55CA">
        <w:rPr>
          <w:sz w:val="24"/>
          <w:szCs w:val="24"/>
          <w:lang w:val="en-US"/>
        </w:rPr>
        <w:t>Edunomika</w:t>
      </w:r>
      <w:proofErr w:type="spellEnd"/>
      <w:r w:rsidRPr="005F55CA">
        <w:rPr>
          <w:sz w:val="24"/>
          <w:szCs w:val="24"/>
          <w:lang w:val="en-US"/>
        </w:rPr>
        <w:t xml:space="preserve">, </w:t>
      </w:r>
      <w:r w:rsidRPr="005F55CA">
        <w:rPr>
          <w:rFonts w:eastAsia="SimSun"/>
          <w:sz w:val="24"/>
          <w:szCs w:val="24"/>
        </w:rPr>
        <w:t xml:space="preserve">Faculty of Economics and Business, Islamic Economics Study Program, Surabaya State University, </w:t>
      </w:r>
      <w:r w:rsidRPr="005F55CA">
        <w:rPr>
          <w:rFonts w:eastAsia="SimSun"/>
          <w:sz w:val="24"/>
          <w:szCs w:val="24"/>
          <w:lang w:val="en-US"/>
        </w:rPr>
        <w:t xml:space="preserve">7, 11. </w:t>
      </w:r>
      <w:r w:rsidRPr="005F55CA">
        <w:rPr>
          <w:sz w:val="24"/>
          <w:szCs w:val="24"/>
          <w:lang w:val="en-US"/>
        </w:rPr>
        <w:t>http://dx.doi.org/10.29040/jie.v7i1.8056</w:t>
      </w:r>
    </w:p>
    <w:p w14:paraId="0D38AE07" w14:textId="77777777" w:rsidR="00F117C6" w:rsidRDefault="00EA7203">
      <w:pPr>
        <w:pStyle w:val="Bibliography1"/>
        <w:autoSpaceDE/>
        <w:autoSpaceDN/>
        <w:ind w:leftChars="200" w:left="1120" w:rightChars="100" w:right="200" w:hanging="720"/>
        <w:jc w:val="both"/>
        <w:rPr>
          <w:sz w:val="24"/>
          <w:szCs w:val="24"/>
          <w:lang w:val="en-US"/>
        </w:rPr>
      </w:pPr>
      <w:r w:rsidRPr="005F55CA">
        <w:rPr>
          <w:sz w:val="24"/>
          <w:szCs w:val="24"/>
        </w:rPr>
        <w:t xml:space="preserve">Annur, C. M. (2023, September 20). </w:t>
      </w:r>
      <w:r w:rsidRPr="005F55CA">
        <w:rPr>
          <w:i/>
          <w:iCs/>
          <w:sz w:val="24"/>
          <w:szCs w:val="24"/>
        </w:rPr>
        <w:t xml:space="preserve">Internet Users in Indonesia Reach 213 Million by Early 2023 </w:t>
      </w:r>
      <w:r w:rsidRPr="005F55CA">
        <w:rPr>
          <w:sz w:val="24"/>
          <w:szCs w:val="24"/>
          <w:lang w:val="en-US"/>
        </w:rPr>
        <w:t>[online]. https://databoks.katadata.co.id/datapublish/2023/09/20/pengguna-internet-di-indonesia-tembus-213-juta-orang-hingga-awal-2023. [September 20, 2023].</w:t>
      </w:r>
    </w:p>
    <w:p w14:paraId="52790920" w14:textId="77777777" w:rsidR="00F117C6" w:rsidRDefault="00EA7203">
      <w:pPr>
        <w:widowControl/>
        <w:autoSpaceDE/>
        <w:autoSpaceDN/>
        <w:ind w:leftChars="200" w:left="1120" w:rightChars="100" w:right="200" w:hanging="720"/>
        <w:jc w:val="both"/>
        <w:rPr>
          <w:sz w:val="24"/>
          <w:szCs w:val="24"/>
        </w:rPr>
      </w:pPr>
      <w:r w:rsidRPr="005F55CA">
        <w:rPr>
          <w:rFonts w:eastAsia="SimSun"/>
          <w:sz w:val="24"/>
          <w:szCs w:val="24"/>
        </w:rPr>
        <w:t xml:space="preserve">Annur, C. M. (2022). </w:t>
      </w:r>
      <w:proofErr w:type="spellStart"/>
      <w:r w:rsidRPr="005F55CA">
        <w:rPr>
          <w:rFonts w:eastAsia="SimSun"/>
          <w:i/>
          <w:iCs/>
          <w:sz w:val="24"/>
          <w:szCs w:val="24"/>
        </w:rPr>
        <w:t>Jakpat</w:t>
      </w:r>
      <w:proofErr w:type="spellEnd"/>
      <w:r w:rsidRPr="005F55CA">
        <w:rPr>
          <w:rFonts w:eastAsia="SimSun"/>
          <w:i/>
          <w:iCs/>
          <w:sz w:val="24"/>
          <w:szCs w:val="24"/>
        </w:rPr>
        <w:t xml:space="preserve"> Survey: Shopee Leads the Use of Live Shopping in Indonesia.</w:t>
      </w:r>
      <w:r w:rsidRPr="005F55CA">
        <w:rPr>
          <w:rFonts w:eastAsia="SimSun"/>
          <w:sz w:val="24"/>
          <w:szCs w:val="24"/>
        </w:rPr>
        <w:t xml:space="preserve"> Katadata.co.id [online]. https://databoks.katadata.co.id/datapublish/2022/07/06/survei-jakpat-shopee-rajai-penggunaan-live-shopping-di-indonesia [July 6, 2022].</w:t>
      </w:r>
    </w:p>
    <w:p w14:paraId="085FEE84" w14:textId="77777777" w:rsidR="00F117C6" w:rsidRDefault="00EA7203">
      <w:pPr>
        <w:widowControl/>
        <w:autoSpaceDE/>
        <w:autoSpaceDN/>
        <w:ind w:leftChars="200" w:left="1120" w:rightChars="100" w:right="200" w:hanging="720"/>
        <w:jc w:val="both"/>
        <w:rPr>
          <w:sz w:val="24"/>
          <w:szCs w:val="24"/>
        </w:rPr>
      </w:pPr>
      <w:r w:rsidRPr="005F55CA">
        <w:rPr>
          <w:sz w:val="24"/>
          <w:szCs w:val="24"/>
          <w:shd w:val="clear" w:color="auto" w:fill="FFFFFF"/>
        </w:rPr>
        <w:t xml:space="preserve">Bock, G.-W., Lee, J., Kuan, H.-H., &amp; Kim, J.-H. (2012). </w:t>
      </w:r>
      <w:r w:rsidRPr="005F55CA">
        <w:rPr>
          <w:i/>
          <w:iCs/>
          <w:sz w:val="24"/>
          <w:szCs w:val="24"/>
          <w:shd w:val="clear" w:color="auto" w:fill="FFFFFF"/>
        </w:rPr>
        <w:t xml:space="preserve">The progression of online trust in the multi-channel retailer context and the role of product uncertainty. </w:t>
      </w:r>
      <w:r w:rsidRPr="005F55CA">
        <w:rPr>
          <w:sz w:val="24"/>
          <w:szCs w:val="24"/>
          <w:shd w:val="clear" w:color="auto" w:fill="FFFFFF"/>
        </w:rPr>
        <w:t>Decision Support Systems, 53(1), 97-107, https://doi.org/10.1016/j.dss.2011.12.007</w:t>
      </w:r>
    </w:p>
    <w:p w14:paraId="634DE1EB" w14:textId="77777777" w:rsidR="00F117C6" w:rsidRDefault="00EA7203">
      <w:pPr>
        <w:widowControl/>
        <w:autoSpaceDE/>
        <w:autoSpaceDN/>
        <w:ind w:leftChars="200" w:left="1120" w:rightChars="100" w:right="200" w:hanging="720"/>
        <w:jc w:val="both"/>
        <w:rPr>
          <w:sz w:val="24"/>
          <w:szCs w:val="24"/>
        </w:rPr>
      </w:pPr>
      <w:r w:rsidRPr="005F55CA">
        <w:rPr>
          <w:sz w:val="24"/>
          <w:szCs w:val="24"/>
        </w:rPr>
        <w:t xml:space="preserve">Chaffey, D., &amp; Smith, P. R. (2019). </w:t>
      </w:r>
      <w:r w:rsidRPr="005F55CA">
        <w:rPr>
          <w:i/>
          <w:sz w:val="24"/>
          <w:szCs w:val="24"/>
        </w:rPr>
        <w:t>Digital marketing excellence: planning and optimizing your online marketing.</w:t>
      </w:r>
      <w:r w:rsidRPr="005F55CA">
        <w:rPr>
          <w:sz w:val="24"/>
          <w:szCs w:val="24"/>
        </w:rPr>
        <w:t xml:space="preserve"> New York: Routledge.</w:t>
      </w:r>
    </w:p>
    <w:p w14:paraId="3DE0D567" w14:textId="77777777" w:rsidR="00F117C6" w:rsidRDefault="00EA7203">
      <w:pPr>
        <w:pStyle w:val="Bibliography1"/>
        <w:autoSpaceDE/>
        <w:autoSpaceDN/>
        <w:ind w:leftChars="200" w:left="1120" w:rightChars="100" w:right="200" w:hanging="720"/>
        <w:jc w:val="both"/>
        <w:rPr>
          <w:sz w:val="24"/>
          <w:szCs w:val="24"/>
          <w:lang w:val="en-US" w:eastAsia="zh-CN"/>
        </w:rPr>
      </w:pPr>
      <w:r w:rsidRPr="005F55CA">
        <w:rPr>
          <w:sz w:val="24"/>
          <w:szCs w:val="24"/>
        </w:rPr>
        <w:t xml:space="preserve">Chen, H., Chen, H., &amp; Tian, X. (2022). </w:t>
      </w:r>
      <w:r w:rsidRPr="005F55CA">
        <w:rPr>
          <w:i/>
          <w:iCs/>
          <w:sz w:val="24"/>
          <w:szCs w:val="24"/>
        </w:rPr>
        <w:t>The dual-process model of product information and habit in influencing consumers' purchase intention: The role of live streaming features</w:t>
      </w:r>
      <w:r w:rsidRPr="005F55CA">
        <w:rPr>
          <w:sz w:val="24"/>
          <w:szCs w:val="24"/>
        </w:rPr>
        <w:t xml:space="preserve">. </w:t>
      </w:r>
      <w:r w:rsidRPr="005F55CA">
        <w:rPr>
          <w:sz w:val="24"/>
          <w:szCs w:val="24"/>
          <w:lang w:val="en-US"/>
        </w:rPr>
        <w:t xml:space="preserve">Electronic Commerce Research </w:t>
      </w:r>
      <w:r w:rsidRPr="005F55CA">
        <w:rPr>
          <w:sz w:val="24"/>
          <w:szCs w:val="24"/>
          <w:lang w:eastAsia="zh-CN"/>
        </w:rPr>
        <w:t xml:space="preserve">and </w:t>
      </w:r>
      <w:proofErr w:type="spellStart"/>
      <w:r w:rsidRPr="005F55CA">
        <w:rPr>
          <w:sz w:val="24"/>
          <w:szCs w:val="24"/>
          <w:lang w:val="en-US" w:eastAsia="zh-CN"/>
        </w:rPr>
        <w:t>Appplications</w:t>
      </w:r>
      <w:proofErr w:type="spellEnd"/>
      <w:r w:rsidRPr="005F55CA">
        <w:rPr>
          <w:sz w:val="24"/>
          <w:szCs w:val="24"/>
          <w:lang w:val="en-US" w:eastAsia="zh-CN"/>
        </w:rPr>
        <w:t>, 1-2.</w:t>
      </w:r>
    </w:p>
    <w:p w14:paraId="7567B2DF" w14:textId="77777777" w:rsidR="00F117C6" w:rsidRDefault="00EA7203">
      <w:pPr>
        <w:pStyle w:val="Bibliography2"/>
        <w:autoSpaceDE/>
        <w:autoSpaceDN/>
        <w:ind w:leftChars="200" w:left="1120" w:rightChars="100" w:right="200" w:hanging="720"/>
        <w:jc w:val="both"/>
        <w:rPr>
          <w:rStyle w:val="Emphasis"/>
          <w:rFonts w:eastAsia="SimSun"/>
          <w:i w:val="0"/>
          <w:iCs w:val="0"/>
          <w:sz w:val="24"/>
          <w:szCs w:val="24"/>
          <w:lang w:val="en-US"/>
        </w:rPr>
      </w:pPr>
      <w:r w:rsidRPr="005F55CA">
        <w:rPr>
          <w:rFonts w:eastAsia="SimSun"/>
          <w:sz w:val="24"/>
          <w:szCs w:val="24"/>
        </w:rPr>
        <w:t xml:space="preserve">Chen, T., Chen, H., &amp; Hao, X. (2021). </w:t>
      </w:r>
      <w:r w:rsidRPr="005F55CA">
        <w:rPr>
          <w:rFonts w:eastAsia="SimSun"/>
          <w:i/>
          <w:iCs/>
          <w:sz w:val="24"/>
          <w:szCs w:val="24"/>
        </w:rPr>
        <w:t xml:space="preserve">The dual process model of product information and habit in influencing consumers' purchase intention: The role of live streaming features. </w:t>
      </w:r>
      <w:r w:rsidRPr="005F55CA">
        <w:rPr>
          <w:rStyle w:val="Emphasis"/>
          <w:rFonts w:eastAsia="SimSun"/>
          <w:sz w:val="24"/>
          <w:szCs w:val="24"/>
        </w:rPr>
        <w:t>Electronic Commerce Research and Applications</w:t>
      </w:r>
      <w:r w:rsidRPr="005F55CA">
        <w:rPr>
          <w:rStyle w:val="Emphasis"/>
          <w:rFonts w:eastAsia="SimSun"/>
          <w:sz w:val="24"/>
          <w:szCs w:val="24"/>
          <w:lang w:val="en-US"/>
        </w:rPr>
        <w:t>, 53, 101150, https://doi.org/10.1016/j.elerap.2022.101150</w:t>
      </w:r>
    </w:p>
    <w:p w14:paraId="264608C7" w14:textId="77777777" w:rsidR="00F117C6" w:rsidRDefault="00EA7203">
      <w:pPr>
        <w:pStyle w:val="Bibliography2"/>
        <w:autoSpaceDE/>
        <w:autoSpaceDN/>
        <w:ind w:leftChars="200" w:left="1120" w:rightChars="100" w:right="200" w:hanging="720"/>
        <w:jc w:val="both"/>
        <w:rPr>
          <w:sz w:val="24"/>
          <w:szCs w:val="24"/>
          <w:lang w:val="en-US" w:eastAsia="zh-CN"/>
        </w:rPr>
      </w:pPr>
      <w:r w:rsidRPr="005F55CA">
        <w:rPr>
          <w:rFonts w:eastAsia="SimSun"/>
          <w:sz w:val="24"/>
          <w:szCs w:val="24"/>
        </w:rPr>
        <w:t xml:space="preserve">Chen, W. K., Silalahi, A. D. K., &amp; Chen, C. W. (2022). </w:t>
      </w:r>
      <w:r w:rsidRPr="005F55CA">
        <w:rPr>
          <w:rFonts w:eastAsia="SimSun"/>
          <w:i/>
          <w:iCs/>
          <w:sz w:val="24"/>
          <w:szCs w:val="24"/>
        </w:rPr>
        <w:t>Understanding Consumers' Purchase Intention and Gift-Giving in Live Streaming Commerce: Findings from SEM and fsQCA</w:t>
      </w:r>
      <w:r w:rsidRPr="005F55CA">
        <w:rPr>
          <w:rFonts w:eastAsia="SimSun"/>
          <w:sz w:val="24"/>
          <w:szCs w:val="24"/>
        </w:rPr>
        <w:t xml:space="preserve">. </w:t>
      </w:r>
      <w:r w:rsidRPr="005F55CA">
        <w:rPr>
          <w:rStyle w:val="Emphasis"/>
          <w:rFonts w:eastAsia="SimSun"/>
          <w:sz w:val="24"/>
          <w:szCs w:val="24"/>
        </w:rPr>
        <w:t>Emerging Science Journal</w:t>
      </w:r>
      <w:r w:rsidRPr="005F55CA">
        <w:rPr>
          <w:rStyle w:val="Emphasis"/>
          <w:rFonts w:eastAsia="SimSun"/>
          <w:sz w:val="24"/>
          <w:szCs w:val="24"/>
          <w:lang w:val="en-US"/>
        </w:rPr>
        <w:t xml:space="preserve">, </w:t>
      </w:r>
      <w:r w:rsidRPr="005F55CA">
        <w:rPr>
          <w:sz w:val="24"/>
          <w:szCs w:val="24"/>
          <w:lang w:val="en-US" w:eastAsia="zh-CN"/>
        </w:rPr>
        <w:t>6(3), 460-481, http://dx.doi.org/10.28991/ESJ-2022-06-03-03</w:t>
      </w:r>
    </w:p>
    <w:p w14:paraId="67CB8631" w14:textId="77777777" w:rsidR="00F117C6" w:rsidRDefault="00EA7203">
      <w:pPr>
        <w:pStyle w:val="Heading1"/>
        <w:widowControl/>
        <w:autoSpaceDE/>
        <w:autoSpaceDN/>
        <w:ind w:leftChars="200" w:left="1120" w:rightChars="100" w:right="200" w:hanging="720"/>
        <w:jc w:val="both"/>
        <w:textAlignment w:val="baseline"/>
        <w:rPr>
          <w:rFonts w:ascii="Times New Roman" w:hAnsi="Times New Roman"/>
          <w:b w:val="0"/>
          <w:bCs w:val="0"/>
          <w:sz w:val="24"/>
          <w:szCs w:val="24"/>
        </w:rPr>
      </w:pPr>
      <w:r w:rsidRPr="005F55CA">
        <w:rPr>
          <w:rFonts w:ascii="Times New Roman" w:hAnsi="Times New Roman"/>
          <w:b w:val="0"/>
          <w:bCs w:val="0"/>
          <w:sz w:val="24"/>
          <w:szCs w:val="24"/>
        </w:rPr>
        <w:t xml:space="preserve">Curry D. (2024) </w:t>
      </w:r>
      <w:r w:rsidRPr="005F55CA">
        <w:rPr>
          <w:rFonts w:ascii="Times New Roman" w:eastAsia="sans-serif" w:hAnsi="Times New Roman"/>
          <w:b w:val="0"/>
          <w:bCs w:val="0"/>
          <w:i/>
          <w:iCs/>
          <w:sz w:val="24"/>
          <w:szCs w:val="24"/>
          <w:shd w:val="clear" w:color="auto" w:fill="FFFFFF"/>
        </w:rPr>
        <w:t xml:space="preserve">Shopee Revenue and Usage Statistics (2024) </w:t>
      </w:r>
      <w:r w:rsidRPr="005F55CA">
        <w:rPr>
          <w:rFonts w:ascii="Times New Roman" w:eastAsia="sans-serif" w:hAnsi="Times New Roman"/>
          <w:b w:val="0"/>
          <w:bCs w:val="0"/>
          <w:sz w:val="24"/>
          <w:szCs w:val="24"/>
          <w:shd w:val="clear" w:color="auto" w:fill="FFFFFF"/>
        </w:rPr>
        <w:t>[online]. https://www.businessofapps.com/data/shopee-statistics/. [May 24, 2024].</w:t>
      </w:r>
    </w:p>
    <w:p w14:paraId="05E80615" w14:textId="77777777" w:rsidR="00F117C6" w:rsidRDefault="00EA7203">
      <w:pPr>
        <w:widowControl/>
        <w:autoSpaceDE/>
        <w:autoSpaceDN/>
        <w:ind w:leftChars="200" w:left="1120" w:rightChars="100" w:right="200" w:hanging="720"/>
        <w:jc w:val="both"/>
        <w:rPr>
          <w:sz w:val="24"/>
          <w:szCs w:val="24"/>
          <w:lang w:val="id-ID"/>
        </w:rPr>
      </w:pPr>
      <w:r w:rsidRPr="005F55CA">
        <w:rPr>
          <w:sz w:val="24"/>
          <w:szCs w:val="24"/>
        </w:rPr>
        <w:t xml:space="preserve">Creswell, J.W &amp; David, C. (2018). </w:t>
      </w:r>
      <w:r w:rsidRPr="005F55CA">
        <w:rPr>
          <w:i/>
          <w:sz w:val="24"/>
          <w:szCs w:val="24"/>
        </w:rPr>
        <w:t>Research design: Qualitative, quantitative, and mixed.</w:t>
      </w:r>
      <w:r w:rsidRPr="005F55CA">
        <w:rPr>
          <w:sz w:val="24"/>
          <w:szCs w:val="24"/>
        </w:rPr>
        <w:t xml:space="preserve"> Thousand Oaks, California: SAGE Publications, Inc.</w:t>
      </w:r>
    </w:p>
    <w:p w14:paraId="313E05E8" w14:textId="77777777" w:rsidR="00F117C6" w:rsidRDefault="00EA7203">
      <w:pPr>
        <w:pStyle w:val="Bibliography2"/>
        <w:autoSpaceDE/>
        <w:autoSpaceDN/>
        <w:ind w:leftChars="200" w:left="1120" w:rightChars="100" w:right="200" w:hanging="720"/>
        <w:jc w:val="both"/>
        <w:rPr>
          <w:sz w:val="24"/>
          <w:szCs w:val="24"/>
          <w:lang w:val="en-US" w:eastAsia="zh-CN"/>
        </w:rPr>
      </w:pPr>
      <w:r w:rsidRPr="005F55CA">
        <w:rPr>
          <w:rFonts w:eastAsia="SimSun"/>
          <w:sz w:val="24"/>
          <w:szCs w:val="24"/>
        </w:rPr>
        <w:t xml:space="preserve">YeLiu, D., Cho, D., &amp; JiaFufan, Z. </w:t>
      </w:r>
      <w:r w:rsidRPr="005F55CA">
        <w:rPr>
          <w:sz w:val="24"/>
          <w:szCs w:val="24"/>
          <w:lang w:eastAsia="zh-CN"/>
        </w:rPr>
        <w:t xml:space="preserve">(2022). </w:t>
      </w:r>
      <w:r w:rsidRPr="005F55CA">
        <w:rPr>
          <w:i/>
          <w:iCs/>
          <w:sz w:val="24"/>
          <w:szCs w:val="24"/>
          <w:lang w:eastAsia="zh-CN"/>
        </w:rPr>
        <w:t>Investigating switching intention of e-commerce live streaming users</w:t>
      </w:r>
      <w:r w:rsidRPr="005F55CA">
        <w:rPr>
          <w:sz w:val="24"/>
          <w:szCs w:val="24"/>
          <w:lang w:eastAsia="zh-CN"/>
        </w:rPr>
        <w:t>. Heliyon</w:t>
      </w:r>
      <w:r w:rsidRPr="005F55CA">
        <w:rPr>
          <w:sz w:val="24"/>
          <w:szCs w:val="24"/>
          <w:lang w:val="en-US" w:eastAsia="zh-CN"/>
        </w:rPr>
        <w:t>, 8(10).</w:t>
      </w:r>
    </w:p>
    <w:p w14:paraId="33756A8D" w14:textId="77777777" w:rsidR="00F117C6" w:rsidRDefault="00EA7203">
      <w:pPr>
        <w:pStyle w:val="Bibliography1"/>
        <w:autoSpaceDE/>
        <w:autoSpaceDN/>
        <w:ind w:leftChars="200" w:left="1120" w:rightChars="100" w:right="200" w:hanging="720"/>
        <w:jc w:val="both"/>
        <w:rPr>
          <w:sz w:val="24"/>
          <w:szCs w:val="24"/>
          <w:lang w:val="en-US"/>
        </w:rPr>
      </w:pPr>
      <w:r w:rsidRPr="005F55CA">
        <w:rPr>
          <w:sz w:val="24"/>
          <w:szCs w:val="24"/>
        </w:rPr>
        <w:t xml:space="preserve">Dwidienawati, D., Tjahjana, D., Abdinagoro, S. B., Gandasari, D., &amp; Munawaroh. (2020). </w:t>
      </w:r>
      <w:r w:rsidRPr="005F55CA">
        <w:rPr>
          <w:i/>
          <w:iCs/>
          <w:sz w:val="24"/>
          <w:szCs w:val="24"/>
        </w:rPr>
        <w:t>Customer review or influencer endorsement: which one influences purchase intention more?</w:t>
      </w:r>
      <w:r w:rsidRPr="005F55CA">
        <w:rPr>
          <w:i/>
          <w:iCs/>
          <w:sz w:val="24"/>
          <w:szCs w:val="24"/>
          <w:lang w:val="en-US"/>
        </w:rPr>
        <w:t xml:space="preserve">. </w:t>
      </w:r>
      <w:proofErr w:type="spellStart"/>
      <w:r w:rsidRPr="005F55CA">
        <w:rPr>
          <w:sz w:val="24"/>
          <w:szCs w:val="24"/>
          <w:lang w:val="en-US"/>
        </w:rPr>
        <w:t>Heliyon</w:t>
      </w:r>
      <w:proofErr w:type="spellEnd"/>
      <w:r w:rsidRPr="005F55CA">
        <w:rPr>
          <w:sz w:val="24"/>
          <w:szCs w:val="24"/>
          <w:lang w:val="en-US"/>
        </w:rPr>
        <w:t>, 6(11).</w:t>
      </w:r>
    </w:p>
    <w:p w14:paraId="3A8571D3" w14:textId="77777777" w:rsidR="00F117C6" w:rsidRDefault="00EA7203">
      <w:pPr>
        <w:pStyle w:val="Heading1"/>
        <w:widowControl/>
        <w:autoSpaceDE/>
        <w:autoSpaceDN/>
        <w:ind w:leftChars="200" w:left="1120" w:rightChars="100" w:right="200" w:hanging="720"/>
        <w:jc w:val="both"/>
        <w:rPr>
          <w:rFonts w:ascii="Times New Roman" w:hAnsi="Times New Roman"/>
          <w:b w:val="0"/>
          <w:bCs w:val="0"/>
          <w:sz w:val="24"/>
          <w:szCs w:val="24"/>
        </w:rPr>
      </w:pPr>
      <w:proofErr w:type="spellStart"/>
      <w:r w:rsidRPr="005F55CA">
        <w:rPr>
          <w:rFonts w:ascii="Times New Roman" w:hAnsi="Times New Roman"/>
          <w:b w:val="0"/>
          <w:bCs w:val="0"/>
          <w:sz w:val="24"/>
          <w:szCs w:val="24"/>
        </w:rPr>
        <w:t>Fachri</w:t>
      </w:r>
      <w:proofErr w:type="spellEnd"/>
      <w:r w:rsidRPr="005F55CA">
        <w:rPr>
          <w:rFonts w:ascii="Times New Roman" w:hAnsi="Times New Roman"/>
          <w:b w:val="0"/>
          <w:bCs w:val="0"/>
          <w:sz w:val="24"/>
          <w:szCs w:val="24"/>
        </w:rPr>
        <w:t xml:space="preserve">. (2023). </w:t>
      </w:r>
      <w:r w:rsidRPr="005F55CA">
        <w:rPr>
          <w:rFonts w:ascii="Times New Roman" w:eastAsia="Inter" w:hAnsi="Times New Roman"/>
          <w:b w:val="0"/>
          <w:bCs w:val="0"/>
          <w:i/>
          <w:iCs/>
          <w:sz w:val="24"/>
          <w:szCs w:val="24"/>
          <w:shd w:val="clear" w:color="auto" w:fill="FFFFFF"/>
        </w:rPr>
        <w:t xml:space="preserve">Live Streaming Success on 9.9 Super Shopping Day, Product Sales Skyrocket More than 30-Fold on Shopee Live </w:t>
      </w:r>
      <w:r w:rsidRPr="005F55CA">
        <w:rPr>
          <w:rFonts w:ascii="Times New Roman" w:eastAsia="Inter" w:hAnsi="Times New Roman"/>
          <w:b w:val="0"/>
          <w:bCs w:val="0"/>
          <w:sz w:val="24"/>
          <w:szCs w:val="24"/>
          <w:shd w:val="clear" w:color="auto" w:fill="FFFFFF"/>
        </w:rPr>
        <w:t>[online]. https://www.liputan6.com/lifestyle/read/5394957/kesuksesan-live-streaming-pada-99-super-shopping-day-penjualan-produk skyrocket-more-than-30-times-fold-on-shopee-live?page=3. [September 12, 2023].</w:t>
      </w:r>
    </w:p>
    <w:p w14:paraId="2C6C73E2" w14:textId="77777777" w:rsidR="00F117C6" w:rsidRDefault="00EA7203">
      <w:pPr>
        <w:widowControl/>
        <w:autoSpaceDE/>
        <w:autoSpaceDN/>
        <w:ind w:leftChars="200" w:left="1120" w:rightChars="100" w:right="200" w:hanging="720"/>
        <w:jc w:val="both"/>
        <w:rPr>
          <w:sz w:val="24"/>
          <w:szCs w:val="24"/>
        </w:rPr>
      </w:pPr>
      <w:r w:rsidRPr="005F55CA">
        <w:rPr>
          <w:sz w:val="24"/>
          <w:szCs w:val="24"/>
          <w:shd w:val="clear" w:color="auto" w:fill="FFFFFF"/>
        </w:rPr>
        <w:t>Gefen, D., &amp; Straub, D. W. (2004).</w:t>
      </w:r>
      <w:r w:rsidRPr="005F55CA">
        <w:rPr>
          <w:i/>
          <w:iCs/>
          <w:sz w:val="24"/>
          <w:szCs w:val="24"/>
          <w:shd w:val="clear" w:color="auto" w:fill="FFFFFF"/>
        </w:rPr>
        <w:t xml:space="preserve"> Consumer Trust in B2C e-commerce and the importance of social presence: Experiments in E-products and e-services. </w:t>
      </w:r>
      <w:r w:rsidRPr="005F55CA">
        <w:rPr>
          <w:sz w:val="24"/>
          <w:szCs w:val="24"/>
          <w:shd w:val="clear" w:color="auto" w:fill="FFFFFF"/>
        </w:rPr>
        <w:t>Omega, 32(6), 407-424, https://doi.org/10.1016/j.omega.2004.01.006</w:t>
      </w:r>
    </w:p>
    <w:p w14:paraId="57A682D6" w14:textId="77777777" w:rsidR="00F117C6" w:rsidRDefault="00EA7203">
      <w:pPr>
        <w:pStyle w:val="Bibliography1"/>
        <w:autoSpaceDE/>
        <w:autoSpaceDN/>
        <w:ind w:leftChars="200" w:left="1120" w:rightChars="100" w:right="200" w:hanging="720"/>
        <w:jc w:val="both"/>
        <w:rPr>
          <w:sz w:val="24"/>
          <w:szCs w:val="24"/>
          <w:lang w:val="en-US"/>
        </w:rPr>
      </w:pPr>
      <w:r w:rsidRPr="005F55CA">
        <w:rPr>
          <w:sz w:val="24"/>
          <w:szCs w:val="24"/>
        </w:rPr>
        <w:t xml:space="preserve">Ginting, A. K., &amp; Harahap, K. (2022). THE </w:t>
      </w:r>
      <w:r w:rsidRPr="005F55CA">
        <w:rPr>
          <w:i/>
          <w:iCs/>
          <w:sz w:val="24"/>
          <w:szCs w:val="24"/>
        </w:rPr>
        <w:t>EFFECT OF DIRECT MARKETING AND PRODUCT QUALITY ON REPURCHASE INTENTION ON SHOPEE LIVE STREAMING MARKETING (Study on Shopee Application Users in Medan City)</w:t>
      </w:r>
      <w:r w:rsidRPr="005F55CA">
        <w:rPr>
          <w:sz w:val="24"/>
          <w:szCs w:val="24"/>
        </w:rPr>
        <w:t>.</w:t>
      </w:r>
      <w:r w:rsidRPr="005F55CA">
        <w:rPr>
          <w:sz w:val="24"/>
          <w:szCs w:val="24"/>
          <w:lang w:val="en-US"/>
        </w:rPr>
        <w:t xml:space="preserve"> Journal of Social Research, 1(8), 500-506.</w:t>
      </w:r>
    </w:p>
    <w:p w14:paraId="29F62E80" w14:textId="77777777" w:rsidR="00F117C6" w:rsidRDefault="00EA7203">
      <w:pPr>
        <w:widowControl/>
        <w:autoSpaceDE/>
        <w:autoSpaceDN/>
        <w:ind w:leftChars="200" w:left="1120" w:rightChars="100" w:right="200" w:hanging="720"/>
        <w:jc w:val="both"/>
        <w:rPr>
          <w:rFonts w:eastAsia="SimSun"/>
          <w:color w:val="000000"/>
          <w:sz w:val="24"/>
          <w:szCs w:val="24"/>
        </w:rPr>
      </w:pPr>
      <w:r w:rsidRPr="0021632F">
        <w:rPr>
          <w:rFonts w:eastAsia="SimSun"/>
          <w:color w:val="000000"/>
          <w:sz w:val="24"/>
          <w:szCs w:val="24"/>
        </w:rPr>
        <w:t xml:space="preserve">Giri, R. R. W., &amp; </w:t>
      </w:r>
      <w:proofErr w:type="spellStart"/>
      <w:r w:rsidRPr="0021632F">
        <w:rPr>
          <w:rFonts w:eastAsia="SimSun"/>
          <w:color w:val="000000"/>
          <w:sz w:val="24"/>
          <w:szCs w:val="24"/>
        </w:rPr>
        <w:t>Alfaruqi</w:t>
      </w:r>
      <w:proofErr w:type="spellEnd"/>
      <w:r w:rsidRPr="0021632F">
        <w:rPr>
          <w:rFonts w:eastAsia="SimSun"/>
          <w:color w:val="000000"/>
          <w:sz w:val="24"/>
          <w:szCs w:val="24"/>
        </w:rPr>
        <w:t xml:space="preserve">, F. F. (2023). </w:t>
      </w:r>
      <w:r w:rsidRPr="0021632F">
        <w:rPr>
          <w:rFonts w:eastAsia="SimSun"/>
          <w:i/>
          <w:iCs/>
          <w:color w:val="000000"/>
          <w:sz w:val="24"/>
          <w:szCs w:val="24"/>
        </w:rPr>
        <w:t>The effect of endorser credibility on purchase intention mediated by brand attitude and brand credibility on online travel agent Traveloka</w:t>
      </w:r>
      <w:r w:rsidRPr="0021632F">
        <w:rPr>
          <w:rFonts w:eastAsia="SimSun"/>
          <w:color w:val="000000"/>
          <w:sz w:val="24"/>
          <w:szCs w:val="24"/>
        </w:rPr>
        <w:t xml:space="preserve">. </w:t>
      </w:r>
      <w:r w:rsidRPr="0021632F">
        <w:rPr>
          <w:rStyle w:val="Emphasis"/>
          <w:rFonts w:eastAsia="SimSun"/>
          <w:color w:val="000000"/>
          <w:sz w:val="24"/>
          <w:szCs w:val="24"/>
        </w:rPr>
        <w:t>Indonesian Journal of Management, 23</w:t>
      </w:r>
      <w:r w:rsidRPr="0021632F">
        <w:rPr>
          <w:rFonts w:eastAsia="SimSun"/>
          <w:color w:val="000000"/>
          <w:sz w:val="24"/>
          <w:szCs w:val="24"/>
        </w:rPr>
        <w:t>(2), 209.</w:t>
      </w:r>
    </w:p>
    <w:p w14:paraId="6462A769" w14:textId="77777777" w:rsidR="00F117C6" w:rsidRDefault="00EA7203">
      <w:pPr>
        <w:widowControl/>
        <w:autoSpaceDE/>
        <w:autoSpaceDN/>
        <w:ind w:leftChars="200" w:left="1120" w:rightChars="100" w:right="200" w:hanging="720"/>
        <w:jc w:val="both"/>
        <w:rPr>
          <w:color w:val="000000"/>
          <w:sz w:val="24"/>
          <w:szCs w:val="24"/>
          <w:lang w:eastAsia="zh-CN"/>
        </w:rPr>
      </w:pPr>
      <w:r w:rsidRPr="0021632F">
        <w:rPr>
          <w:color w:val="000000"/>
          <w:sz w:val="24"/>
          <w:szCs w:val="24"/>
          <w:lang w:eastAsia="zh-CN"/>
        </w:rPr>
        <w:t xml:space="preserve">Hair, J. J. F., Hult, G. T. M., Ringle, C. M, and Sarstedt, M. (2022). </w:t>
      </w:r>
      <w:r w:rsidRPr="0021632F">
        <w:rPr>
          <w:i/>
          <w:iCs/>
          <w:color w:val="000000"/>
          <w:sz w:val="24"/>
          <w:szCs w:val="24"/>
          <w:lang w:eastAsia="zh-CN"/>
        </w:rPr>
        <w:t>A Primer on Partial Least Squares Structural Equation Modeling (PLS-SEM) (3rd edition).</w:t>
      </w:r>
      <w:r w:rsidRPr="0021632F">
        <w:rPr>
          <w:color w:val="000000"/>
          <w:sz w:val="24"/>
          <w:szCs w:val="24"/>
          <w:lang w:eastAsia="zh-CN"/>
        </w:rPr>
        <w:t xml:space="preserve"> Los Angeles: Sage. </w:t>
      </w:r>
    </w:p>
    <w:p w14:paraId="37BD48DA" w14:textId="77777777" w:rsidR="00F117C6" w:rsidRDefault="00EA7203">
      <w:pPr>
        <w:widowControl/>
        <w:autoSpaceDE/>
        <w:autoSpaceDN/>
        <w:ind w:leftChars="200" w:left="1120" w:rightChars="100" w:right="200" w:hanging="720"/>
        <w:jc w:val="both"/>
        <w:rPr>
          <w:color w:val="000000"/>
          <w:sz w:val="24"/>
          <w:szCs w:val="24"/>
          <w:lang w:eastAsia="zh-CN"/>
        </w:rPr>
      </w:pPr>
      <w:r w:rsidRPr="0021632F">
        <w:rPr>
          <w:color w:val="000000"/>
          <w:sz w:val="24"/>
          <w:szCs w:val="24"/>
          <w:shd w:val="clear" w:color="auto" w:fill="FFFFFF"/>
        </w:rPr>
        <w:t xml:space="preserve">Hong, Y. (K., &amp; Pavlou, P. A (2014). </w:t>
      </w:r>
      <w:r w:rsidRPr="0021632F">
        <w:rPr>
          <w:i/>
          <w:iCs/>
          <w:color w:val="000000"/>
          <w:sz w:val="24"/>
          <w:szCs w:val="24"/>
          <w:shd w:val="clear" w:color="auto" w:fill="FFFFFF"/>
        </w:rPr>
        <w:t xml:space="preserve">Product fit uncertainty in online markets: Nature, effects, and antecedents. </w:t>
      </w:r>
      <w:r w:rsidRPr="0021632F">
        <w:rPr>
          <w:color w:val="000000"/>
          <w:sz w:val="24"/>
          <w:szCs w:val="24"/>
          <w:shd w:val="clear" w:color="auto" w:fill="FFFFFF"/>
        </w:rPr>
        <w:t>Information Systems Research, 25(2), 328-344, http://dx.doi.org/10.1287/isre.2014.0520</w:t>
      </w:r>
    </w:p>
    <w:p w14:paraId="73A0A7A3" w14:textId="77777777" w:rsidR="00F117C6" w:rsidRDefault="00EA7203">
      <w:pPr>
        <w:pStyle w:val="Bibliography1"/>
        <w:autoSpaceDE/>
        <w:autoSpaceDN/>
        <w:ind w:leftChars="200" w:left="1120" w:rightChars="100" w:right="200" w:hanging="720"/>
        <w:jc w:val="both"/>
        <w:rPr>
          <w:color w:val="000000"/>
          <w:sz w:val="24"/>
          <w:szCs w:val="24"/>
        </w:rPr>
      </w:pPr>
      <w:r w:rsidRPr="0021632F">
        <w:rPr>
          <w:rFonts w:eastAsia="SimSun"/>
          <w:color w:val="000000"/>
          <w:sz w:val="24"/>
          <w:szCs w:val="24"/>
        </w:rPr>
        <w:t xml:space="preserve">Indrawati. (2015). </w:t>
      </w:r>
      <w:r w:rsidRPr="0021632F">
        <w:rPr>
          <w:rFonts w:eastAsia="SimSun"/>
          <w:i/>
          <w:iCs/>
          <w:color w:val="000000"/>
          <w:sz w:val="24"/>
          <w:szCs w:val="24"/>
        </w:rPr>
        <w:t>Management and business research methods in the convergence of communication and information technology. Bandung</w:t>
      </w:r>
      <w:r w:rsidRPr="0021632F">
        <w:rPr>
          <w:rFonts w:eastAsia="SimSun"/>
          <w:color w:val="000000"/>
          <w:sz w:val="24"/>
          <w:szCs w:val="24"/>
        </w:rPr>
        <w:t xml:space="preserve">: </w:t>
      </w:r>
      <w:proofErr w:type="spellStart"/>
      <w:r w:rsidRPr="0021632F">
        <w:rPr>
          <w:rFonts w:eastAsia="SimSun"/>
          <w:color w:val="000000"/>
          <w:sz w:val="24"/>
          <w:szCs w:val="24"/>
          <w:lang w:val="en-US"/>
        </w:rPr>
        <w:t>Aditama</w:t>
      </w:r>
      <w:proofErr w:type="spellEnd"/>
      <w:r w:rsidRPr="0021632F">
        <w:rPr>
          <w:color w:val="000000"/>
          <w:sz w:val="24"/>
          <w:szCs w:val="24"/>
        </w:rPr>
        <w:t>.</w:t>
      </w:r>
    </w:p>
    <w:p w14:paraId="754C0D40" w14:textId="77777777" w:rsidR="00F117C6" w:rsidRDefault="00EA7203">
      <w:pPr>
        <w:pStyle w:val="Bibliography1"/>
        <w:autoSpaceDE/>
        <w:autoSpaceDN/>
        <w:ind w:leftChars="200" w:left="1120" w:rightChars="100" w:right="200" w:hanging="720"/>
        <w:jc w:val="both"/>
        <w:rPr>
          <w:color w:val="000000"/>
          <w:sz w:val="24"/>
          <w:szCs w:val="24"/>
          <w:lang w:val="en-US"/>
        </w:rPr>
      </w:pPr>
      <w:r w:rsidRPr="0021632F">
        <w:rPr>
          <w:color w:val="000000"/>
          <w:sz w:val="24"/>
          <w:szCs w:val="24"/>
        </w:rPr>
        <w:t>Indrawati</w:t>
      </w:r>
      <w:r w:rsidRPr="0021632F">
        <w:rPr>
          <w:color w:val="000000"/>
          <w:sz w:val="24"/>
          <w:szCs w:val="24"/>
          <w:lang w:val="en-US"/>
        </w:rPr>
        <w:t xml:space="preserve">, Ph. </w:t>
      </w:r>
      <w:r w:rsidRPr="0021632F">
        <w:rPr>
          <w:color w:val="000000"/>
          <w:sz w:val="24"/>
          <w:szCs w:val="24"/>
        </w:rPr>
        <w:t>D</w:t>
      </w:r>
      <w:r w:rsidRPr="0021632F">
        <w:rPr>
          <w:color w:val="000000"/>
          <w:sz w:val="24"/>
          <w:szCs w:val="24"/>
          <w:lang w:val="en-US"/>
        </w:rPr>
        <w:t>. et al. (</w:t>
      </w:r>
      <w:r w:rsidRPr="0021632F">
        <w:rPr>
          <w:color w:val="000000"/>
          <w:sz w:val="24"/>
          <w:szCs w:val="24"/>
        </w:rPr>
        <w:t xml:space="preserve">2017). </w:t>
      </w:r>
      <w:r w:rsidRPr="0021632F">
        <w:rPr>
          <w:i/>
          <w:iCs/>
          <w:color w:val="000000"/>
          <w:sz w:val="24"/>
          <w:szCs w:val="24"/>
        </w:rPr>
        <w:t>Individual Consumer Behavior in Adopting Information and Communication Technology-based Services</w:t>
      </w:r>
      <w:r w:rsidRPr="0021632F">
        <w:rPr>
          <w:color w:val="000000"/>
          <w:sz w:val="24"/>
          <w:szCs w:val="24"/>
        </w:rPr>
        <w:t xml:space="preserve">. </w:t>
      </w:r>
      <w:r w:rsidRPr="0021632F">
        <w:rPr>
          <w:color w:val="000000"/>
          <w:sz w:val="24"/>
          <w:szCs w:val="24"/>
          <w:lang w:val="en-US"/>
        </w:rPr>
        <w:t xml:space="preserve">Bandung: PT Refika </w:t>
      </w:r>
      <w:r w:rsidRPr="0021632F">
        <w:rPr>
          <w:color w:val="000000"/>
          <w:sz w:val="24"/>
          <w:szCs w:val="24"/>
        </w:rPr>
        <w:t>Aditama</w:t>
      </w:r>
      <w:r w:rsidRPr="0021632F">
        <w:rPr>
          <w:color w:val="000000"/>
          <w:sz w:val="24"/>
          <w:szCs w:val="24"/>
          <w:lang w:val="en-US"/>
        </w:rPr>
        <w:t>.</w:t>
      </w:r>
    </w:p>
    <w:p w14:paraId="01A545F7" w14:textId="77777777" w:rsidR="00F117C6" w:rsidRDefault="00EA7203">
      <w:pPr>
        <w:widowControl/>
        <w:autoSpaceDE/>
        <w:autoSpaceDN/>
        <w:ind w:leftChars="200" w:left="1120" w:rightChars="100" w:right="200" w:hanging="720"/>
        <w:jc w:val="both"/>
        <w:rPr>
          <w:color w:val="000000"/>
          <w:spacing w:val="-4"/>
          <w:sz w:val="24"/>
          <w:szCs w:val="24"/>
        </w:rPr>
      </w:pPr>
      <w:proofErr w:type="spellStart"/>
      <w:r w:rsidRPr="0021632F">
        <w:rPr>
          <w:color w:val="000000"/>
          <w:sz w:val="24"/>
          <w:szCs w:val="24"/>
        </w:rPr>
        <w:t>Indrawati</w:t>
      </w:r>
      <w:proofErr w:type="spellEnd"/>
      <w:r w:rsidRPr="0021632F">
        <w:rPr>
          <w:color w:val="000000"/>
          <w:sz w:val="24"/>
          <w:szCs w:val="24"/>
        </w:rPr>
        <w:t xml:space="preserve">, Yones, P. C. P., &amp; </w:t>
      </w:r>
      <w:proofErr w:type="spellStart"/>
      <w:r w:rsidRPr="0021632F">
        <w:rPr>
          <w:color w:val="000000"/>
          <w:sz w:val="24"/>
          <w:szCs w:val="24"/>
        </w:rPr>
        <w:t>Muthaiyah</w:t>
      </w:r>
      <w:proofErr w:type="spellEnd"/>
      <w:r w:rsidRPr="0021632F">
        <w:rPr>
          <w:color w:val="000000"/>
          <w:sz w:val="24"/>
          <w:szCs w:val="24"/>
        </w:rPr>
        <w:t xml:space="preserve">, S. (2023). </w:t>
      </w:r>
      <w:proofErr w:type="spellStart"/>
      <w:r w:rsidRPr="0021632F">
        <w:rPr>
          <w:i/>
          <w:color w:val="000000"/>
          <w:sz w:val="24"/>
          <w:szCs w:val="24"/>
        </w:rPr>
        <w:t>eWOM</w:t>
      </w:r>
      <w:proofErr w:type="spellEnd"/>
      <w:r w:rsidRPr="0021632F">
        <w:rPr>
          <w:i/>
          <w:color w:val="000000"/>
          <w:sz w:val="24"/>
          <w:szCs w:val="24"/>
        </w:rPr>
        <w:t xml:space="preserve"> via the </w:t>
      </w:r>
      <w:proofErr w:type="spellStart"/>
      <w:r w:rsidRPr="0021632F">
        <w:rPr>
          <w:i/>
          <w:color w:val="000000"/>
          <w:sz w:val="24"/>
          <w:szCs w:val="24"/>
        </w:rPr>
        <w:t>TikTok</w:t>
      </w:r>
      <w:proofErr w:type="spellEnd"/>
      <w:r w:rsidRPr="0021632F">
        <w:rPr>
          <w:i/>
          <w:color w:val="000000"/>
          <w:sz w:val="24"/>
          <w:szCs w:val="24"/>
        </w:rPr>
        <w:t xml:space="preserve"> application and its influence on the purchase intention of </w:t>
      </w:r>
      <w:proofErr w:type="spellStart"/>
      <w:r w:rsidRPr="0021632F">
        <w:rPr>
          <w:i/>
          <w:color w:val="000000"/>
          <w:sz w:val="24"/>
          <w:szCs w:val="24"/>
        </w:rPr>
        <w:t>somethinc</w:t>
      </w:r>
      <w:proofErr w:type="spellEnd"/>
      <w:r w:rsidRPr="0021632F">
        <w:rPr>
          <w:i/>
          <w:color w:val="000000"/>
          <w:sz w:val="24"/>
          <w:szCs w:val="24"/>
        </w:rPr>
        <w:t xml:space="preserve"> products</w:t>
      </w:r>
      <w:r w:rsidRPr="0021632F">
        <w:rPr>
          <w:color w:val="000000"/>
          <w:sz w:val="24"/>
          <w:szCs w:val="24"/>
        </w:rPr>
        <w:t>.  Asia Pacific Management Review, 28(2), 174-184</w:t>
      </w:r>
      <w:r w:rsidRPr="0021632F">
        <w:rPr>
          <w:color w:val="000000"/>
          <w:spacing w:val="-4"/>
          <w:sz w:val="24"/>
          <w:szCs w:val="24"/>
        </w:rPr>
        <w:t>.</w:t>
      </w:r>
    </w:p>
    <w:p w14:paraId="3C79D5FE" w14:textId="77777777" w:rsidR="00F117C6" w:rsidRDefault="00EA7203">
      <w:pPr>
        <w:pStyle w:val="Bibliography1"/>
        <w:autoSpaceDE/>
        <w:autoSpaceDN/>
        <w:ind w:leftChars="200" w:left="1120" w:rightChars="100" w:right="200" w:hanging="720"/>
        <w:jc w:val="both"/>
        <w:rPr>
          <w:color w:val="000000"/>
          <w:sz w:val="24"/>
          <w:szCs w:val="24"/>
          <w:lang w:val="en-US"/>
        </w:rPr>
      </w:pPr>
      <w:r w:rsidRPr="0021632F">
        <w:rPr>
          <w:color w:val="000000"/>
          <w:sz w:val="24"/>
          <w:szCs w:val="24"/>
        </w:rPr>
        <w:t xml:space="preserve">Juliantari, P., Made, L., Yasa, S., Ngurah, P., Indiani, P., &amp; Luh, N. (2019). </w:t>
      </w:r>
      <w:r w:rsidRPr="0021632F">
        <w:rPr>
          <w:i/>
          <w:iCs/>
          <w:color w:val="000000"/>
          <w:sz w:val="24"/>
          <w:szCs w:val="24"/>
        </w:rPr>
        <w:t xml:space="preserve">The Effect of Green Marketing and Consumers' Attitudes on Brand Image and </w:t>
      </w:r>
      <w:r>
        <w:rPr>
          <w:i/>
          <w:iCs/>
          <w:color w:val="000000"/>
          <w:sz w:val="24"/>
          <w:szCs w:val="24"/>
        </w:rPr>
        <w:t>Consumers' Purchase Intention of Green Products in Denpasar</w:t>
      </w:r>
      <w:r>
        <w:rPr>
          <w:color w:val="000000"/>
          <w:sz w:val="24"/>
          <w:szCs w:val="24"/>
        </w:rPr>
        <w:t xml:space="preserve">. Jagaditha </w:t>
      </w:r>
      <w:r>
        <w:rPr>
          <w:color w:val="000000"/>
          <w:sz w:val="24"/>
          <w:szCs w:val="24"/>
          <w:lang w:val="en-US"/>
        </w:rPr>
        <w:t>Journal of Economics and Business, 6(11), https://doi.org/10.22225/JJ.6.1.968.8-14</w:t>
      </w:r>
    </w:p>
    <w:p w14:paraId="29135322" w14:textId="77777777" w:rsidR="00F117C6" w:rsidRDefault="00EA7203">
      <w:pPr>
        <w:pStyle w:val="Bibliography1"/>
        <w:autoSpaceDE/>
        <w:autoSpaceDN/>
        <w:ind w:leftChars="200" w:left="1120" w:rightChars="100" w:right="200" w:hanging="720"/>
        <w:jc w:val="both"/>
        <w:rPr>
          <w:color w:val="000000"/>
          <w:sz w:val="24"/>
          <w:szCs w:val="24"/>
          <w:lang w:val="en-US"/>
        </w:rPr>
      </w:pPr>
      <w:r>
        <w:rPr>
          <w:color w:val="000000"/>
          <w:sz w:val="24"/>
          <w:szCs w:val="24"/>
        </w:rPr>
        <w:t xml:space="preserve">Karnadi, A. (2022, April 8). </w:t>
      </w:r>
      <w:r>
        <w:rPr>
          <w:i/>
          <w:iCs/>
          <w:color w:val="000000"/>
          <w:sz w:val="24"/>
          <w:szCs w:val="24"/>
        </w:rPr>
        <w:t xml:space="preserve">Internet Users in Indonesia Reach 205 Million by 2022 </w:t>
      </w:r>
      <w:r>
        <w:rPr>
          <w:color w:val="000000"/>
          <w:sz w:val="24"/>
          <w:szCs w:val="24"/>
          <w:lang w:val="en-US"/>
        </w:rPr>
        <w:t>[online]. https://dataindonesia.id/internet/detail/pengguna-internet-di-indonesia-capai-205-juta-pada-2022. [April 8, 2022].</w:t>
      </w:r>
    </w:p>
    <w:p w14:paraId="656906D5" w14:textId="77777777" w:rsidR="00F117C6" w:rsidRDefault="00EA7203">
      <w:pPr>
        <w:pStyle w:val="Bibliography1"/>
        <w:autoSpaceDE/>
        <w:autoSpaceDN/>
        <w:ind w:leftChars="200" w:left="1120" w:rightChars="100" w:right="200" w:hanging="720"/>
        <w:jc w:val="both"/>
        <w:rPr>
          <w:color w:val="000000"/>
          <w:sz w:val="24"/>
          <w:szCs w:val="24"/>
          <w:lang w:val="en-US"/>
        </w:rPr>
      </w:pPr>
      <w:r>
        <w:rPr>
          <w:color w:val="000000"/>
          <w:sz w:val="24"/>
          <w:szCs w:val="24"/>
        </w:rPr>
        <w:t xml:space="preserve">Kotler, M., Cao, T., Wang, S., &amp; Qiao, C. (2017). </w:t>
      </w:r>
      <w:r>
        <w:rPr>
          <w:i/>
          <w:iCs/>
          <w:color w:val="000000"/>
          <w:sz w:val="24"/>
          <w:szCs w:val="24"/>
        </w:rPr>
        <w:t xml:space="preserve">MARKETING STRATEGY IN THE DIGITAL AGE Applying Kotler's Strategies to Digital Marketing. </w:t>
      </w:r>
      <w:r>
        <w:rPr>
          <w:color w:val="000000"/>
          <w:sz w:val="24"/>
          <w:szCs w:val="24"/>
          <w:lang w:val="en-US"/>
        </w:rPr>
        <w:t>Singapore: World Scientific Publishing</w:t>
      </w:r>
    </w:p>
    <w:p w14:paraId="0937FE29" w14:textId="77777777" w:rsidR="00F117C6" w:rsidRDefault="00EA7203">
      <w:pPr>
        <w:pStyle w:val="Bibliography1"/>
        <w:autoSpaceDE/>
        <w:autoSpaceDN/>
        <w:ind w:leftChars="200" w:left="1120" w:rightChars="100" w:right="200" w:hanging="720"/>
        <w:jc w:val="both"/>
        <w:rPr>
          <w:color w:val="000000"/>
          <w:sz w:val="24"/>
          <w:szCs w:val="24"/>
          <w:lang w:val="en-US"/>
        </w:rPr>
      </w:pPr>
      <w:r>
        <w:rPr>
          <w:color w:val="000000"/>
          <w:sz w:val="24"/>
          <w:szCs w:val="24"/>
        </w:rPr>
        <w:t xml:space="preserve">Kotler, P., &amp; Keller, K. L. (2016). </w:t>
      </w:r>
      <w:r>
        <w:rPr>
          <w:i/>
          <w:iCs/>
          <w:color w:val="000000"/>
          <w:sz w:val="24"/>
          <w:szCs w:val="24"/>
        </w:rPr>
        <w:t>Marketing Management 15th Global Edition.</w:t>
      </w:r>
      <w:r>
        <w:rPr>
          <w:color w:val="000000"/>
          <w:sz w:val="24"/>
          <w:szCs w:val="24"/>
        </w:rPr>
        <w:t xml:space="preserve"> Pearson Education Limited.</w:t>
      </w:r>
      <w:r>
        <w:rPr>
          <w:color w:val="000000"/>
          <w:sz w:val="24"/>
          <w:szCs w:val="24"/>
          <w:lang w:val="en-US"/>
        </w:rPr>
        <w:t xml:space="preserve"> Jakarta: </w:t>
      </w:r>
      <w:proofErr w:type="spellStart"/>
      <w:r>
        <w:rPr>
          <w:color w:val="000000"/>
          <w:sz w:val="24"/>
          <w:szCs w:val="24"/>
          <w:lang w:val="en-US"/>
        </w:rPr>
        <w:t>Erlangga</w:t>
      </w:r>
      <w:proofErr w:type="spellEnd"/>
    </w:p>
    <w:p w14:paraId="441E2A22" w14:textId="77777777" w:rsidR="00F117C6" w:rsidRDefault="00EA7203">
      <w:pPr>
        <w:pStyle w:val="Bibliography1"/>
        <w:autoSpaceDE/>
        <w:autoSpaceDN/>
        <w:ind w:leftChars="200" w:left="1120" w:rightChars="100" w:right="200" w:hanging="720"/>
        <w:jc w:val="both"/>
        <w:rPr>
          <w:color w:val="000000"/>
          <w:sz w:val="24"/>
          <w:szCs w:val="24"/>
        </w:rPr>
      </w:pPr>
      <w:r>
        <w:rPr>
          <w:color w:val="000000"/>
          <w:sz w:val="24"/>
          <w:szCs w:val="24"/>
        </w:rPr>
        <w:t xml:space="preserve">Kotler, P., &amp; Armstrong, G. (2019). </w:t>
      </w:r>
      <w:r>
        <w:rPr>
          <w:i/>
          <w:iCs/>
          <w:color w:val="000000"/>
          <w:sz w:val="24"/>
          <w:szCs w:val="24"/>
        </w:rPr>
        <w:t>Principles of MARKETING.</w:t>
      </w:r>
      <w:r>
        <w:rPr>
          <w:color w:val="000000"/>
          <w:sz w:val="24"/>
          <w:szCs w:val="24"/>
        </w:rPr>
        <w:t xml:space="preserve"> Pearson Education Limited.</w:t>
      </w:r>
    </w:p>
    <w:p w14:paraId="54433FE1" w14:textId="77777777" w:rsidR="00F117C6" w:rsidRDefault="00EA7203">
      <w:pPr>
        <w:pStyle w:val="Bibliography1"/>
        <w:autoSpaceDE/>
        <w:autoSpaceDN/>
        <w:ind w:leftChars="200" w:left="1120" w:rightChars="100" w:right="200" w:hanging="720"/>
        <w:jc w:val="both"/>
        <w:rPr>
          <w:color w:val="000000"/>
          <w:sz w:val="24"/>
          <w:szCs w:val="24"/>
          <w:lang w:val="en-US"/>
        </w:rPr>
      </w:pPr>
      <w:r>
        <w:rPr>
          <w:color w:val="000000"/>
          <w:sz w:val="24"/>
          <w:szCs w:val="24"/>
        </w:rPr>
        <w:t xml:space="preserve">Kotler, P., &amp; Keller, K. L. (2020). </w:t>
      </w:r>
      <w:r>
        <w:rPr>
          <w:i/>
          <w:iCs/>
          <w:color w:val="000000"/>
          <w:sz w:val="24"/>
          <w:szCs w:val="24"/>
        </w:rPr>
        <w:t xml:space="preserve">Marketing Management. In Essentials of Management for Healthcare Professionals. </w:t>
      </w:r>
      <w:r>
        <w:rPr>
          <w:color w:val="000000"/>
          <w:sz w:val="24"/>
          <w:szCs w:val="24"/>
          <w:lang w:val="en-US"/>
        </w:rPr>
        <w:t>London: Pearson</w:t>
      </w:r>
    </w:p>
    <w:p w14:paraId="32F6794D" w14:textId="77777777" w:rsidR="00F117C6" w:rsidRDefault="00EA7203">
      <w:pPr>
        <w:pStyle w:val="Bibliography1"/>
        <w:autoSpaceDE/>
        <w:autoSpaceDN/>
        <w:ind w:leftChars="200" w:left="1120" w:rightChars="100" w:right="200" w:hanging="720"/>
        <w:jc w:val="both"/>
        <w:rPr>
          <w:color w:val="000000"/>
          <w:sz w:val="24"/>
          <w:szCs w:val="24"/>
          <w:lang w:val="en-US"/>
        </w:rPr>
      </w:pPr>
      <w:r>
        <w:rPr>
          <w:color w:val="000000"/>
          <w:sz w:val="24"/>
          <w:szCs w:val="24"/>
        </w:rPr>
        <w:t xml:space="preserve">Kotler, P., Keller, K. L., &amp; Chernev, A. (2022). </w:t>
      </w:r>
      <w:r>
        <w:rPr>
          <w:i/>
          <w:iCs/>
          <w:color w:val="000000"/>
          <w:sz w:val="24"/>
          <w:szCs w:val="24"/>
        </w:rPr>
        <w:t xml:space="preserve">Marketing Management SIXTEENTH EDITION GLOBAL EDITION. </w:t>
      </w:r>
      <w:r>
        <w:rPr>
          <w:color w:val="000000"/>
          <w:sz w:val="24"/>
          <w:szCs w:val="24"/>
          <w:lang w:val="en-US"/>
        </w:rPr>
        <w:t>London: Pearson.</w:t>
      </w:r>
    </w:p>
    <w:p w14:paraId="34983B4A" w14:textId="77777777" w:rsidR="00F117C6" w:rsidRDefault="00EA7203">
      <w:pPr>
        <w:pStyle w:val="Bibliography1"/>
        <w:autoSpaceDE/>
        <w:autoSpaceDN/>
        <w:ind w:leftChars="200" w:left="1120" w:rightChars="100" w:right="200" w:hanging="720"/>
        <w:jc w:val="both"/>
        <w:rPr>
          <w:rFonts w:eastAsia="SimSun"/>
          <w:color w:val="000000"/>
          <w:sz w:val="24"/>
          <w:szCs w:val="24"/>
          <w:shd w:val="clear" w:color="auto" w:fill="FFFFFF"/>
          <w:lang w:val="en-US"/>
        </w:rPr>
      </w:pPr>
      <w:r>
        <w:rPr>
          <w:color w:val="000000"/>
          <w:sz w:val="24"/>
          <w:szCs w:val="24"/>
        </w:rPr>
        <w:t xml:space="preserve">Laudon, K. C., &amp; Traver, C. G. (2017). </w:t>
      </w:r>
      <w:r>
        <w:rPr>
          <w:i/>
          <w:iCs/>
          <w:color w:val="000000"/>
          <w:sz w:val="24"/>
          <w:szCs w:val="24"/>
        </w:rPr>
        <w:t xml:space="preserve">E-commerce business. technology. society. THIRTEENTH EDITION. </w:t>
      </w:r>
      <w:r>
        <w:rPr>
          <w:rFonts w:eastAsia="SimSun"/>
          <w:color w:val="000000"/>
          <w:sz w:val="24"/>
          <w:szCs w:val="24"/>
          <w:shd w:val="clear" w:color="auto" w:fill="FFFFFF"/>
        </w:rPr>
        <w:t>Pearson Higher Ed</w:t>
      </w:r>
      <w:r>
        <w:rPr>
          <w:rFonts w:eastAsia="SimSun"/>
          <w:color w:val="000000"/>
          <w:sz w:val="24"/>
          <w:szCs w:val="24"/>
          <w:shd w:val="clear" w:color="auto" w:fill="FFFFFF"/>
          <w:lang w:val="en-US"/>
        </w:rPr>
        <w:t>.</w:t>
      </w:r>
    </w:p>
    <w:p w14:paraId="4F276830" w14:textId="77777777" w:rsidR="00F117C6" w:rsidRDefault="00EA7203">
      <w:pPr>
        <w:widowControl/>
        <w:autoSpaceDE/>
        <w:autoSpaceDN/>
        <w:ind w:leftChars="200" w:left="1120" w:rightChars="100" w:right="200" w:hanging="720"/>
        <w:jc w:val="both"/>
        <w:rPr>
          <w:color w:val="000000"/>
          <w:sz w:val="24"/>
          <w:szCs w:val="24"/>
        </w:rPr>
      </w:pPr>
      <w:proofErr w:type="spellStart"/>
      <w:r>
        <w:rPr>
          <w:rFonts w:eastAsia="SimSun"/>
          <w:color w:val="000000"/>
          <w:sz w:val="24"/>
          <w:szCs w:val="24"/>
        </w:rPr>
        <w:t>Lavidge</w:t>
      </w:r>
      <w:proofErr w:type="spellEnd"/>
      <w:r>
        <w:rPr>
          <w:rFonts w:eastAsia="SimSun"/>
          <w:color w:val="000000"/>
          <w:sz w:val="24"/>
          <w:szCs w:val="24"/>
        </w:rPr>
        <w:t xml:space="preserve">, R. J., &amp; Steiner, G. A. (1961). </w:t>
      </w:r>
      <w:r>
        <w:rPr>
          <w:rFonts w:eastAsia="SimSun"/>
          <w:i/>
          <w:iCs/>
          <w:color w:val="000000"/>
          <w:sz w:val="24"/>
          <w:szCs w:val="24"/>
        </w:rPr>
        <w:t xml:space="preserve">A model for predictive measurements of advertising effectiveness. </w:t>
      </w:r>
      <w:r>
        <w:rPr>
          <w:rStyle w:val="Emphasis"/>
          <w:rFonts w:eastAsia="SimSun"/>
          <w:color w:val="000000"/>
          <w:sz w:val="24"/>
          <w:szCs w:val="24"/>
        </w:rPr>
        <w:t>Journal of Marketing</w:t>
      </w:r>
      <w:r>
        <w:rPr>
          <w:rFonts w:eastAsia="SimSun"/>
          <w:color w:val="000000"/>
          <w:sz w:val="24"/>
          <w:szCs w:val="24"/>
        </w:rPr>
        <w:t>, 25(6), 59-62</w:t>
      </w:r>
    </w:p>
    <w:p w14:paraId="35D4DF44" w14:textId="77777777" w:rsidR="00F117C6" w:rsidRDefault="00EA7203">
      <w:pPr>
        <w:pStyle w:val="Bibliography1"/>
        <w:autoSpaceDE/>
        <w:autoSpaceDN/>
        <w:ind w:leftChars="200" w:left="1120" w:rightChars="100" w:right="200" w:hanging="720"/>
        <w:jc w:val="both"/>
        <w:rPr>
          <w:color w:val="000000"/>
          <w:sz w:val="24"/>
          <w:szCs w:val="24"/>
          <w:lang w:val="en-US"/>
        </w:rPr>
      </w:pPr>
      <w:r>
        <w:rPr>
          <w:color w:val="000000"/>
          <w:sz w:val="24"/>
          <w:szCs w:val="24"/>
        </w:rPr>
        <w:t xml:space="preserve">Lu, B., &amp; Chen, Z. (2021). </w:t>
      </w:r>
      <w:r>
        <w:rPr>
          <w:i/>
          <w:iCs/>
          <w:color w:val="000000"/>
          <w:sz w:val="24"/>
          <w:szCs w:val="24"/>
        </w:rPr>
        <w:t>Live streaming commerce and consumers' purchase intention: An uncertainty reduction perspective</w:t>
      </w:r>
      <w:r>
        <w:rPr>
          <w:i/>
          <w:iCs/>
          <w:color w:val="000000"/>
          <w:sz w:val="24"/>
          <w:szCs w:val="24"/>
          <w:lang w:val="en-US"/>
        </w:rPr>
        <w:t xml:space="preserve">. </w:t>
      </w:r>
      <w:r>
        <w:rPr>
          <w:color w:val="000000"/>
          <w:sz w:val="24"/>
          <w:szCs w:val="24"/>
        </w:rPr>
        <w:t>Information &amp; Management</w:t>
      </w:r>
      <w:r>
        <w:rPr>
          <w:color w:val="000000"/>
          <w:sz w:val="24"/>
          <w:szCs w:val="24"/>
          <w:lang w:val="en-US"/>
        </w:rPr>
        <w:t>, 58(7), 103509. https://doi.org/10.1016/j.im.2021.103509</w:t>
      </w:r>
    </w:p>
    <w:p w14:paraId="428607C6" w14:textId="77777777" w:rsidR="00F117C6" w:rsidRDefault="00EA7203">
      <w:pPr>
        <w:widowControl/>
        <w:autoSpaceDE/>
        <w:autoSpaceDN/>
        <w:ind w:leftChars="200" w:left="1120" w:rightChars="100" w:right="200" w:hanging="720"/>
        <w:jc w:val="both"/>
        <w:rPr>
          <w:color w:val="000000"/>
          <w:sz w:val="24"/>
          <w:szCs w:val="24"/>
        </w:rPr>
      </w:pPr>
      <w:r>
        <w:rPr>
          <w:rFonts w:eastAsia="SimSun"/>
          <w:color w:val="000000"/>
          <w:sz w:val="24"/>
          <w:szCs w:val="24"/>
        </w:rPr>
        <w:t xml:space="preserve">Lu, Y., </w:t>
      </w:r>
      <w:proofErr w:type="spellStart"/>
      <w:r>
        <w:rPr>
          <w:rFonts w:eastAsia="SimSun"/>
          <w:color w:val="000000"/>
          <w:sz w:val="24"/>
          <w:szCs w:val="24"/>
        </w:rPr>
        <w:t>Ke</w:t>
      </w:r>
      <w:proofErr w:type="spellEnd"/>
      <w:r>
        <w:rPr>
          <w:rFonts w:eastAsia="SimSun"/>
          <w:color w:val="000000"/>
          <w:sz w:val="24"/>
          <w:szCs w:val="24"/>
        </w:rPr>
        <w:t xml:space="preserve">, Y., &amp; Yu, C. (2023). </w:t>
      </w:r>
      <w:r>
        <w:rPr>
          <w:rFonts w:eastAsia="SimSun"/>
          <w:i/>
          <w:iCs/>
          <w:color w:val="000000"/>
          <w:sz w:val="24"/>
          <w:szCs w:val="24"/>
        </w:rPr>
        <w:t xml:space="preserve">The influence of e-commerce live streaming affordance on consumer's gift-giving and purchase intention. </w:t>
      </w:r>
      <w:r>
        <w:rPr>
          <w:color w:val="000000"/>
          <w:sz w:val="24"/>
          <w:szCs w:val="24"/>
        </w:rPr>
        <w:t xml:space="preserve">Data Science </w:t>
      </w:r>
      <w:r>
        <w:rPr>
          <w:rFonts w:eastAsia="SimSun"/>
          <w:color w:val="000000"/>
          <w:sz w:val="24"/>
          <w:szCs w:val="24"/>
        </w:rPr>
        <w:t xml:space="preserve">and </w:t>
      </w:r>
      <w:r>
        <w:rPr>
          <w:color w:val="000000"/>
          <w:sz w:val="24"/>
          <w:szCs w:val="24"/>
        </w:rPr>
        <w:t>Management, 6(1), 13-20, https://doi.org/10.1016/j.dsm.2022.10.002</w:t>
      </w:r>
    </w:p>
    <w:p w14:paraId="2AE50921" w14:textId="77777777" w:rsidR="00F117C6" w:rsidRDefault="00EA7203">
      <w:pPr>
        <w:widowControl/>
        <w:autoSpaceDE/>
        <w:autoSpaceDN/>
        <w:ind w:leftChars="200" w:left="1120" w:rightChars="100" w:right="200" w:hanging="720"/>
        <w:jc w:val="both"/>
        <w:rPr>
          <w:color w:val="000000"/>
          <w:sz w:val="24"/>
          <w:szCs w:val="24"/>
        </w:rPr>
      </w:pPr>
      <w:r>
        <w:rPr>
          <w:rFonts w:eastAsia="SimSun"/>
          <w:color w:val="000000"/>
          <w:sz w:val="24"/>
          <w:szCs w:val="24"/>
        </w:rPr>
        <w:t xml:space="preserve">Lu, Z., Chen, C., &amp; Zamil, A. M. A. (2023). </w:t>
      </w:r>
      <w:r>
        <w:rPr>
          <w:rFonts w:eastAsia="SimSun"/>
          <w:i/>
          <w:iCs/>
          <w:color w:val="000000"/>
          <w:sz w:val="24"/>
          <w:szCs w:val="24"/>
        </w:rPr>
        <w:t xml:space="preserve">Live stream marketing and consumers' purchase intention: An IT affordance perspective using the S-O-R paradigm. </w:t>
      </w:r>
      <w:r>
        <w:rPr>
          <w:rFonts w:eastAsia="SimSun"/>
          <w:color w:val="000000"/>
          <w:sz w:val="24"/>
          <w:szCs w:val="24"/>
        </w:rPr>
        <w:t>Frontiers in Psychology, 14, https://doi.org/10.3389/fpsyg.2023.1069050</w:t>
      </w:r>
    </w:p>
    <w:p w14:paraId="2F9BF46E" w14:textId="77777777" w:rsidR="00F117C6" w:rsidRDefault="00EA7203">
      <w:pPr>
        <w:pStyle w:val="Bibliography1"/>
        <w:autoSpaceDE/>
        <w:autoSpaceDN/>
        <w:ind w:leftChars="200" w:left="1120" w:rightChars="100" w:right="200" w:hanging="720"/>
        <w:jc w:val="both"/>
        <w:rPr>
          <w:color w:val="000000"/>
          <w:sz w:val="24"/>
          <w:szCs w:val="24"/>
          <w:lang w:val="en-US"/>
        </w:rPr>
      </w:pPr>
      <w:r>
        <w:rPr>
          <w:color w:val="000000"/>
          <w:sz w:val="24"/>
          <w:szCs w:val="24"/>
        </w:rPr>
        <w:t xml:space="preserve">Palupi, G. A. (2022, August 28). </w:t>
      </w:r>
      <w:r>
        <w:rPr>
          <w:i/>
          <w:iCs/>
          <w:color w:val="000000"/>
          <w:sz w:val="24"/>
          <w:szCs w:val="24"/>
        </w:rPr>
        <w:t xml:space="preserve">Shopee is Still the First Choice E-Commerce for Indonesians </w:t>
      </w:r>
      <w:r>
        <w:rPr>
          <w:color w:val="000000"/>
          <w:sz w:val="24"/>
          <w:szCs w:val="24"/>
          <w:lang w:val="en-US"/>
        </w:rPr>
        <w:t>[online]. https://www.goodnewsfromindonesia.id/network/content/shopee-masih-jadi-e-commerce-pilihan-utama-masyarakat-indonesia-ejUAsL. [August 27, 2022].</w:t>
      </w:r>
    </w:p>
    <w:p w14:paraId="0CFCF7B5" w14:textId="77777777" w:rsidR="00F117C6" w:rsidRDefault="00EA7203">
      <w:pPr>
        <w:widowControl/>
        <w:autoSpaceDE/>
        <w:autoSpaceDN/>
        <w:ind w:leftChars="200" w:left="1120" w:rightChars="100" w:right="200" w:hanging="720"/>
        <w:jc w:val="both"/>
        <w:rPr>
          <w:color w:val="000000"/>
          <w:sz w:val="24"/>
          <w:szCs w:val="24"/>
        </w:rPr>
      </w:pPr>
      <w:r>
        <w:rPr>
          <w:color w:val="000000"/>
          <w:sz w:val="24"/>
          <w:szCs w:val="24"/>
          <w:shd w:val="clear" w:color="auto" w:fill="FFFFFF"/>
        </w:rPr>
        <w:t xml:space="preserve">Pavlou, P., &amp; </w:t>
      </w:r>
      <w:proofErr w:type="spellStart"/>
      <w:r>
        <w:rPr>
          <w:color w:val="000000"/>
          <w:sz w:val="24"/>
          <w:szCs w:val="24"/>
          <w:shd w:val="clear" w:color="auto" w:fill="FFFFFF"/>
        </w:rPr>
        <w:t>Dimoka</w:t>
      </w:r>
      <w:proofErr w:type="spellEnd"/>
      <w:r>
        <w:rPr>
          <w:color w:val="000000"/>
          <w:sz w:val="24"/>
          <w:szCs w:val="24"/>
          <w:shd w:val="clear" w:color="auto" w:fill="FFFFFF"/>
        </w:rPr>
        <w:t xml:space="preserve">, A. (2008). </w:t>
      </w:r>
      <w:r>
        <w:rPr>
          <w:i/>
          <w:iCs/>
          <w:color w:val="000000"/>
          <w:sz w:val="24"/>
          <w:szCs w:val="24"/>
          <w:shd w:val="clear" w:color="auto" w:fill="FFFFFF"/>
        </w:rPr>
        <w:t>Understanding and mitigating product uncertainty in online auction marketplaces.</w:t>
      </w:r>
      <w:r>
        <w:rPr>
          <w:color w:val="000000"/>
          <w:sz w:val="24"/>
          <w:szCs w:val="24"/>
          <w:shd w:val="clear" w:color="auto" w:fill="FFFFFF"/>
        </w:rPr>
        <w:t xml:space="preserve"> SSRN Electronic Journal. https://dx.doi.org/10.2139/ssrn.1135006</w:t>
      </w:r>
    </w:p>
    <w:p w14:paraId="5FB782C4" w14:textId="77777777" w:rsidR="00F117C6" w:rsidRDefault="00EA7203">
      <w:pPr>
        <w:pStyle w:val="Bibliography2"/>
        <w:autoSpaceDE/>
        <w:autoSpaceDN/>
        <w:ind w:leftChars="200" w:left="1120" w:rightChars="100" w:right="200" w:hanging="720"/>
        <w:jc w:val="both"/>
        <w:rPr>
          <w:color w:val="000000"/>
          <w:sz w:val="24"/>
          <w:szCs w:val="24"/>
          <w:lang w:val="en-US" w:eastAsia="zh-CN"/>
        </w:rPr>
      </w:pPr>
      <w:r>
        <w:rPr>
          <w:rFonts w:eastAsia="SimSun"/>
          <w:color w:val="000000"/>
          <w:sz w:val="24"/>
          <w:szCs w:val="24"/>
        </w:rPr>
        <w:t xml:space="preserve">Peilin Z, W., Chao, R., Chiong, N., Hasan, N., &amp; Tian, C. (2023). </w:t>
      </w:r>
      <w:r>
        <w:rPr>
          <w:rFonts w:eastAsia="SimSun"/>
          <w:i/>
          <w:iCs/>
          <w:color w:val="000000"/>
          <w:sz w:val="24"/>
          <w:szCs w:val="24"/>
        </w:rPr>
        <w:t xml:space="preserve">Effects of in-store live stream on consumers' offline purchase intention. </w:t>
      </w:r>
      <w:r>
        <w:rPr>
          <w:rFonts w:eastAsia="SimSun"/>
          <w:color w:val="000000"/>
          <w:sz w:val="24"/>
          <w:szCs w:val="24"/>
        </w:rPr>
        <w:t>Journal of Retailing And Consumer Services</w:t>
      </w:r>
      <w:r>
        <w:rPr>
          <w:rFonts w:eastAsia="SimSun"/>
          <w:color w:val="000000"/>
          <w:sz w:val="24"/>
          <w:szCs w:val="24"/>
          <w:lang w:val="en-US"/>
        </w:rPr>
        <w:t>, 72, 103262, https://doi.org/10.1016/j.jretconser.2023.103262</w:t>
      </w:r>
    </w:p>
    <w:p w14:paraId="1E2072E5" w14:textId="77777777" w:rsidR="00F117C6" w:rsidRDefault="00EA7203">
      <w:pPr>
        <w:pStyle w:val="Bibliography2"/>
        <w:autoSpaceDE/>
        <w:autoSpaceDN/>
        <w:ind w:leftChars="200" w:left="1120" w:rightChars="100" w:right="200" w:hanging="720"/>
        <w:jc w:val="both"/>
        <w:rPr>
          <w:color w:val="000000"/>
          <w:sz w:val="24"/>
          <w:szCs w:val="24"/>
          <w:lang w:val="en-US" w:eastAsia="zh-CN"/>
        </w:rPr>
      </w:pPr>
      <w:r>
        <w:rPr>
          <w:rFonts w:eastAsia="SimSun"/>
          <w:color w:val="000000"/>
          <w:sz w:val="24"/>
          <w:szCs w:val="24"/>
        </w:rPr>
        <w:t xml:space="preserve">Ping Xu, C., &amp; Lyu, B. (2022). </w:t>
      </w:r>
      <w:r>
        <w:rPr>
          <w:rFonts w:eastAsia="SimSun"/>
          <w:i/>
          <w:iCs/>
          <w:color w:val="000000"/>
          <w:sz w:val="24"/>
          <w:szCs w:val="24"/>
        </w:rPr>
        <w:t>Influence of streamer's social capital on purchase intention in live streaming e-commerce</w:t>
      </w:r>
      <w:r>
        <w:rPr>
          <w:rFonts w:eastAsia="SimSun"/>
          <w:color w:val="000000"/>
          <w:sz w:val="24"/>
          <w:szCs w:val="24"/>
        </w:rPr>
        <w:t>. Frontiers in Psychology</w:t>
      </w:r>
      <w:r>
        <w:rPr>
          <w:rFonts w:eastAsia="SimSun"/>
          <w:color w:val="000000"/>
          <w:sz w:val="24"/>
          <w:szCs w:val="24"/>
          <w:lang w:val="en-US"/>
        </w:rPr>
        <w:t xml:space="preserve">, </w:t>
      </w:r>
      <w:r>
        <w:rPr>
          <w:color w:val="000000"/>
          <w:sz w:val="24"/>
          <w:szCs w:val="24"/>
          <w:lang w:val="en-US" w:eastAsia="zh-CN"/>
        </w:rPr>
        <w:t>12, 748172, https://doi.org/10.3389/fpsyg.2021.748172</w:t>
      </w:r>
    </w:p>
    <w:p w14:paraId="5DE47EED" w14:textId="77777777" w:rsidR="00F117C6" w:rsidRDefault="00EA7203">
      <w:pPr>
        <w:widowControl/>
        <w:autoSpaceDE/>
        <w:autoSpaceDN/>
        <w:ind w:leftChars="200" w:left="1120" w:rightChars="100" w:right="200" w:hanging="720"/>
        <w:jc w:val="both"/>
        <w:rPr>
          <w:color w:val="000000"/>
          <w:sz w:val="24"/>
          <w:szCs w:val="24"/>
        </w:rPr>
      </w:pPr>
      <w:r>
        <w:rPr>
          <w:color w:val="000000"/>
          <w:sz w:val="24"/>
          <w:szCs w:val="24"/>
        </w:rPr>
        <w:t xml:space="preserve">Prana, G. U. (2022). </w:t>
      </w:r>
      <w:r>
        <w:rPr>
          <w:i/>
          <w:color w:val="000000"/>
          <w:sz w:val="24"/>
          <w:szCs w:val="24"/>
        </w:rPr>
        <w:t>PARTIAL LEAST SQUARES STRUCTURAL EQUATION MODELING</w:t>
      </w:r>
      <w:r>
        <w:rPr>
          <w:i/>
          <w:color w:val="000000"/>
          <w:sz w:val="24"/>
          <w:szCs w:val="24"/>
        </w:rPr>
        <w:tab/>
        <w:t xml:space="preserve">(PLS-SEM) WITH SMARTPLS </w:t>
      </w:r>
      <w:proofErr w:type="spellStart"/>
      <w:r>
        <w:rPr>
          <w:i/>
          <w:color w:val="000000"/>
          <w:sz w:val="24"/>
          <w:szCs w:val="24"/>
        </w:rPr>
        <w:t>SOFTWARE.</w:t>
      </w:r>
      <w:r>
        <w:rPr>
          <w:color w:val="000000"/>
          <w:sz w:val="24"/>
          <w:szCs w:val="24"/>
        </w:rPr>
        <w:t>Uwais</w:t>
      </w:r>
      <w:proofErr w:type="spellEnd"/>
      <w:r>
        <w:rPr>
          <w:color w:val="000000"/>
          <w:sz w:val="24"/>
          <w:szCs w:val="24"/>
        </w:rPr>
        <w:t xml:space="preserve"> </w:t>
      </w:r>
      <w:proofErr w:type="spellStart"/>
      <w:r>
        <w:rPr>
          <w:color w:val="000000"/>
          <w:sz w:val="24"/>
          <w:szCs w:val="24"/>
        </w:rPr>
        <w:t>Inspirasi</w:t>
      </w:r>
      <w:proofErr w:type="spellEnd"/>
      <w:r>
        <w:rPr>
          <w:color w:val="000000"/>
          <w:sz w:val="24"/>
          <w:szCs w:val="24"/>
        </w:rPr>
        <w:t xml:space="preserve"> Indonesia.</w:t>
      </w:r>
    </w:p>
    <w:p w14:paraId="21E62BBB" w14:textId="77777777" w:rsidR="00F117C6" w:rsidRDefault="00EA7203">
      <w:pPr>
        <w:pStyle w:val="Bibliography1"/>
        <w:autoSpaceDE/>
        <w:autoSpaceDN/>
        <w:ind w:leftChars="200" w:left="1120" w:rightChars="100" w:right="200" w:hanging="720"/>
        <w:jc w:val="both"/>
        <w:rPr>
          <w:color w:val="000000"/>
          <w:sz w:val="24"/>
          <w:szCs w:val="24"/>
          <w:lang w:val="en-US"/>
        </w:rPr>
      </w:pPr>
      <w:r>
        <w:rPr>
          <w:color w:val="000000"/>
          <w:sz w:val="24"/>
          <w:szCs w:val="24"/>
        </w:rPr>
        <w:t xml:space="preserve">Prasetio, A., Ashoer, M., &amp; Hutahaean, J. (2021). </w:t>
      </w:r>
      <w:r>
        <w:rPr>
          <w:i/>
          <w:iCs/>
          <w:color w:val="000000"/>
          <w:sz w:val="24"/>
          <w:szCs w:val="24"/>
        </w:rPr>
        <w:t>Basic Concepts of E-Commerce</w:t>
      </w:r>
      <w:r>
        <w:rPr>
          <w:color w:val="000000"/>
          <w:sz w:val="24"/>
          <w:szCs w:val="24"/>
        </w:rPr>
        <w:t xml:space="preserve">. </w:t>
      </w:r>
      <w:r>
        <w:rPr>
          <w:color w:val="000000"/>
          <w:sz w:val="24"/>
          <w:szCs w:val="24"/>
          <w:lang w:val="en-US"/>
        </w:rPr>
        <w:t>Medan City: Yayasan Kita Tulis</w:t>
      </w:r>
    </w:p>
    <w:p w14:paraId="1628726A" w14:textId="77777777" w:rsidR="00F117C6" w:rsidRDefault="00EA7203">
      <w:pPr>
        <w:pStyle w:val="Bibliography1"/>
        <w:autoSpaceDE/>
        <w:autoSpaceDN/>
        <w:ind w:leftChars="200" w:left="1120" w:rightChars="100" w:right="200" w:hanging="720"/>
        <w:jc w:val="both"/>
        <w:rPr>
          <w:color w:val="000000"/>
          <w:sz w:val="24"/>
          <w:szCs w:val="24"/>
        </w:rPr>
      </w:pPr>
      <w:r>
        <w:rPr>
          <w:color w:val="000000"/>
          <w:sz w:val="24"/>
          <w:szCs w:val="24"/>
        </w:rPr>
        <w:t xml:space="preserve">Priansa, D. J. (2017). </w:t>
      </w:r>
      <w:r>
        <w:rPr>
          <w:i/>
          <w:iCs/>
          <w:color w:val="000000"/>
          <w:sz w:val="24"/>
          <w:szCs w:val="24"/>
        </w:rPr>
        <w:t>Integrated marketing communications in the era of social media / Donni Juni Priansa, S.Pd., S.E., M.M., QWP.</w:t>
      </w:r>
      <w:r>
        <w:rPr>
          <w:color w:val="000000"/>
          <w:sz w:val="24"/>
          <w:szCs w:val="24"/>
        </w:rPr>
        <w:t xml:space="preserve"> Bandung: Faithful Library.</w:t>
      </w:r>
    </w:p>
    <w:p w14:paraId="28B9F8F1" w14:textId="77777777" w:rsidR="00F117C6" w:rsidRDefault="00EA7203">
      <w:pPr>
        <w:widowControl/>
        <w:autoSpaceDE/>
        <w:autoSpaceDN/>
        <w:ind w:leftChars="200" w:left="1120" w:rightChars="100" w:right="200" w:hanging="720"/>
        <w:jc w:val="both"/>
        <w:rPr>
          <w:rFonts w:eastAsia="SimSun"/>
          <w:color w:val="000000"/>
          <w:sz w:val="24"/>
          <w:szCs w:val="24"/>
        </w:rPr>
      </w:pPr>
      <w:r>
        <w:rPr>
          <w:rFonts w:eastAsia="SimSun"/>
          <w:color w:val="000000"/>
          <w:sz w:val="24"/>
          <w:szCs w:val="24"/>
        </w:rPr>
        <w:t xml:space="preserve">Sarstedt, M., Ringle, C. M., &amp; Hair, J. (2017). </w:t>
      </w:r>
      <w:r>
        <w:rPr>
          <w:rFonts w:eastAsia="SimSun"/>
          <w:i/>
          <w:iCs/>
          <w:color w:val="000000"/>
          <w:sz w:val="24"/>
          <w:szCs w:val="24"/>
        </w:rPr>
        <w:t>Partial Least Squares Structural Equation Modeling</w:t>
      </w:r>
      <w:r>
        <w:rPr>
          <w:rFonts w:eastAsia="SimSun"/>
          <w:color w:val="000000"/>
          <w:sz w:val="24"/>
          <w:szCs w:val="24"/>
        </w:rPr>
        <w:t xml:space="preserve">. </w:t>
      </w:r>
    </w:p>
    <w:p w14:paraId="01900461" w14:textId="77777777" w:rsidR="00F117C6" w:rsidRDefault="00EA7203">
      <w:pPr>
        <w:pStyle w:val="Bibliography1"/>
        <w:autoSpaceDE/>
        <w:autoSpaceDN/>
        <w:ind w:leftChars="200" w:left="1120" w:rightChars="100" w:right="200" w:hanging="720"/>
        <w:jc w:val="both"/>
        <w:rPr>
          <w:color w:val="000000"/>
          <w:sz w:val="24"/>
          <w:szCs w:val="24"/>
          <w:lang w:val="en-US"/>
        </w:rPr>
      </w:pPr>
      <w:r>
        <w:rPr>
          <w:color w:val="000000"/>
          <w:sz w:val="24"/>
          <w:szCs w:val="24"/>
        </w:rPr>
        <w:t xml:space="preserve">Sasmita, D., Ariyanti, M., &amp; Febrianta, M. Y. (2021). </w:t>
      </w:r>
      <w:r>
        <w:rPr>
          <w:i/>
          <w:iCs/>
          <w:color w:val="000000"/>
          <w:sz w:val="24"/>
          <w:szCs w:val="24"/>
        </w:rPr>
        <w:t>Analysis of Service Quality on the Indonesian E-commerce Platform Using Topic Modeling and Sentiment Analysis (Case Study: Tokopedia, Shopee, Bukalapak)</w:t>
      </w:r>
      <w:r>
        <w:rPr>
          <w:color w:val="000000"/>
          <w:sz w:val="24"/>
          <w:szCs w:val="24"/>
        </w:rPr>
        <w:t xml:space="preserve">. e-Proceeding </w:t>
      </w:r>
      <w:r>
        <w:rPr>
          <w:color w:val="000000"/>
          <w:sz w:val="24"/>
          <w:szCs w:val="24"/>
          <w:lang w:val="en-US"/>
        </w:rPr>
        <w:t>of Management.</w:t>
      </w:r>
    </w:p>
    <w:p w14:paraId="0D04B404" w14:textId="77777777" w:rsidR="00F117C6" w:rsidRDefault="00EA7203">
      <w:pPr>
        <w:widowControl/>
        <w:autoSpaceDE/>
        <w:autoSpaceDN/>
        <w:ind w:leftChars="200" w:left="1120" w:rightChars="100" w:right="200" w:hanging="720"/>
        <w:jc w:val="both"/>
        <w:rPr>
          <w:color w:val="000000"/>
          <w:sz w:val="24"/>
          <w:szCs w:val="24"/>
        </w:rPr>
      </w:pPr>
      <w:proofErr w:type="spellStart"/>
      <w:r>
        <w:rPr>
          <w:rFonts w:eastAsia="SimSun"/>
          <w:color w:val="000000"/>
          <w:sz w:val="24"/>
          <w:szCs w:val="24"/>
        </w:rPr>
        <w:t>Sebayang</w:t>
      </w:r>
      <w:proofErr w:type="spellEnd"/>
      <w:r>
        <w:rPr>
          <w:rFonts w:eastAsia="SimSun"/>
          <w:color w:val="000000"/>
          <w:sz w:val="24"/>
          <w:szCs w:val="24"/>
        </w:rPr>
        <w:t xml:space="preserve">, K. A. D. (2022). Analysis of </w:t>
      </w:r>
      <w:r>
        <w:rPr>
          <w:rFonts w:eastAsia="SimSun"/>
          <w:i/>
          <w:iCs/>
          <w:color w:val="000000"/>
          <w:sz w:val="24"/>
          <w:szCs w:val="24"/>
        </w:rPr>
        <w:t xml:space="preserve">The Influence of Live Streaming on Female Purchase Intention Towards Cosmetic Products in </w:t>
      </w:r>
      <w:proofErr w:type="spellStart"/>
      <w:r>
        <w:rPr>
          <w:rFonts w:eastAsia="SimSun"/>
          <w:i/>
          <w:iCs/>
          <w:color w:val="000000"/>
          <w:sz w:val="24"/>
          <w:szCs w:val="24"/>
        </w:rPr>
        <w:t>TikTok</w:t>
      </w:r>
      <w:proofErr w:type="spellEnd"/>
      <w:r>
        <w:rPr>
          <w:rFonts w:eastAsia="SimSun"/>
          <w:i/>
          <w:iCs/>
          <w:color w:val="000000"/>
          <w:sz w:val="24"/>
          <w:szCs w:val="24"/>
        </w:rPr>
        <w:t xml:space="preserve"> Social Commerce</w:t>
      </w:r>
      <w:r>
        <w:rPr>
          <w:rFonts w:eastAsia="SimSun"/>
          <w:color w:val="000000"/>
          <w:sz w:val="24"/>
          <w:szCs w:val="24"/>
        </w:rPr>
        <w:t>. Faculty of Economics and Business, University of Indonesia.</w:t>
      </w:r>
    </w:p>
    <w:p w14:paraId="087AA878" w14:textId="77777777" w:rsidR="00F117C6" w:rsidRDefault="00EA7203">
      <w:pPr>
        <w:widowControl/>
        <w:autoSpaceDE/>
        <w:autoSpaceDN/>
        <w:ind w:leftChars="200" w:left="1120" w:rightChars="100" w:right="200" w:hanging="720"/>
        <w:jc w:val="both"/>
        <w:rPr>
          <w:rFonts w:eastAsia="SimSun"/>
          <w:color w:val="000000"/>
          <w:sz w:val="24"/>
          <w:szCs w:val="24"/>
        </w:rPr>
      </w:pPr>
      <w:proofErr w:type="spellStart"/>
      <w:r w:rsidRPr="0021632F">
        <w:rPr>
          <w:rFonts w:eastAsia="SimSun"/>
          <w:color w:val="000000"/>
          <w:sz w:val="24"/>
          <w:szCs w:val="24"/>
        </w:rPr>
        <w:t>Sembiring</w:t>
      </w:r>
      <w:proofErr w:type="spellEnd"/>
      <w:r w:rsidRPr="0021632F">
        <w:rPr>
          <w:rFonts w:eastAsia="SimSun"/>
          <w:color w:val="000000"/>
          <w:sz w:val="24"/>
          <w:szCs w:val="24"/>
        </w:rPr>
        <w:t xml:space="preserve">, S. P. M., </w:t>
      </w:r>
      <w:proofErr w:type="spellStart"/>
      <w:r w:rsidRPr="0021632F">
        <w:rPr>
          <w:rFonts w:eastAsia="SimSun"/>
          <w:color w:val="000000"/>
          <w:sz w:val="24"/>
          <w:szCs w:val="24"/>
        </w:rPr>
        <w:t>Jumhur</w:t>
      </w:r>
      <w:proofErr w:type="spellEnd"/>
      <w:r w:rsidRPr="0021632F">
        <w:rPr>
          <w:rFonts w:eastAsia="SimSun"/>
          <w:color w:val="000000"/>
          <w:sz w:val="24"/>
          <w:szCs w:val="24"/>
        </w:rPr>
        <w:t xml:space="preserve">, H. M., &amp; Tantra, T. (2023). </w:t>
      </w:r>
      <w:r w:rsidRPr="0021632F">
        <w:rPr>
          <w:rFonts w:eastAsia="SimSun"/>
          <w:i/>
          <w:iCs/>
          <w:color w:val="000000"/>
          <w:sz w:val="24"/>
          <w:szCs w:val="24"/>
        </w:rPr>
        <w:t xml:space="preserve">The Effect </w:t>
      </w:r>
      <w:proofErr w:type="gramStart"/>
      <w:r w:rsidRPr="0021632F">
        <w:rPr>
          <w:rFonts w:eastAsia="SimSun"/>
          <w:i/>
          <w:iCs/>
          <w:color w:val="000000"/>
          <w:sz w:val="24"/>
          <w:szCs w:val="24"/>
        </w:rPr>
        <w:t>Of</w:t>
      </w:r>
      <w:proofErr w:type="gramEnd"/>
      <w:r w:rsidRPr="0021632F">
        <w:rPr>
          <w:rFonts w:eastAsia="SimSun"/>
          <w:i/>
          <w:iCs/>
          <w:color w:val="000000"/>
          <w:sz w:val="24"/>
          <w:szCs w:val="24"/>
        </w:rPr>
        <w:t xml:space="preserve"> Price Perception And Trust On Student Purchase Decisions On E-Commerce Shopee During The Covid-19 Pandemic]. </w:t>
      </w:r>
      <w:r w:rsidRPr="0021632F">
        <w:rPr>
          <w:rFonts w:eastAsia="SimSun"/>
          <w:color w:val="000000"/>
          <w:sz w:val="24"/>
          <w:szCs w:val="24"/>
        </w:rPr>
        <w:t>e-Proceeding of Management, 10(2), 978.</w:t>
      </w:r>
    </w:p>
    <w:p w14:paraId="649DA63F" w14:textId="77777777" w:rsidR="00F117C6" w:rsidRDefault="00EA7203">
      <w:pPr>
        <w:widowControl/>
        <w:autoSpaceDE/>
        <w:autoSpaceDN/>
        <w:ind w:leftChars="200" w:left="1120" w:rightChars="100" w:right="200" w:hanging="720"/>
        <w:jc w:val="both"/>
        <w:rPr>
          <w:rFonts w:eastAsia="SimSun"/>
          <w:color w:val="000000"/>
          <w:sz w:val="24"/>
          <w:szCs w:val="24"/>
          <w:lang w:eastAsia="zh-CN" w:bidi="ar"/>
        </w:rPr>
      </w:pPr>
      <w:r w:rsidRPr="0021632F">
        <w:rPr>
          <w:color w:val="000000"/>
          <w:sz w:val="24"/>
          <w:szCs w:val="24"/>
        </w:rPr>
        <w:t xml:space="preserve">Sekaran, U., &amp; Bougie, R. (2019). </w:t>
      </w:r>
      <w:r w:rsidRPr="0021632F">
        <w:rPr>
          <w:i/>
          <w:iCs/>
          <w:color w:val="000000"/>
          <w:sz w:val="24"/>
          <w:szCs w:val="24"/>
        </w:rPr>
        <w:t xml:space="preserve">Research Methods for Business A Skill-Building Approach Seventh </w:t>
      </w:r>
      <w:proofErr w:type="spellStart"/>
      <w:r w:rsidRPr="0021632F">
        <w:rPr>
          <w:i/>
          <w:iCs/>
          <w:color w:val="000000"/>
          <w:sz w:val="24"/>
          <w:szCs w:val="24"/>
        </w:rPr>
        <w:t>Edition.</w:t>
      </w:r>
      <w:r w:rsidRPr="0021632F">
        <w:rPr>
          <w:rFonts w:eastAsia="SimSun"/>
          <w:color w:val="000000"/>
          <w:sz w:val="24"/>
          <w:szCs w:val="24"/>
          <w:lang w:eastAsia="zh-CN" w:bidi="ar"/>
        </w:rPr>
        <w:t>Chichester</w:t>
      </w:r>
      <w:proofErr w:type="spellEnd"/>
      <w:r w:rsidRPr="0021632F">
        <w:rPr>
          <w:rFonts w:eastAsia="SimSun"/>
          <w:color w:val="000000"/>
          <w:sz w:val="24"/>
          <w:szCs w:val="24"/>
          <w:lang w:eastAsia="zh-CN" w:bidi="ar"/>
        </w:rPr>
        <w:t>, West Sussex, United Kingdom: John Wiley &amp; Sons</w:t>
      </w:r>
    </w:p>
    <w:p w14:paraId="0EFFAC3F" w14:textId="77777777" w:rsidR="00F117C6" w:rsidRDefault="00EA7203">
      <w:pPr>
        <w:widowControl/>
        <w:autoSpaceDE/>
        <w:autoSpaceDN/>
        <w:ind w:leftChars="200" w:left="1120" w:rightChars="100" w:right="200" w:hanging="720"/>
        <w:jc w:val="both"/>
        <w:rPr>
          <w:rFonts w:eastAsia="SimSun"/>
          <w:color w:val="000000"/>
          <w:sz w:val="24"/>
          <w:szCs w:val="24"/>
          <w:lang w:eastAsia="zh-CN" w:bidi="ar"/>
        </w:rPr>
      </w:pPr>
      <w:r w:rsidRPr="0021632F">
        <w:rPr>
          <w:color w:val="000000"/>
          <w:sz w:val="24"/>
          <w:szCs w:val="24"/>
          <w:shd w:val="clear" w:color="auto" w:fill="FFFFFF"/>
        </w:rPr>
        <w:t xml:space="preserve">Siegrist, M., Cvetkovich, G., &amp; Roth, C. (2022) </w:t>
      </w:r>
      <w:r w:rsidRPr="0021632F">
        <w:rPr>
          <w:i/>
          <w:iCs/>
          <w:color w:val="000000"/>
          <w:sz w:val="24"/>
          <w:szCs w:val="24"/>
          <w:shd w:val="clear" w:color="auto" w:fill="FFFFFF"/>
        </w:rPr>
        <w:t>Salient value similarity, social trust, and risk/benefit perception</w:t>
      </w:r>
      <w:r w:rsidRPr="0021632F">
        <w:rPr>
          <w:color w:val="000000"/>
          <w:sz w:val="24"/>
          <w:szCs w:val="24"/>
          <w:shd w:val="clear" w:color="auto" w:fill="FFFFFF"/>
        </w:rPr>
        <w:t>. Risk Analysis</w:t>
      </w:r>
      <w:r>
        <w:rPr>
          <w:color w:val="000000"/>
          <w:sz w:val="24"/>
          <w:szCs w:val="24"/>
          <w:shd w:val="clear" w:color="auto" w:fill="FFFFFF"/>
        </w:rPr>
        <w:t>, 20(3), 353-362, https://doi.org/10.1111/0272-4332.203034</w:t>
      </w:r>
    </w:p>
    <w:p w14:paraId="017FB785" w14:textId="77777777" w:rsidR="00F117C6" w:rsidRDefault="00EA7203">
      <w:pPr>
        <w:pStyle w:val="Bibliography1"/>
        <w:autoSpaceDE/>
        <w:autoSpaceDN/>
        <w:ind w:leftChars="200" w:left="1120" w:rightChars="100" w:right="200" w:hanging="720"/>
        <w:jc w:val="both"/>
        <w:rPr>
          <w:color w:val="000000"/>
          <w:sz w:val="24"/>
          <w:szCs w:val="24"/>
          <w:lang w:val="en-US"/>
        </w:rPr>
      </w:pPr>
      <w:r>
        <w:rPr>
          <w:color w:val="000000"/>
          <w:sz w:val="24"/>
          <w:szCs w:val="24"/>
        </w:rPr>
        <w:t xml:space="preserve">Setiawan, V., &amp; Ruslim, T. S. (2023). </w:t>
      </w:r>
      <w:r>
        <w:rPr>
          <w:i/>
          <w:iCs/>
          <w:color w:val="000000"/>
          <w:sz w:val="24"/>
          <w:szCs w:val="24"/>
        </w:rPr>
        <w:t>Identification of Purchase Intention on Shopee Livestream Shopping in West Jakarta</w:t>
      </w:r>
      <w:r>
        <w:rPr>
          <w:color w:val="000000"/>
          <w:sz w:val="24"/>
          <w:szCs w:val="24"/>
        </w:rPr>
        <w:t xml:space="preserve">. </w:t>
      </w:r>
      <w:r>
        <w:rPr>
          <w:color w:val="000000"/>
          <w:sz w:val="24"/>
          <w:szCs w:val="24"/>
          <w:lang w:val="en-US"/>
        </w:rPr>
        <w:t>Journal of Managerial and Entrepreneurship, 5(3), https://doi.org/10.24912/jmk.v5i3.25446</w:t>
      </w:r>
    </w:p>
    <w:p w14:paraId="1BB0197F" w14:textId="77777777" w:rsidR="00F117C6" w:rsidRDefault="00EA7203">
      <w:pPr>
        <w:pStyle w:val="Bibliography1"/>
        <w:autoSpaceDE/>
        <w:autoSpaceDN/>
        <w:ind w:leftChars="200" w:left="1120" w:rightChars="100" w:right="200" w:hanging="720"/>
        <w:jc w:val="both"/>
        <w:rPr>
          <w:color w:val="000000"/>
          <w:sz w:val="24"/>
          <w:szCs w:val="24"/>
          <w:lang w:val="en-US"/>
        </w:rPr>
      </w:pPr>
      <w:r>
        <w:rPr>
          <w:color w:val="000000"/>
          <w:sz w:val="24"/>
          <w:szCs w:val="24"/>
        </w:rPr>
        <w:t xml:space="preserve">Shopee. (2022). </w:t>
      </w:r>
      <w:r>
        <w:rPr>
          <w:i/>
          <w:iCs/>
          <w:color w:val="000000"/>
          <w:sz w:val="24"/>
          <w:szCs w:val="24"/>
        </w:rPr>
        <w:t xml:space="preserve">About Shopee - Shopee </w:t>
      </w:r>
      <w:r>
        <w:rPr>
          <w:i/>
          <w:iCs/>
          <w:color w:val="000000"/>
          <w:sz w:val="24"/>
          <w:szCs w:val="24"/>
          <w:lang w:val="en-US"/>
        </w:rPr>
        <w:t>Indonesia</w:t>
      </w:r>
      <w:r>
        <w:rPr>
          <w:i/>
          <w:iCs/>
          <w:color w:val="000000"/>
          <w:sz w:val="24"/>
          <w:szCs w:val="24"/>
        </w:rPr>
        <w:t xml:space="preserve"> Career </w:t>
      </w:r>
      <w:r>
        <w:rPr>
          <w:color w:val="000000"/>
          <w:sz w:val="24"/>
          <w:szCs w:val="24"/>
          <w:lang w:val="en-US"/>
        </w:rPr>
        <w:t>[online]</w:t>
      </w:r>
      <w:r w:rsidRPr="0021632F">
        <w:rPr>
          <w:color w:val="000000"/>
          <w:sz w:val="24"/>
          <w:szCs w:val="24"/>
          <w:lang w:val="en-US"/>
        </w:rPr>
        <w:t xml:space="preserve">. https://careers.shopee.co.id/. </w:t>
      </w:r>
    </w:p>
    <w:p w14:paraId="4DCEEF1C" w14:textId="77777777" w:rsidR="00F117C6" w:rsidRDefault="00EA7203">
      <w:pPr>
        <w:widowControl/>
        <w:autoSpaceDE/>
        <w:autoSpaceDN/>
        <w:ind w:leftChars="200" w:left="1120" w:rightChars="100" w:right="200" w:hanging="720"/>
        <w:jc w:val="both"/>
        <w:rPr>
          <w:color w:val="000000"/>
          <w:spacing w:val="-2"/>
          <w:sz w:val="24"/>
          <w:szCs w:val="24"/>
        </w:rPr>
      </w:pPr>
      <w:r w:rsidRPr="0021632F">
        <w:rPr>
          <w:color w:val="000000"/>
          <w:sz w:val="24"/>
          <w:szCs w:val="24"/>
        </w:rPr>
        <w:t xml:space="preserve">Sicily, A. R., &amp; Giri, R. R. W. (2020). </w:t>
      </w:r>
      <w:r w:rsidRPr="0021632F">
        <w:rPr>
          <w:i/>
          <w:color w:val="000000"/>
          <w:sz w:val="24"/>
          <w:szCs w:val="24"/>
        </w:rPr>
        <w:t xml:space="preserve">Social Media Marketing Analysis to Determine Influencers and Topics of Conversation (Case Study: Go-Pay and OVO). </w:t>
      </w:r>
      <w:r w:rsidRPr="0021632F">
        <w:rPr>
          <w:color w:val="000000"/>
          <w:sz w:val="24"/>
          <w:szCs w:val="24"/>
        </w:rPr>
        <w:t xml:space="preserve">Journal of Management Partners (JMM) Online, Vol. 4 (7) </w:t>
      </w:r>
      <w:r w:rsidRPr="0021632F">
        <w:rPr>
          <w:color w:val="000000"/>
          <w:spacing w:val="-2"/>
          <w:sz w:val="24"/>
          <w:szCs w:val="24"/>
        </w:rPr>
        <w:t>1036-1047</w:t>
      </w:r>
    </w:p>
    <w:p w14:paraId="16B7DF93" w14:textId="77777777" w:rsidR="00F117C6" w:rsidRDefault="00EA7203">
      <w:pPr>
        <w:widowControl/>
        <w:autoSpaceDE/>
        <w:autoSpaceDN/>
        <w:ind w:leftChars="200" w:left="1305" w:rightChars="100" w:right="200" w:hangingChars="377" w:hanging="905"/>
        <w:jc w:val="both"/>
        <w:rPr>
          <w:color w:val="000000"/>
          <w:spacing w:val="-2"/>
          <w:sz w:val="24"/>
          <w:szCs w:val="24"/>
        </w:rPr>
      </w:pPr>
      <w:proofErr w:type="spellStart"/>
      <w:r w:rsidRPr="0021632F">
        <w:rPr>
          <w:rFonts w:eastAsia="SimSun"/>
          <w:color w:val="000000"/>
          <w:sz w:val="24"/>
          <w:szCs w:val="24"/>
          <w:lang w:eastAsia="zh-CN" w:bidi="ar"/>
        </w:rPr>
        <w:t>Sugiat</w:t>
      </w:r>
      <w:proofErr w:type="spellEnd"/>
      <w:r w:rsidRPr="0021632F">
        <w:rPr>
          <w:rFonts w:eastAsia="SimSun"/>
          <w:color w:val="000000"/>
          <w:sz w:val="24"/>
          <w:szCs w:val="24"/>
          <w:lang w:eastAsia="zh-CN" w:bidi="ar"/>
        </w:rPr>
        <w:t xml:space="preserve">, M., &amp; </w:t>
      </w:r>
      <w:proofErr w:type="spellStart"/>
      <w:r w:rsidRPr="0021632F">
        <w:rPr>
          <w:rFonts w:eastAsia="SimSun"/>
          <w:color w:val="000000"/>
          <w:sz w:val="24"/>
          <w:szCs w:val="24"/>
          <w:lang w:eastAsia="zh-CN" w:bidi="ar"/>
        </w:rPr>
        <w:t>Chaerudin</w:t>
      </w:r>
      <w:proofErr w:type="spellEnd"/>
      <w:r w:rsidRPr="0021632F">
        <w:rPr>
          <w:rFonts w:eastAsia="SimSun"/>
          <w:color w:val="000000"/>
          <w:sz w:val="24"/>
          <w:szCs w:val="24"/>
          <w:lang w:eastAsia="zh-CN" w:bidi="ar"/>
        </w:rPr>
        <w:t xml:space="preserve">, I. (2021). </w:t>
      </w:r>
      <w:r w:rsidRPr="0021632F">
        <w:rPr>
          <w:rFonts w:eastAsia="SimSun"/>
          <w:i/>
          <w:iCs/>
          <w:color w:val="000000"/>
          <w:sz w:val="24"/>
          <w:szCs w:val="24"/>
          <w:lang w:eastAsia="zh-CN" w:bidi="ar"/>
        </w:rPr>
        <w:t xml:space="preserve">The Role of Changes in Customer Behavior on Smart Marketing Strategies in the Post-COVID Pandemic Era. </w:t>
      </w:r>
      <w:r w:rsidRPr="0021632F">
        <w:rPr>
          <w:rFonts w:eastAsia="SimSun"/>
          <w:color w:val="000000"/>
          <w:sz w:val="24"/>
          <w:szCs w:val="24"/>
          <w:lang w:eastAsia="zh-CN" w:bidi="ar"/>
        </w:rPr>
        <w:t>UBS Journal of Economics and Business, 10(2), July-December, 2021.</w:t>
      </w:r>
    </w:p>
    <w:p w14:paraId="2708D6D5" w14:textId="77777777" w:rsidR="00F117C6" w:rsidRDefault="00EA7203">
      <w:pPr>
        <w:pStyle w:val="Bibliography1"/>
        <w:autoSpaceDE/>
        <w:autoSpaceDN/>
        <w:ind w:leftChars="200" w:left="1120" w:rightChars="100" w:right="200" w:hanging="720"/>
        <w:jc w:val="both"/>
        <w:rPr>
          <w:color w:val="000000"/>
          <w:sz w:val="24"/>
          <w:szCs w:val="24"/>
          <w:lang w:val="en-US"/>
        </w:rPr>
      </w:pPr>
      <w:r>
        <w:rPr>
          <w:color w:val="000000"/>
          <w:sz w:val="24"/>
          <w:szCs w:val="24"/>
        </w:rPr>
        <w:t xml:space="preserve">Statista.com. (2023). </w:t>
      </w:r>
      <w:r>
        <w:rPr>
          <w:i/>
          <w:iCs/>
          <w:color w:val="000000"/>
          <w:sz w:val="24"/>
          <w:szCs w:val="24"/>
        </w:rPr>
        <w:t xml:space="preserve">From Leading countries visiting online marketplace Shopee in 2023, by number of monthly visits (in millions) </w:t>
      </w:r>
      <w:r>
        <w:rPr>
          <w:color w:val="000000"/>
          <w:sz w:val="24"/>
          <w:szCs w:val="24"/>
          <w:lang w:val="en-US"/>
        </w:rPr>
        <w:t>[online]. https://www.statista.com/statistics/1366798/sea-top-countries-visiting-shopee-by-monthly-visits/. [February 16, 2023].</w:t>
      </w:r>
    </w:p>
    <w:p w14:paraId="19266759" w14:textId="77777777" w:rsidR="00F117C6" w:rsidRDefault="00EA7203">
      <w:pPr>
        <w:pStyle w:val="Bibliography1"/>
        <w:autoSpaceDE/>
        <w:autoSpaceDN/>
        <w:ind w:leftChars="200" w:left="1120" w:rightChars="100" w:right="200" w:hanging="720"/>
        <w:jc w:val="both"/>
        <w:rPr>
          <w:color w:val="000000"/>
          <w:sz w:val="24"/>
          <w:szCs w:val="24"/>
          <w:lang w:val="en-US"/>
        </w:rPr>
      </w:pPr>
      <w:r>
        <w:rPr>
          <w:color w:val="000000"/>
          <w:sz w:val="24"/>
          <w:szCs w:val="24"/>
        </w:rPr>
        <w:t xml:space="preserve">Statista.com. (2023). </w:t>
      </w:r>
      <w:r>
        <w:rPr>
          <w:i/>
          <w:iCs/>
          <w:color w:val="000000"/>
          <w:sz w:val="24"/>
          <w:szCs w:val="24"/>
        </w:rPr>
        <w:t xml:space="preserve">From Most popular categories for online purchases in Indonesia as of March 2023 </w:t>
      </w:r>
      <w:r>
        <w:rPr>
          <w:color w:val="000000"/>
          <w:sz w:val="24"/>
          <w:szCs w:val="24"/>
          <w:lang w:val="en-US"/>
        </w:rPr>
        <w:t>[online]</w:t>
      </w:r>
      <w:r>
        <w:rPr>
          <w:color w:val="000000"/>
          <w:sz w:val="24"/>
          <w:szCs w:val="24"/>
        </w:rPr>
        <w:t xml:space="preserve">. </w:t>
      </w:r>
      <w:r>
        <w:rPr>
          <w:color w:val="000000"/>
          <w:sz w:val="24"/>
          <w:szCs w:val="24"/>
          <w:lang w:val="en-US"/>
        </w:rPr>
        <w:t>https://www.statista.com/forecasts/823409/most-popular-categories-for-online-purchases-in-indonesia. [August 16, 2023].</w:t>
      </w:r>
    </w:p>
    <w:p w14:paraId="71577D1F" w14:textId="77777777" w:rsidR="00F117C6" w:rsidRDefault="00EA7203">
      <w:pPr>
        <w:pStyle w:val="Bibliography1"/>
        <w:autoSpaceDE/>
        <w:autoSpaceDN/>
        <w:ind w:leftChars="200" w:left="1120" w:rightChars="100" w:right="200" w:hanging="720"/>
        <w:jc w:val="both"/>
        <w:rPr>
          <w:color w:val="000000"/>
          <w:sz w:val="24"/>
          <w:szCs w:val="24"/>
          <w:lang w:val="en-US"/>
        </w:rPr>
      </w:pPr>
      <w:r>
        <w:rPr>
          <w:color w:val="000000"/>
          <w:sz w:val="24"/>
          <w:szCs w:val="24"/>
        </w:rPr>
        <w:t xml:space="preserve">Statista.com. (2023). </w:t>
      </w:r>
      <w:r>
        <w:rPr>
          <w:i/>
          <w:iCs/>
          <w:color w:val="000000"/>
          <w:sz w:val="24"/>
          <w:szCs w:val="24"/>
        </w:rPr>
        <w:t xml:space="preserve">Most visited online marketplaces in Southeast Asia in 2023, by monthly visits </w:t>
      </w:r>
      <w:r>
        <w:rPr>
          <w:color w:val="000000"/>
          <w:sz w:val="24"/>
          <w:szCs w:val="24"/>
          <w:lang w:val="en-US"/>
        </w:rPr>
        <w:t xml:space="preserve">[online]. </w:t>
      </w:r>
      <w:r>
        <w:rPr>
          <w:i/>
          <w:iCs/>
          <w:color w:val="000000"/>
          <w:sz w:val="24"/>
          <w:szCs w:val="24"/>
          <w:lang w:val="en-US"/>
        </w:rPr>
        <w:t xml:space="preserve">https://www.statista.com/statistics/1366197/sea-most-visited-online-marketplaces/. </w:t>
      </w:r>
      <w:r>
        <w:rPr>
          <w:color w:val="000000"/>
          <w:sz w:val="24"/>
          <w:szCs w:val="24"/>
          <w:lang w:val="en-US"/>
        </w:rPr>
        <w:t>[February 16, 2023].</w:t>
      </w:r>
    </w:p>
    <w:p w14:paraId="44680C84" w14:textId="77777777" w:rsidR="00F117C6" w:rsidRDefault="00EA7203">
      <w:pPr>
        <w:widowControl/>
        <w:autoSpaceDE/>
        <w:autoSpaceDN/>
        <w:ind w:leftChars="200" w:left="1120" w:rightChars="100" w:right="200" w:hanging="720"/>
        <w:jc w:val="both"/>
        <w:rPr>
          <w:color w:val="000000"/>
          <w:sz w:val="24"/>
          <w:szCs w:val="24"/>
        </w:rPr>
      </w:pPr>
      <w:r>
        <w:rPr>
          <w:color w:val="000000"/>
          <w:sz w:val="24"/>
          <w:szCs w:val="24"/>
        </w:rPr>
        <w:t xml:space="preserve">Statista.com. (2024). </w:t>
      </w:r>
      <w:r>
        <w:rPr>
          <w:i/>
          <w:iCs/>
          <w:color w:val="000000"/>
          <w:sz w:val="24"/>
          <w:szCs w:val="24"/>
        </w:rPr>
        <w:t xml:space="preserve">Revenue of the beauty &amp; personal care market in Indonesia from 2019 to 2028 </w:t>
      </w:r>
      <w:r>
        <w:rPr>
          <w:color w:val="000000"/>
          <w:sz w:val="24"/>
          <w:szCs w:val="24"/>
        </w:rPr>
        <w:t xml:space="preserve">[online]. </w:t>
      </w:r>
      <w:r>
        <w:rPr>
          <w:i/>
          <w:iCs/>
          <w:color w:val="000000"/>
          <w:sz w:val="24"/>
          <w:szCs w:val="24"/>
        </w:rPr>
        <w:t xml:space="preserve">https://www.statista.com/forecasts/1220238/indonesia-revenue-beauty-and-personal-care-market. </w:t>
      </w:r>
      <w:r>
        <w:rPr>
          <w:color w:val="000000"/>
          <w:sz w:val="24"/>
          <w:szCs w:val="24"/>
        </w:rPr>
        <w:t>[March 18, 2024].</w:t>
      </w:r>
    </w:p>
    <w:p w14:paraId="66B50056" w14:textId="77777777" w:rsidR="00F117C6" w:rsidRDefault="00EA7203">
      <w:pPr>
        <w:widowControl/>
        <w:autoSpaceDE/>
        <w:autoSpaceDN/>
        <w:ind w:leftChars="200" w:left="1120" w:rightChars="100" w:right="200" w:hanging="720"/>
        <w:jc w:val="both"/>
        <w:rPr>
          <w:color w:val="000000"/>
          <w:sz w:val="24"/>
          <w:szCs w:val="24"/>
        </w:rPr>
      </w:pPr>
      <w:proofErr w:type="spellStart"/>
      <w:r w:rsidRPr="0021632F">
        <w:rPr>
          <w:color w:val="000000"/>
          <w:sz w:val="24"/>
          <w:szCs w:val="24"/>
        </w:rPr>
        <w:t>Syachreza</w:t>
      </w:r>
      <w:proofErr w:type="spellEnd"/>
      <w:r w:rsidRPr="0021632F">
        <w:rPr>
          <w:color w:val="000000"/>
          <w:sz w:val="24"/>
          <w:szCs w:val="24"/>
        </w:rPr>
        <w:t xml:space="preserve">, Y. R., </w:t>
      </w:r>
      <w:proofErr w:type="spellStart"/>
      <w:r w:rsidRPr="0021632F">
        <w:rPr>
          <w:color w:val="000000"/>
          <w:sz w:val="24"/>
          <w:szCs w:val="24"/>
        </w:rPr>
        <w:t>Rachmawati</w:t>
      </w:r>
      <w:proofErr w:type="spellEnd"/>
      <w:r w:rsidRPr="0021632F">
        <w:rPr>
          <w:color w:val="000000"/>
          <w:sz w:val="24"/>
          <w:szCs w:val="24"/>
        </w:rPr>
        <w:t xml:space="preserve">, I., &amp; Tantra, T. (2023). The </w:t>
      </w:r>
      <w:r w:rsidRPr="0021632F">
        <w:rPr>
          <w:i/>
          <w:color w:val="000000"/>
          <w:sz w:val="24"/>
          <w:szCs w:val="24"/>
        </w:rPr>
        <w:t xml:space="preserve">Effect of Online Customer Review and Rating (E-WOM) on Purchasing Decisions for Fashion Products on the Shopee E-Commerce Application (Case Study of Students in Bandung City). </w:t>
      </w:r>
      <w:r w:rsidRPr="0021632F">
        <w:rPr>
          <w:color w:val="000000"/>
          <w:sz w:val="24"/>
          <w:szCs w:val="24"/>
        </w:rPr>
        <w:t>e-Proceeding of Management, 10 (2), 971.</w:t>
      </w:r>
    </w:p>
    <w:p w14:paraId="48DAE205" w14:textId="77777777" w:rsidR="00F117C6" w:rsidRDefault="00EA7203">
      <w:pPr>
        <w:widowControl/>
        <w:autoSpaceDE/>
        <w:autoSpaceDN/>
        <w:ind w:leftChars="200" w:left="1305" w:rightChars="100" w:right="200" w:hangingChars="377" w:hanging="905"/>
        <w:jc w:val="both"/>
        <w:rPr>
          <w:color w:val="000000"/>
          <w:sz w:val="24"/>
          <w:szCs w:val="24"/>
        </w:rPr>
      </w:pPr>
      <w:proofErr w:type="spellStart"/>
      <w:r w:rsidRPr="0021632F">
        <w:rPr>
          <w:rFonts w:eastAsia="SimSun"/>
          <w:color w:val="000000"/>
          <w:sz w:val="24"/>
          <w:szCs w:val="24"/>
          <w:lang w:eastAsia="zh-CN" w:bidi="ar"/>
        </w:rPr>
        <w:t>Trianasari</w:t>
      </w:r>
      <w:proofErr w:type="spellEnd"/>
      <w:r w:rsidRPr="0021632F">
        <w:rPr>
          <w:rFonts w:eastAsia="SimSun"/>
          <w:color w:val="000000"/>
          <w:sz w:val="24"/>
          <w:szCs w:val="24"/>
          <w:lang w:eastAsia="zh-CN" w:bidi="ar"/>
        </w:rPr>
        <w:t xml:space="preserve">, N., Fitriani, N., &amp; </w:t>
      </w:r>
      <w:proofErr w:type="spellStart"/>
      <w:r w:rsidRPr="0021632F">
        <w:rPr>
          <w:rFonts w:eastAsia="SimSun"/>
          <w:color w:val="000000"/>
          <w:sz w:val="24"/>
          <w:szCs w:val="24"/>
          <w:lang w:eastAsia="zh-CN" w:bidi="ar"/>
        </w:rPr>
        <w:t>Rachmawati</w:t>
      </w:r>
      <w:proofErr w:type="spellEnd"/>
      <w:r w:rsidRPr="0021632F">
        <w:rPr>
          <w:rFonts w:eastAsia="SimSun"/>
          <w:color w:val="000000"/>
          <w:sz w:val="24"/>
          <w:szCs w:val="24"/>
          <w:lang w:eastAsia="zh-CN" w:bidi="ar"/>
        </w:rPr>
        <w:t xml:space="preserve">, I. (2023). </w:t>
      </w:r>
      <w:r w:rsidRPr="0021632F">
        <w:rPr>
          <w:rFonts w:eastAsia="SimSun"/>
          <w:i/>
          <w:iCs/>
          <w:color w:val="000000"/>
          <w:sz w:val="24"/>
          <w:szCs w:val="24"/>
          <w:lang w:eastAsia="zh-CN" w:bidi="ar"/>
        </w:rPr>
        <w:t xml:space="preserve">The Influence of Social Media Marketing and Influencer Endorsement through Brand Image and Trust, and its Impact on MS Glow Brand Intention Purchase through the </w:t>
      </w:r>
      <w:proofErr w:type="spellStart"/>
      <w:r w:rsidRPr="0021632F">
        <w:rPr>
          <w:rFonts w:eastAsia="SimSun"/>
          <w:i/>
          <w:iCs/>
          <w:color w:val="000000"/>
          <w:sz w:val="24"/>
          <w:szCs w:val="24"/>
          <w:lang w:eastAsia="zh-CN" w:bidi="ar"/>
        </w:rPr>
        <w:t>TikTok</w:t>
      </w:r>
      <w:proofErr w:type="spellEnd"/>
      <w:r w:rsidRPr="0021632F">
        <w:rPr>
          <w:rFonts w:eastAsia="SimSun"/>
          <w:i/>
          <w:iCs/>
          <w:color w:val="000000"/>
          <w:sz w:val="24"/>
          <w:szCs w:val="24"/>
          <w:lang w:eastAsia="zh-CN" w:bidi="ar"/>
        </w:rPr>
        <w:t xml:space="preserve"> Application. </w:t>
      </w:r>
      <w:r w:rsidRPr="0021632F">
        <w:rPr>
          <w:rFonts w:eastAsia="SimSun"/>
          <w:color w:val="000000"/>
          <w:sz w:val="24"/>
          <w:szCs w:val="24"/>
          <w:lang w:eastAsia="zh-CN" w:bidi="ar"/>
        </w:rPr>
        <w:t>International Journal of Professional Business Review, 8(10), 01-23.</w:t>
      </w:r>
    </w:p>
    <w:p w14:paraId="101DC08C" w14:textId="77777777" w:rsidR="00F117C6" w:rsidRDefault="00EA7203">
      <w:pPr>
        <w:pStyle w:val="Bibliography2"/>
        <w:autoSpaceDE/>
        <w:autoSpaceDN/>
        <w:ind w:leftChars="200" w:left="1120" w:rightChars="100" w:right="200" w:hanging="720"/>
        <w:jc w:val="both"/>
        <w:rPr>
          <w:rStyle w:val="Emphasis"/>
          <w:rFonts w:eastAsia="SimSun"/>
          <w:i w:val="0"/>
          <w:iCs w:val="0"/>
          <w:color w:val="000000"/>
          <w:sz w:val="24"/>
          <w:szCs w:val="24"/>
          <w:lang w:val="en-US"/>
        </w:rPr>
      </w:pPr>
      <w:r w:rsidRPr="0021632F">
        <w:rPr>
          <w:rFonts w:eastAsia="SimSun"/>
          <w:color w:val="000000"/>
          <w:sz w:val="24"/>
          <w:szCs w:val="24"/>
        </w:rPr>
        <w:t>Wang, W., Huang, S., Zheng, S., Lin, L</w:t>
      </w:r>
      <w:r>
        <w:rPr>
          <w:rFonts w:eastAsia="SimSun"/>
          <w:color w:val="000000"/>
          <w:sz w:val="24"/>
          <w:szCs w:val="24"/>
        </w:rPr>
        <w:t xml:space="preserve">., &amp; Wang, L. (2022). </w:t>
      </w:r>
      <w:r>
        <w:rPr>
          <w:rFonts w:eastAsia="SimSun"/>
          <w:i/>
          <w:iCs/>
          <w:color w:val="000000"/>
          <w:sz w:val="24"/>
          <w:szCs w:val="24"/>
        </w:rPr>
        <w:t>The Impact of Broadcasters on Consumer's Intention to Follow Livestream Brand Community</w:t>
      </w:r>
      <w:r>
        <w:rPr>
          <w:rFonts w:eastAsia="SimSun"/>
          <w:color w:val="000000"/>
          <w:sz w:val="24"/>
          <w:szCs w:val="24"/>
        </w:rPr>
        <w:t xml:space="preserve">. </w:t>
      </w:r>
      <w:r>
        <w:rPr>
          <w:rStyle w:val="Emphasis"/>
          <w:rFonts w:eastAsia="SimSun"/>
          <w:color w:val="000000"/>
          <w:sz w:val="24"/>
          <w:szCs w:val="24"/>
        </w:rPr>
        <w:t>Frontiers in Psychology</w:t>
      </w:r>
      <w:r>
        <w:rPr>
          <w:rStyle w:val="Emphasis"/>
          <w:rFonts w:eastAsia="SimSun"/>
          <w:color w:val="000000"/>
          <w:sz w:val="24"/>
          <w:szCs w:val="24"/>
          <w:lang w:val="en-US"/>
        </w:rPr>
        <w:t>, 12, https://doi.org/10.3389/fpsyg.2021.810883</w:t>
      </w:r>
    </w:p>
    <w:p w14:paraId="60706F75" w14:textId="77777777" w:rsidR="00F117C6" w:rsidRDefault="00EA7203">
      <w:pPr>
        <w:widowControl/>
        <w:autoSpaceDE/>
        <w:autoSpaceDN/>
        <w:ind w:leftChars="200" w:left="1120" w:rightChars="100" w:right="200" w:hanging="720"/>
        <w:jc w:val="both"/>
        <w:rPr>
          <w:color w:val="000000"/>
          <w:sz w:val="24"/>
          <w:szCs w:val="24"/>
        </w:rPr>
      </w:pPr>
      <w:r>
        <w:rPr>
          <w:color w:val="000000"/>
          <w:sz w:val="24"/>
          <w:szCs w:val="24"/>
          <w:shd w:val="clear" w:color="auto" w:fill="FFFFFF"/>
        </w:rPr>
        <w:t>Wolf, J., &amp; Muhanna, W. (2005).</w:t>
      </w:r>
      <w:r>
        <w:rPr>
          <w:i/>
          <w:iCs/>
          <w:color w:val="000000"/>
          <w:sz w:val="24"/>
          <w:szCs w:val="24"/>
          <w:shd w:val="clear" w:color="auto" w:fill="FFFFFF"/>
        </w:rPr>
        <w:t xml:space="preserve"> Adverse selection and reputation systems in online auctions: Evidence FOM eBay Motors.</w:t>
      </w:r>
      <w:r>
        <w:rPr>
          <w:color w:val="000000"/>
          <w:sz w:val="24"/>
          <w:szCs w:val="24"/>
          <w:shd w:val="clear" w:color="auto" w:fill="FFFFFF"/>
        </w:rPr>
        <w:t xml:space="preserve"> AIS Electronic Library (AISEL). Retrieved June 11, 2022</w:t>
      </w:r>
    </w:p>
    <w:p w14:paraId="5470C8F9" w14:textId="77777777" w:rsidR="00F117C6" w:rsidRDefault="00EA7203">
      <w:pPr>
        <w:widowControl/>
        <w:autoSpaceDE/>
        <w:autoSpaceDN/>
        <w:ind w:leftChars="200" w:left="1120" w:rightChars="100" w:right="200" w:hanging="720"/>
        <w:jc w:val="both"/>
        <w:rPr>
          <w:color w:val="000000"/>
          <w:sz w:val="24"/>
          <w:szCs w:val="24"/>
          <w:shd w:val="clear" w:color="auto" w:fill="FFFFFF"/>
          <w:lang w:eastAsia="zh-CN"/>
        </w:rPr>
      </w:pPr>
      <w:proofErr w:type="spellStart"/>
      <w:r>
        <w:rPr>
          <w:color w:val="000000"/>
          <w:sz w:val="24"/>
          <w:szCs w:val="24"/>
          <w:shd w:val="clear" w:color="auto" w:fill="FFFFFF"/>
        </w:rPr>
        <w:t>Wongkitrungrueng</w:t>
      </w:r>
      <w:proofErr w:type="spellEnd"/>
      <w:r>
        <w:rPr>
          <w:color w:val="000000"/>
          <w:sz w:val="24"/>
          <w:szCs w:val="24"/>
          <w:shd w:val="clear" w:color="auto" w:fill="FFFFFF"/>
        </w:rPr>
        <w:t xml:space="preserve">, A., &amp; </w:t>
      </w:r>
      <w:proofErr w:type="spellStart"/>
      <w:r>
        <w:rPr>
          <w:color w:val="000000"/>
          <w:sz w:val="24"/>
          <w:szCs w:val="24"/>
          <w:shd w:val="clear" w:color="auto" w:fill="FFFFFF"/>
        </w:rPr>
        <w:t>Assarut</w:t>
      </w:r>
      <w:proofErr w:type="spellEnd"/>
      <w:r>
        <w:rPr>
          <w:color w:val="000000"/>
          <w:sz w:val="24"/>
          <w:szCs w:val="24"/>
          <w:shd w:val="clear" w:color="auto" w:fill="FFFFFF"/>
        </w:rPr>
        <w:t xml:space="preserve">, N. (2020). </w:t>
      </w:r>
      <w:r>
        <w:rPr>
          <w:i/>
          <w:iCs/>
          <w:color w:val="000000"/>
          <w:sz w:val="24"/>
          <w:szCs w:val="24"/>
          <w:shd w:val="clear" w:color="auto" w:fill="FFFFFF"/>
        </w:rPr>
        <w:t>The role of live streaming in Building Consumer Trust and engagement with Social Commerce Sellers.</w:t>
      </w:r>
      <w:r>
        <w:rPr>
          <w:color w:val="000000"/>
          <w:sz w:val="24"/>
          <w:szCs w:val="24"/>
          <w:shd w:val="clear" w:color="auto" w:fill="FFFFFF"/>
        </w:rPr>
        <w:t xml:space="preserve"> Journal of Business Research, 117, 543-556, https://doi.org/10.1016/j.jbusres.2018.08.032</w:t>
      </w:r>
    </w:p>
    <w:p w14:paraId="05DAE0C3" w14:textId="77777777" w:rsidR="00F117C6" w:rsidRDefault="00EA7203">
      <w:pPr>
        <w:pStyle w:val="Bibliography1"/>
        <w:autoSpaceDE/>
        <w:autoSpaceDN/>
        <w:ind w:leftChars="200" w:left="1120" w:rightChars="100" w:right="200" w:hanging="720"/>
        <w:jc w:val="both"/>
        <w:rPr>
          <w:color w:val="000000"/>
          <w:sz w:val="24"/>
          <w:szCs w:val="24"/>
          <w:lang w:val="en-US"/>
        </w:rPr>
      </w:pPr>
      <w:r>
        <w:rPr>
          <w:color w:val="000000"/>
          <w:sz w:val="24"/>
          <w:szCs w:val="24"/>
        </w:rPr>
        <w:t xml:space="preserve">Xu, X., Huang, D., &amp; Shang, X. (2021). </w:t>
      </w:r>
      <w:r>
        <w:rPr>
          <w:i/>
          <w:iCs/>
          <w:color w:val="000000"/>
          <w:sz w:val="24"/>
          <w:szCs w:val="24"/>
        </w:rPr>
        <w:t>Social presence or physical presence? Determinants of purchasing behavior in tourism live-streamed shopping</w:t>
      </w:r>
      <w:r>
        <w:rPr>
          <w:i/>
          <w:iCs/>
          <w:color w:val="000000"/>
          <w:sz w:val="24"/>
          <w:szCs w:val="24"/>
          <w:lang w:val="en-US"/>
        </w:rPr>
        <w:t xml:space="preserve">. </w:t>
      </w:r>
      <w:r>
        <w:rPr>
          <w:color w:val="000000"/>
          <w:sz w:val="24"/>
          <w:szCs w:val="24"/>
          <w:lang w:val="en-US"/>
        </w:rPr>
        <w:t>Tourism Management Perspectives, 40, 100917, https://doi.org/10.1016/j.tmp.2021.100917</w:t>
      </w:r>
    </w:p>
    <w:p w14:paraId="38ED4652" w14:textId="77777777" w:rsidR="00F117C6" w:rsidRDefault="00EA7203">
      <w:pPr>
        <w:pStyle w:val="Bibliography1"/>
        <w:autoSpaceDE/>
        <w:autoSpaceDN/>
        <w:ind w:leftChars="200" w:left="1120" w:rightChars="100" w:right="200" w:hanging="720"/>
        <w:jc w:val="both"/>
        <w:rPr>
          <w:color w:val="000000"/>
          <w:sz w:val="24"/>
          <w:szCs w:val="24"/>
          <w:lang w:val="en-US"/>
        </w:rPr>
      </w:pPr>
      <w:r>
        <w:rPr>
          <w:color w:val="000000"/>
          <w:sz w:val="24"/>
          <w:szCs w:val="24"/>
        </w:rPr>
        <w:t xml:space="preserve">Yacub, R., &amp; Mustajab, W. (2020). </w:t>
      </w:r>
      <w:r>
        <w:rPr>
          <w:i/>
          <w:iCs/>
          <w:color w:val="000000"/>
          <w:sz w:val="24"/>
          <w:szCs w:val="24"/>
        </w:rPr>
        <w:t>ANALYSIS OF THE INFLUENCE OF DIGITAL MARKETING ON BRAND AWARENESS IN ECOMMERCE</w:t>
      </w:r>
      <w:r>
        <w:rPr>
          <w:color w:val="000000"/>
          <w:sz w:val="24"/>
          <w:szCs w:val="24"/>
        </w:rPr>
        <w:t xml:space="preserve">. </w:t>
      </w:r>
      <w:r>
        <w:rPr>
          <w:color w:val="000000"/>
          <w:sz w:val="24"/>
          <w:szCs w:val="24"/>
          <w:lang w:val="en-US"/>
        </w:rPr>
        <w:t>Managerial Journal, 19(2), 198-209, http://dx.doi.org/10.17509/manajerial.v19i2.24275</w:t>
      </w:r>
    </w:p>
    <w:p w14:paraId="01AF9B73" w14:textId="77777777" w:rsidR="00F117C6" w:rsidRDefault="00EA7203">
      <w:pPr>
        <w:pStyle w:val="Bibliography2"/>
        <w:autoSpaceDE/>
        <w:autoSpaceDN/>
        <w:ind w:leftChars="200" w:left="1120" w:rightChars="100" w:right="200" w:hanging="720"/>
        <w:jc w:val="both"/>
        <w:rPr>
          <w:rFonts w:eastAsia="SimSun"/>
          <w:color w:val="000000"/>
          <w:sz w:val="24"/>
          <w:szCs w:val="24"/>
          <w:lang w:val="en-US"/>
        </w:rPr>
      </w:pPr>
      <w:r>
        <w:rPr>
          <w:rFonts w:eastAsia="SimSun"/>
          <w:color w:val="000000"/>
          <w:sz w:val="24"/>
          <w:szCs w:val="24"/>
        </w:rPr>
        <w:t xml:space="preserve">Zhang, W., &amp; Daim, T. U. (2023). </w:t>
      </w:r>
      <w:r>
        <w:rPr>
          <w:rFonts w:eastAsia="SimSun"/>
          <w:i/>
          <w:iCs/>
          <w:color w:val="000000"/>
          <w:sz w:val="24"/>
          <w:szCs w:val="24"/>
        </w:rPr>
        <w:t xml:space="preserve">Investigating consumer purchase intention in online social media marketing: A case study of TikTok. </w:t>
      </w:r>
      <w:r>
        <w:rPr>
          <w:rStyle w:val="Emphasis"/>
          <w:rFonts w:eastAsia="SimSun"/>
          <w:color w:val="000000"/>
          <w:sz w:val="24"/>
          <w:szCs w:val="24"/>
        </w:rPr>
        <w:t>Technology in Society</w:t>
      </w:r>
      <w:r>
        <w:rPr>
          <w:rStyle w:val="Emphasis"/>
          <w:rFonts w:eastAsia="SimSun"/>
          <w:color w:val="000000"/>
          <w:sz w:val="24"/>
          <w:szCs w:val="24"/>
          <w:lang w:val="en-US"/>
        </w:rPr>
        <w:t>, 74, 102289, https://doi.org/10.1016/j.techsoc.2023.102289</w:t>
      </w:r>
    </w:p>
    <w:p w14:paraId="48EB2E38" w14:textId="77777777" w:rsidR="00F117C6" w:rsidRDefault="00EA7203">
      <w:pPr>
        <w:pStyle w:val="Bibliography1"/>
        <w:autoSpaceDE/>
        <w:autoSpaceDN/>
        <w:ind w:leftChars="200" w:left="1120" w:rightChars="100" w:right="200" w:hanging="720"/>
        <w:jc w:val="both"/>
        <w:rPr>
          <w:color w:val="000000"/>
          <w:sz w:val="24"/>
          <w:szCs w:val="24"/>
          <w:lang w:val="en-US"/>
        </w:rPr>
      </w:pPr>
      <w:r>
        <w:rPr>
          <w:rFonts w:eastAsia="SimSun"/>
          <w:color w:val="000000"/>
          <w:sz w:val="24"/>
          <w:szCs w:val="24"/>
        </w:rPr>
        <w:t xml:space="preserve">Zhou, X., &amp; Tian, X. (2022). </w:t>
      </w:r>
      <w:r>
        <w:rPr>
          <w:rFonts w:eastAsia="SimSun"/>
          <w:i/>
          <w:iCs/>
          <w:color w:val="000000"/>
          <w:sz w:val="24"/>
          <w:szCs w:val="24"/>
        </w:rPr>
        <w:t>Impact of Live Streamer Characteristics and Customer Response on Live-streaming Performance: Empirical Evidence from e-Commerce Platform</w:t>
      </w:r>
      <w:r>
        <w:rPr>
          <w:rFonts w:eastAsia="SimSun"/>
          <w:color w:val="000000"/>
          <w:sz w:val="24"/>
          <w:szCs w:val="24"/>
        </w:rPr>
        <w:t xml:space="preserve">. </w:t>
      </w:r>
      <w:r>
        <w:rPr>
          <w:rStyle w:val="Emphasis"/>
          <w:rFonts w:eastAsia="SimSun"/>
          <w:color w:val="000000"/>
          <w:sz w:val="24"/>
          <w:szCs w:val="24"/>
        </w:rPr>
        <w:t>Procedia Computer Science</w:t>
      </w:r>
      <w:r>
        <w:rPr>
          <w:rStyle w:val="Emphasis"/>
          <w:rFonts w:eastAsia="SimSun"/>
          <w:color w:val="000000"/>
          <w:sz w:val="24"/>
          <w:szCs w:val="24"/>
          <w:lang w:val="en-US"/>
        </w:rPr>
        <w:t>, 214, 1277-1284, https://doi.org/10.1016/j.procs.2022.11.306</w:t>
      </w:r>
    </w:p>
    <w:p w14:paraId="0158F0F8" w14:textId="77777777" w:rsidR="00A67EC8" w:rsidRDefault="00EA7203" w:rsidP="0021632F">
      <w:pPr>
        <w:autoSpaceDE/>
        <w:autoSpaceDN/>
        <w:ind w:leftChars="200" w:left="400" w:rightChars="100" w:right="200"/>
        <w:jc w:val="both"/>
        <w:rPr>
          <w:color w:val="000000"/>
          <w:sz w:val="24"/>
          <w:szCs w:val="24"/>
          <w:lang w:val="id-ID"/>
        </w:rPr>
      </w:pPr>
      <w:r>
        <w:rPr>
          <w:noProof/>
          <w:color w:val="000000"/>
          <w:sz w:val="24"/>
          <w:szCs w:val="24"/>
        </w:rPr>
        <w:t xml:space="preserve"> </w:t>
      </w:r>
    </w:p>
    <w:p w14:paraId="4C20FD4F" w14:textId="77777777" w:rsidR="00A67EC8" w:rsidRDefault="00A67EC8" w:rsidP="0021632F">
      <w:pPr>
        <w:jc w:val="both"/>
        <w:rPr>
          <w:color w:val="000000"/>
          <w:sz w:val="24"/>
          <w:szCs w:val="24"/>
        </w:rPr>
      </w:pPr>
    </w:p>
    <w:p w14:paraId="28A2A7C7" w14:textId="77777777" w:rsidR="00182596" w:rsidRDefault="00182596" w:rsidP="0021632F">
      <w:pPr>
        <w:spacing w:before="80" w:after="80" w:line="360" w:lineRule="auto"/>
        <w:ind w:left="480" w:hanging="480"/>
        <w:rPr>
          <w:noProof/>
          <w:color w:val="000000"/>
          <w:sz w:val="24"/>
          <w:szCs w:val="24"/>
        </w:rPr>
      </w:pPr>
    </w:p>
    <w:sectPr w:rsidR="00182596" w:rsidSect="003E1BF0">
      <w:headerReference w:type="even" r:id="rId10"/>
      <w:headerReference w:type="default" r:id="rId11"/>
      <w:footerReference w:type="even" r:id="rId12"/>
      <w:footerReference w:type="default" r:id="rId13"/>
      <w:headerReference w:type="first" r:id="rId14"/>
      <w:footerReference w:type="first" r:id="rId15"/>
      <w:pgSz w:w="11909" w:h="16834" w:code="9"/>
      <w:pgMar w:top="1701" w:right="1701" w:bottom="1440" w:left="1701" w:header="567" w:footer="454" w:gutter="0"/>
      <w:pgNumType w:start="201" w:chapStyle="1"/>
      <w:cols w:space="6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238DE" w14:textId="77777777" w:rsidR="00B36F34" w:rsidRDefault="00B36F34">
      <w:r>
        <w:separator/>
      </w:r>
    </w:p>
  </w:endnote>
  <w:endnote w:type="continuationSeparator" w:id="0">
    <w:p w14:paraId="2775EA91" w14:textId="77777777" w:rsidR="00B36F34" w:rsidRDefault="00B36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13CBC78-2410-4147-B3F8-11D1DD81B912}"/>
    <w:embedItalic r:id="rId2" w:fontKey="{814B8C1F-558B-413C-ABB4-18A99FE5F1BD}"/>
    <w:embedBoldItalic r:id="rId3" w:fontKey="{446D5430-C2D3-4062-945D-9678470EA4B1}"/>
  </w:font>
  <w:font w:name="Calibri Light">
    <w:panose1 w:val="020F0302020204030204"/>
    <w:charset w:val="00"/>
    <w:family w:val="swiss"/>
    <w:pitch w:val="variable"/>
    <w:sig w:usb0="E4002EFF" w:usb1="C200247B" w:usb2="00000009" w:usb3="00000000" w:csb0="000001FF" w:csb1="00000000"/>
    <w:embedBold r:id="rId4" w:fontKey="{0405D61C-AA47-4F37-8100-2A93C49AD8C9}"/>
    <w:embedBoldItalic r:id="rId5" w:fontKey="{CC98E5A9-33F8-4B69-92B8-0470481E5E39}"/>
  </w:font>
  <w:font w:name="Cambria">
    <w:panose1 w:val="02040503050406030204"/>
    <w:charset w:val="00"/>
    <w:family w:val="roman"/>
    <w:pitch w:val="variable"/>
    <w:sig w:usb0="E00006FF" w:usb1="420024FF" w:usb2="02000000" w:usb3="00000000" w:csb0="0000019F" w:csb1="00000000"/>
    <w:embedRegular r:id="rId6" w:fontKey="{3F2155BC-4B3B-4D0E-A1EC-6336BB922973}"/>
    <w:embedBold r:id="rId7" w:fontKey="{C465938A-3D51-44F6-96A7-5D31B86832A7}"/>
  </w:font>
  <w:font w:name="Tahoma">
    <w:panose1 w:val="020B0604030504040204"/>
    <w:charset w:val="00"/>
    <w:family w:val="swiss"/>
    <w:pitch w:val="variable"/>
    <w:sig w:usb0="E1002EFF" w:usb1="C000605B" w:usb2="00000029" w:usb3="00000000" w:csb0="000101FF" w:csb1="00000000"/>
    <w:embedRegular r:id="rId8" w:fontKey="{E321155E-38D2-48F6-95A0-A63564D645B6}"/>
  </w:font>
  <w:font w:name="SimSun">
    <w:altName w:val="宋体"/>
    <w:panose1 w:val="02010600030101010101"/>
    <w:charset w:val="86"/>
    <w:family w:val="auto"/>
    <w:pitch w:val="variable"/>
    <w:sig w:usb0="00000203" w:usb1="288F0000" w:usb2="00000016" w:usb3="00000000" w:csb0="00040001" w:csb1="00000000"/>
  </w:font>
  <w:font w:name="sans-serif">
    <w:altName w:val="Segoe Print"/>
    <w:charset w:val="00"/>
    <w:family w:val="auto"/>
    <w:pitch w:val="default"/>
  </w:font>
  <w:font w:name="Inter">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49E17" w14:textId="77777777" w:rsidR="00F117C6" w:rsidRDefault="00732478">
    <w:pPr>
      <w:pStyle w:val="Header"/>
    </w:pPr>
    <w:r w:rsidRPr="00182596">
      <w:rPr>
        <w:i/>
      </w:rPr>
      <w:t xml:space="preserve">     Volume</w:t>
    </w:r>
    <w:proofErr w:type="gramStart"/>
    <w:r w:rsidRPr="00182596">
      <w:rPr>
        <w:i/>
      </w:rPr>
      <w:t xml:space="preserve"> ..</w:t>
    </w:r>
    <w:proofErr w:type="gramEnd"/>
    <w:r w:rsidRPr="00182596">
      <w:rPr>
        <w:i/>
      </w:rPr>
      <w:t xml:space="preserve"> No..., ......... 2019 </w:t>
    </w:r>
    <w:hyperlink r:id="rId1" w:history="1">
      <w:r w:rsidR="00EA7203" w:rsidRPr="00710A9A">
        <w:rPr>
          <w:rStyle w:val="Hyperlink"/>
          <w:color w:val="auto"/>
          <w:shd w:val="clear" w:color="auto" w:fill="FFFFFF"/>
        </w:rPr>
        <w:t>http://dx.doi.org/10.30736%2Fjpim.v1i2.28</w:t>
      </w:r>
    </w:hyperlink>
  </w:p>
  <w:p w14:paraId="33A1A708" w14:textId="77777777" w:rsidR="00F117C6" w:rsidRDefault="00EA7203">
    <w:pPr>
      <w:shd w:val="clear" w:color="auto" w:fill="FFFFFF"/>
      <w:jc w:val="both"/>
      <w:rPr>
        <w:b/>
        <w:lang w:val="id-ID"/>
      </w:rPr>
    </w:pPr>
    <w:r>
      <w:rPr>
        <w:i/>
      </w:rPr>
      <w:t xml:space="preserve">Vol.7. No.1 February </w:t>
    </w:r>
    <w:r>
      <w:rPr>
        <w:i/>
      </w:rPr>
      <w:tab/>
    </w:r>
    <w:r>
      <w:rPr>
        <w:i/>
      </w:rPr>
      <w:tab/>
    </w:r>
    <w:r>
      <w:rPr>
        <w:i/>
      </w:rPr>
      <w:tab/>
    </w:r>
    <w:r>
      <w:rPr>
        <w:i/>
      </w:rPr>
      <w:tab/>
    </w:r>
    <w:r>
      <w:rPr>
        <w:i/>
      </w:rPr>
      <w:tab/>
    </w:r>
    <w:r>
      <w:rPr>
        <w:i/>
      </w:rPr>
      <w:tab/>
    </w:r>
    <w:r>
      <w:t xml:space="preserve">2022    </w:t>
    </w:r>
    <w:r>
      <w:fldChar w:fldCharType="begin"/>
    </w:r>
    <w:r>
      <w:instrText xml:space="preserve"> PAGE   \* MERGEFORMAT </w:instrText>
    </w:r>
    <w:r>
      <w:fldChar w:fldCharType="separate"/>
    </w:r>
    <w:r>
      <w:t>1</w:t>
    </w:r>
    <w:r>
      <w:fldChar w:fldCharType="end"/>
    </w:r>
  </w:p>
  <w:p w14:paraId="5B91AD1B" w14:textId="77777777" w:rsidR="00852656" w:rsidRPr="00F132C4" w:rsidRDefault="00852656" w:rsidP="00852656">
    <w:pPr>
      <w:pStyle w:val="Header"/>
    </w:pPr>
  </w:p>
  <w:p w14:paraId="7EAABE6B" w14:textId="77777777" w:rsidR="00264302" w:rsidRDefault="00264302" w:rsidP="00852656">
    <w:pPr>
      <w:pStyle w:val="Head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B8D9E" w14:textId="77777777" w:rsidR="00AD6887" w:rsidRDefault="00AD6887" w:rsidP="00F3633F">
    <w:pPr>
      <w:pStyle w:val="Footer"/>
      <w:framePr w:wrap="around" w:vAnchor="text" w:hAnchor="margin" w:xAlign="right" w:y="1"/>
      <w:rPr>
        <w:rStyle w:val="PageNumber"/>
      </w:rPr>
    </w:pPr>
  </w:p>
  <w:p w14:paraId="1564942F" w14:textId="6B4062FB" w:rsidR="00F117C6" w:rsidRDefault="00EA7203">
    <w:pPr>
      <w:shd w:val="clear" w:color="auto" w:fill="FFFFFF"/>
      <w:jc w:val="both"/>
      <w:rPr>
        <w:b/>
        <w:lang w:val="id-ID"/>
      </w:rPr>
    </w:pPr>
    <w:r>
      <w:rPr>
        <w:i/>
      </w:rPr>
      <w:t>Vol.</w:t>
    </w:r>
    <w:r w:rsidR="00446C3B">
      <w:rPr>
        <w:i/>
      </w:rPr>
      <w:t>9</w:t>
    </w:r>
    <w:r>
      <w:rPr>
        <w:i/>
      </w:rPr>
      <w:t>. No.</w:t>
    </w:r>
    <w:r w:rsidR="00446C3B">
      <w:rPr>
        <w:i/>
      </w:rPr>
      <w:t xml:space="preserve">2 June </w:t>
    </w:r>
    <w:r>
      <w:t xml:space="preserve">2024 </w:t>
    </w:r>
    <w:r w:rsidR="008A4341">
      <w:tab/>
    </w:r>
    <w:r w:rsidR="008A4341">
      <w:tab/>
    </w:r>
    <w:r w:rsidR="008A4341">
      <w:tab/>
    </w:r>
    <w:r w:rsidR="008A4341">
      <w:tab/>
    </w:r>
    <w:r w:rsidR="008A4341">
      <w:tab/>
    </w:r>
    <w:r w:rsidR="008A4341">
      <w:tab/>
    </w:r>
    <w:r w:rsidR="008A4341">
      <w:tab/>
    </w:r>
    <w:r w:rsidR="008A4341">
      <w:tab/>
    </w:r>
    <w:r w:rsidR="008A4341">
      <w:tab/>
    </w:r>
    <w:r>
      <w:t xml:space="preserve">   </w:t>
    </w:r>
    <w:r>
      <w:fldChar w:fldCharType="begin"/>
    </w:r>
    <w:r>
      <w:instrText xml:space="preserve"> PAGE   \* MERGEFORMAT </w:instrText>
    </w:r>
    <w:r>
      <w:fldChar w:fldCharType="separate"/>
    </w:r>
    <w:r>
      <w:t>1</w:t>
    </w:r>
    <w:r>
      <w:fldChar w:fldCharType="end"/>
    </w:r>
  </w:p>
  <w:p w14:paraId="4E9581E0" w14:textId="77777777" w:rsidR="00AD6887" w:rsidRPr="009129A2" w:rsidRDefault="00AD6887" w:rsidP="007D40D4">
    <w:pPr>
      <w:pStyle w:val="Footer"/>
      <w:jc w:val="right"/>
      <w:rPr>
        <w:b/>
        <w:sz w:val="24"/>
        <w:szCs w:val="24"/>
        <w:lang w:val="id-I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BE35" w14:textId="0AF29F56" w:rsidR="008A4341" w:rsidRDefault="008A4341">
    <w:pPr>
      <w:pStyle w:val="Footer"/>
      <w:jc w:val="right"/>
    </w:pPr>
    <w:r>
      <w:rPr>
        <w:i/>
      </w:rPr>
      <w:t xml:space="preserve">Vol.9. No.2 June </w:t>
    </w:r>
    <w:proofErr w:type="gramStart"/>
    <w:r>
      <w:t xml:space="preserve">2024  </w:t>
    </w:r>
    <w:r>
      <w:tab/>
    </w:r>
    <w:proofErr w:type="gramEnd"/>
    <w:r>
      <w:tab/>
    </w:r>
    <w:r>
      <w:fldChar w:fldCharType="begin"/>
    </w:r>
    <w:r>
      <w:instrText xml:space="preserve"> PAGE   \* MERGEFORMAT </w:instrText>
    </w:r>
    <w:r>
      <w:fldChar w:fldCharType="separate"/>
    </w:r>
    <w:r>
      <w:rPr>
        <w:noProof/>
      </w:rPr>
      <w:t>2</w:t>
    </w:r>
    <w:r>
      <w:rPr>
        <w:noProof/>
      </w:rPr>
      <w:fldChar w:fldCharType="end"/>
    </w:r>
  </w:p>
  <w:p w14:paraId="27D22F20" w14:textId="77777777" w:rsidR="00793171" w:rsidRDefault="007931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226B3" w14:textId="77777777" w:rsidR="00B36F34" w:rsidRDefault="00B36F34">
      <w:r>
        <w:separator/>
      </w:r>
    </w:p>
  </w:footnote>
  <w:footnote w:type="continuationSeparator" w:id="0">
    <w:p w14:paraId="50C54F7D" w14:textId="77777777" w:rsidR="00B36F34" w:rsidRDefault="00B36F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C0B3E" w14:textId="77777777" w:rsidR="00F117C6" w:rsidRDefault="00EA7203">
    <w:pPr>
      <w:pStyle w:val="Header"/>
      <w:tabs>
        <w:tab w:val="clear" w:pos="4320"/>
        <w:tab w:val="clear" w:pos="8640"/>
      </w:tabs>
      <w:ind w:left="4614"/>
      <w:rPr>
        <w:i/>
      </w:rPr>
    </w:pPr>
    <w:r w:rsidRPr="00115511">
      <w:rPr>
        <w:i/>
      </w:rPr>
      <w:t xml:space="preserve">         Journal of Management Science Research (JPIM</w:t>
    </w:r>
    <w:r w:rsidRPr="00115511">
      <w:t xml:space="preserve">)      </w:t>
    </w:r>
  </w:p>
  <w:p w14:paraId="5D28453B" w14:textId="77777777" w:rsidR="00F117C6" w:rsidRDefault="00EA7203">
    <w:pPr>
      <w:pStyle w:val="Header"/>
      <w:tabs>
        <w:tab w:val="clear" w:pos="4320"/>
        <w:tab w:val="clear" w:pos="8640"/>
      </w:tabs>
      <w:jc w:val="right"/>
    </w:pPr>
    <w:r w:rsidRPr="00115511">
      <w:tab/>
    </w:r>
    <w:hyperlink r:id="rId1" w:history="1">
      <w:r w:rsidRPr="00115511">
        <w:rPr>
          <w:rStyle w:val="Hyperlink"/>
          <w:color w:val="auto"/>
        </w:rPr>
        <w:t>https://jurnalekonomi.unisla.ac.id/index.php/jpim</w:t>
      </w:r>
    </w:hyperlink>
  </w:p>
  <w:p w14:paraId="6CF4BE00" w14:textId="77777777" w:rsidR="00F117C6" w:rsidRDefault="00EA7203">
    <w:pPr>
      <w:pStyle w:val="Header"/>
      <w:tabs>
        <w:tab w:val="clear" w:pos="4320"/>
        <w:tab w:val="clear" w:pos="8640"/>
      </w:tabs>
      <w:jc w:val="right"/>
      <w:rPr>
        <w:i/>
      </w:rPr>
    </w:pPr>
    <w:r w:rsidRPr="00115511">
      <w:tab/>
    </w:r>
    <w:r w:rsidRPr="00115511">
      <w:rPr>
        <w:i/>
      </w:rPr>
      <w:t xml:space="preserve">e-ISSN </w:t>
    </w:r>
    <w:hyperlink r:id="rId2" w:tgtFrame="_blank" w:tooltip="Online ISSN" w:history="1">
      <w:r w:rsidRPr="00115511">
        <w:rPr>
          <w:rStyle w:val="Hyperlink"/>
          <w:i/>
          <w:color w:val="auto"/>
          <w:u w:val="none"/>
        </w:rPr>
        <w:t>2621-881X</w:t>
      </w:r>
    </w:hyperlink>
  </w:p>
  <w:p w14:paraId="0429F07A" w14:textId="77777777" w:rsidR="00F117C6" w:rsidRDefault="00446C3B">
    <w:pPr>
      <w:pStyle w:val="Header"/>
    </w:pPr>
    <w:proofErr w:type="spellStart"/>
    <w:r>
      <w:rPr>
        <w:i/>
      </w:rPr>
      <w:t>Rimbun</w:t>
    </w:r>
    <w:proofErr w:type="spellEnd"/>
    <w:r>
      <w:rPr>
        <w:i/>
      </w:rPr>
      <w:t xml:space="preserve"> </w:t>
    </w:r>
    <w:proofErr w:type="spellStart"/>
    <w:r>
      <w:rPr>
        <w:i/>
      </w:rPr>
      <w:t>Adillah</w:t>
    </w:r>
    <w:proofErr w:type="spellEnd"/>
    <w:r>
      <w:rPr>
        <w:i/>
      </w:rPr>
      <w:t xml:space="preserve"> Herianto1</w:t>
    </w:r>
    <w:r w:rsidR="005876F8">
      <w:rPr>
        <w:i/>
      </w:rPr>
      <w:t xml:space="preserve">, </w:t>
    </w:r>
    <w:r>
      <w:rPr>
        <w:i/>
      </w:rPr>
      <w:t xml:space="preserve">Refi </w:t>
    </w:r>
    <w:proofErr w:type="spellStart"/>
    <w:r>
      <w:rPr>
        <w:i/>
      </w:rPr>
      <w:t>Rifaldi</w:t>
    </w:r>
    <w:proofErr w:type="spellEnd"/>
    <w:r>
      <w:rPr>
        <w:i/>
      </w:rPr>
      <w:t xml:space="preserve"> </w:t>
    </w:r>
    <w:proofErr w:type="spellStart"/>
    <w:r>
      <w:rPr>
        <w:i/>
      </w:rPr>
      <w:t>Windya</w:t>
    </w:r>
    <w:proofErr w:type="spellEnd"/>
    <w:r>
      <w:rPr>
        <w:i/>
      </w:rPr>
      <w:t xml:space="preserve"> Giri2</w:t>
    </w:r>
    <w:r w:rsidR="005876F8">
      <w:rPr>
        <w:i/>
      </w:rPr>
      <w:t xml:space="preserve">, et al </w:t>
    </w:r>
    <w:r w:rsidR="005876F8" w:rsidRPr="00115511">
      <w:rPr>
        <w:i/>
      </w:rPr>
      <w:t xml:space="preserve">p-ISSN </w:t>
    </w:r>
    <w:r w:rsidR="00F92020" w:rsidRPr="005876F8">
      <w:t xml:space="preserve">2502-3780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2EFCD" w14:textId="2FF38CBC" w:rsidR="00F117C6" w:rsidRDefault="008A4341">
    <w:pPr>
      <w:pStyle w:val="Header"/>
      <w:tabs>
        <w:tab w:val="clear" w:pos="4320"/>
        <w:tab w:val="clear" w:pos="8640"/>
      </w:tabs>
      <w:jc w:val="right"/>
      <w:rPr>
        <w:i/>
      </w:rPr>
    </w:pPr>
    <w:r>
      <w:rPr>
        <w:noProof/>
      </w:rPr>
      <mc:AlternateContent>
        <mc:Choice Requires="wps">
          <w:drawing>
            <wp:anchor distT="0" distB="0" distL="114300" distR="114300" simplePos="0" relativeHeight="251661824" behindDoc="1" locked="0" layoutInCell="1" allowOverlap="1" wp14:anchorId="1E2F8833" wp14:editId="3198048E">
              <wp:simplePos x="0" y="0"/>
              <wp:positionH relativeFrom="page">
                <wp:posOffset>3952875</wp:posOffset>
              </wp:positionH>
              <wp:positionV relativeFrom="page">
                <wp:posOffset>352425</wp:posOffset>
              </wp:positionV>
              <wp:extent cx="2540000" cy="601980"/>
              <wp:effectExtent l="0" t="0" r="0"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601980"/>
                      </a:xfrm>
                      <a:prstGeom prst="rect">
                        <a:avLst/>
                      </a:prstGeom>
                      <a:noFill/>
                      <a:ln>
                        <a:noFill/>
                      </a:ln>
                    </wps:spPr>
                    <wps:txbx>
                      <w:txbxContent>
                        <w:p w14:paraId="3686A8C5" w14:textId="77777777" w:rsidR="008A4341" w:rsidRDefault="008A4341" w:rsidP="008A4341">
                          <w:pPr>
                            <w:spacing w:before="11"/>
                            <w:ind w:left="20" w:right="5" w:firstLine="500"/>
                          </w:pPr>
                          <w:proofErr w:type="spellStart"/>
                          <w:r>
                            <w:rPr>
                              <w:i/>
                            </w:rPr>
                            <w:t>Jurnal</w:t>
                          </w:r>
                          <w:proofErr w:type="spellEnd"/>
                          <w:r>
                            <w:rPr>
                              <w:i/>
                            </w:rPr>
                            <w:t xml:space="preserve"> </w:t>
                          </w:r>
                          <w:proofErr w:type="spellStart"/>
                          <w:r>
                            <w:rPr>
                              <w:i/>
                            </w:rPr>
                            <w:t>Penelitian</w:t>
                          </w:r>
                          <w:proofErr w:type="spellEnd"/>
                          <w:r>
                            <w:rPr>
                              <w:i/>
                            </w:rPr>
                            <w:t xml:space="preserve"> </w:t>
                          </w:r>
                          <w:proofErr w:type="spellStart"/>
                          <w:r>
                            <w:rPr>
                              <w:i/>
                            </w:rPr>
                            <w:t>Ilmu</w:t>
                          </w:r>
                          <w:proofErr w:type="spellEnd"/>
                          <w:r>
                            <w:rPr>
                              <w:i/>
                            </w:rPr>
                            <w:t xml:space="preserve"> </w:t>
                          </w:r>
                          <w:proofErr w:type="spellStart"/>
                          <w:r>
                            <w:rPr>
                              <w:i/>
                            </w:rPr>
                            <w:t>Manajemen</w:t>
                          </w:r>
                          <w:proofErr w:type="spellEnd"/>
                          <w:r>
                            <w:rPr>
                              <w:i/>
                            </w:rPr>
                            <w:t xml:space="preserve"> (JPIM</w:t>
                          </w:r>
                          <w:r>
                            <w:t>)</w:t>
                          </w:r>
                          <w:r>
                            <w:rPr>
                              <w:spacing w:val="-47"/>
                            </w:rPr>
                            <w:t xml:space="preserve"> </w:t>
                          </w:r>
                          <w:hyperlink r:id="rId1">
                            <w:r>
                              <w:rPr>
                                <w:u w:val="single"/>
                              </w:rPr>
                              <w:t>https://jurnalekonomi.unisla.ac.id/index.php/jpim</w:t>
                            </w:r>
                          </w:hyperlink>
                        </w:p>
                        <w:p w14:paraId="67056CA6" w14:textId="77777777" w:rsidR="008A4341" w:rsidRDefault="008A4341" w:rsidP="008A4341">
                          <w:pPr>
                            <w:spacing w:before="1"/>
                            <w:ind w:left="2492" w:right="18" w:hanging="12"/>
                            <w:rPr>
                              <w:i/>
                            </w:rPr>
                          </w:pPr>
                          <w:r>
                            <w:rPr>
                              <w:i/>
                            </w:rPr>
                            <w:t xml:space="preserve">e-ISSN </w:t>
                          </w:r>
                          <w:hyperlink r:id="rId2">
                            <w:r>
                              <w:rPr>
                                <w:i/>
                              </w:rPr>
                              <w:t>2621-881X</w:t>
                            </w:r>
                          </w:hyperlink>
                          <w:r>
                            <w:rPr>
                              <w:i/>
                              <w:spacing w:val="-47"/>
                            </w:rPr>
                            <w:t xml:space="preserve"> </w:t>
                          </w:r>
                          <w:r>
                            <w:rPr>
                              <w:i/>
                            </w:rPr>
                            <w:t>p-ISSN</w:t>
                          </w:r>
                          <w:r>
                            <w:rPr>
                              <w:i/>
                              <w:spacing w:val="-13"/>
                            </w:rPr>
                            <w:t xml:space="preserve"> </w:t>
                          </w:r>
                          <w:hyperlink r:id="rId3">
                            <w:r>
                              <w:rPr>
                                <w:i/>
                              </w:rPr>
                              <w:t>2502-3780</w:t>
                            </w:r>
                          </w:hyperlink>
                        </w:p>
                        <w:p w14:paraId="56260966" w14:textId="77777777" w:rsidR="008A4341" w:rsidRDefault="008A4341" w:rsidP="008A4341">
                          <w:pPr>
                            <w:spacing w:before="1"/>
                            <w:ind w:left="2480"/>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2F8833" id="_x0000_t202" coordsize="21600,21600" o:spt="202" path="m,l,21600r21600,l21600,xe">
              <v:stroke joinstyle="miter"/>
              <v:path gradientshapeok="t" o:connecttype="rect"/>
            </v:shapetype>
            <v:shape id="Text Box 13" o:spid="_x0000_s1026" type="#_x0000_t202" style="position:absolute;left:0;text-align:left;margin-left:311.25pt;margin-top:27.75pt;width:200pt;height:47.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" filled="f" stroked="f">
              <v:textbox inset="0,0,0,0">
                <w:txbxContent>
                  <w:p w14:paraId="3686A8C5" w14:textId="77777777" w:rsidR="008A4341" w:rsidRDefault="008A4341" w:rsidP="008A4341">
                    <w:pPr>
                      <w:spacing w:before="11"/>
                      <w:ind w:left="20" w:right="5" w:firstLine="500"/>
                    </w:pPr>
                    <w:r>
                      <w:rPr>
                        <w:i/>
                      </w:rPr>
                      <w:t>Jurnal Penelitian Ilmu Manajemen (JPIM</w:t>
                    </w:r>
                    <w:r>
                      <w:t>)</w:t>
                    </w:r>
                    <w:r>
                      <w:rPr>
                        <w:spacing w:val="-47"/>
                      </w:rPr>
                      <w:t xml:space="preserve"> </w:t>
                    </w:r>
                    <w:hyperlink r:id="rId4">
                      <w:r>
                        <w:rPr>
                          <w:u w:val="single"/>
                        </w:rPr>
                        <w:t>https://jurnalekonomi.unisla.ac.id/index.php/jpim</w:t>
                      </w:r>
                    </w:hyperlink>
                  </w:p>
                  <w:p w14:paraId="67056CA6" w14:textId="77777777" w:rsidR="008A4341" w:rsidRDefault="008A4341" w:rsidP="008A4341">
                    <w:pPr>
                      <w:spacing w:before="1"/>
                      <w:ind w:left="2492" w:right="18" w:hanging="12"/>
                      <w:rPr>
                        <w:i/>
                      </w:rPr>
                    </w:pPr>
                    <w:r>
                      <w:rPr>
                        <w:i/>
                      </w:rPr>
                      <w:t xml:space="preserve">e-ISSN </w:t>
                    </w:r>
                    <w:hyperlink r:id="rId5">
                      <w:r>
                        <w:rPr>
                          <w:i/>
                        </w:rPr>
                        <w:t>2621-881X</w:t>
                      </w:r>
                    </w:hyperlink>
                    <w:r>
                      <w:rPr>
                        <w:i/>
                        <w:spacing w:val="-47"/>
                      </w:rPr>
                      <w:t xml:space="preserve"> </w:t>
                    </w:r>
                    <w:r>
                      <w:rPr>
                        <w:i/>
                      </w:rPr>
                      <w:t>p-ISSN</w:t>
                    </w:r>
                    <w:r>
                      <w:rPr>
                        <w:i/>
                        <w:spacing w:val="-13"/>
                      </w:rPr>
                      <w:t xml:space="preserve"> </w:t>
                    </w:r>
                    <w:hyperlink r:id="rId6">
                      <w:r>
                        <w:rPr>
                          <w:i/>
                        </w:rPr>
                        <w:t>2502-3780</w:t>
                      </w:r>
                    </w:hyperlink>
                  </w:p>
                  <w:p w14:paraId="56260966" w14:textId="77777777" w:rsidR="008A4341" w:rsidRDefault="008A4341" w:rsidP="008A4341">
                    <w:pPr>
                      <w:spacing w:before="1"/>
                      <w:ind w:left="2480"/>
                      <w:rPr>
                        <w:i/>
                      </w:rPr>
                    </w:pPr>
                  </w:p>
                </w:txbxContent>
              </v:textbox>
              <w10:wrap anchorx="page" anchory="page"/>
            </v:shape>
          </w:pict>
        </mc:Fallback>
      </mc:AlternateContent>
    </w:r>
  </w:p>
  <w:p w14:paraId="0912907D" w14:textId="77777777" w:rsidR="008A4341" w:rsidRDefault="008A4341">
    <w:pPr>
      <w:pStyle w:val="Header"/>
      <w:tabs>
        <w:tab w:val="clear" w:pos="4320"/>
        <w:tab w:val="clear" w:pos="8640"/>
      </w:tabs>
      <w:rPr>
        <w:sz w:val="24"/>
        <w:szCs w:val="24"/>
      </w:rPr>
    </w:pPr>
  </w:p>
  <w:p w14:paraId="3CE6392E" w14:textId="38D61C90" w:rsidR="00F117C6" w:rsidRPr="003E1BF0" w:rsidRDefault="00CC41BA">
    <w:pPr>
      <w:pStyle w:val="Header"/>
      <w:tabs>
        <w:tab w:val="clear" w:pos="4320"/>
        <w:tab w:val="clear" w:pos="8640"/>
      </w:tabs>
      <w:rPr>
        <w:i/>
      </w:rPr>
    </w:pPr>
    <w:proofErr w:type="spellStart"/>
    <w:r w:rsidRPr="003E1BF0">
      <w:t>Rimbun</w:t>
    </w:r>
    <w:proofErr w:type="spellEnd"/>
    <w:r w:rsidRPr="003E1BF0">
      <w:t xml:space="preserve"> </w:t>
    </w:r>
    <w:proofErr w:type="spellStart"/>
    <w:r w:rsidRPr="003E1BF0">
      <w:t>Adillah</w:t>
    </w:r>
    <w:proofErr w:type="spellEnd"/>
    <w:r w:rsidRPr="003E1BF0">
      <w:t xml:space="preserve"> Herianto</w:t>
    </w:r>
    <w:proofErr w:type="gramStart"/>
    <w:r w:rsidRPr="003E1BF0">
      <w:rPr>
        <w:b/>
        <w:bCs/>
        <w:vertAlign w:val="superscript"/>
      </w:rPr>
      <w:t>1</w:t>
    </w:r>
    <w:r w:rsidRPr="003E1BF0">
      <w:t xml:space="preserve"> ,</w:t>
    </w:r>
    <w:proofErr w:type="gramEnd"/>
    <w:r w:rsidRPr="003E1BF0">
      <w:t xml:space="preserve"> Refi </w:t>
    </w:r>
    <w:proofErr w:type="spellStart"/>
    <w:r w:rsidRPr="003E1BF0">
      <w:t>Rifaldi</w:t>
    </w:r>
    <w:proofErr w:type="spellEnd"/>
    <w:r w:rsidRPr="003E1BF0">
      <w:t xml:space="preserve"> </w:t>
    </w:r>
    <w:proofErr w:type="spellStart"/>
    <w:r w:rsidRPr="003E1BF0">
      <w:t>Windya</w:t>
    </w:r>
    <w:proofErr w:type="spellEnd"/>
    <w:r w:rsidRPr="003E1BF0">
      <w:t xml:space="preserve"> </w:t>
    </w:r>
    <w:r w:rsidRPr="003E1BF0">
      <w:rPr>
        <w:lang w:val="id-ID" w:eastAsia="en-GB"/>
      </w:rPr>
      <w:t xml:space="preserve">Giri </w:t>
    </w:r>
    <w:r w:rsidRPr="003E1BF0">
      <w:rPr>
        <w:b/>
        <w:bCs/>
        <w:vertAlign w:val="superscript"/>
        <w:lang w:val="id-ID" w:eastAsia="en-GB"/>
      </w:rPr>
      <w:t>2</w:t>
    </w:r>
    <w:r w:rsidR="00710A9A" w:rsidRPr="003E1BF0">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36D91" w14:textId="09338AB4" w:rsidR="008A4341" w:rsidRDefault="008A4341" w:rsidP="008A4341">
    <w:pPr>
      <w:pStyle w:val="Header"/>
      <w:tabs>
        <w:tab w:val="clear" w:pos="4320"/>
        <w:tab w:val="clear" w:pos="8640"/>
      </w:tabs>
      <w:ind w:left="3894" w:firstLine="426"/>
      <w:rPr>
        <w:i/>
      </w:rPr>
    </w:pPr>
    <w:r>
      <w:rPr>
        <w:noProof/>
      </w:rPr>
      <mc:AlternateContent>
        <mc:Choice Requires="wps">
          <w:drawing>
            <wp:anchor distT="0" distB="0" distL="114300" distR="114300" simplePos="0" relativeHeight="251659776" behindDoc="1" locked="0" layoutInCell="1" allowOverlap="1" wp14:anchorId="6EC599BB" wp14:editId="4DA9E142">
              <wp:simplePos x="0" y="0"/>
              <wp:positionH relativeFrom="page">
                <wp:posOffset>3952875</wp:posOffset>
              </wp:positionH>
              <wp:positionV relativeFrom="page">
                <wp:posOffset>352425</wp:posOffset>
              </wp:positionV>
              <wp:extent cx="2540000" cy="601980"/>
              <wp:effectExtent l="0" t="0" r="0"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601980"/>
                      </a:xfrm>
                      <a:prstGeom prst="rect">
                        <a:avLst/>
                      </a:prstGeom>
                      <a:noFill/>
                      <a:ln>
                        <a:noFill/>
                      </a:ln>
                    </wps:spPr>
                    <wps:txbx>
                      <w:txbxContent>
                        <w:p w14:paraId="594023BB" w14:textId="77777777" w:rsidR="008A4341" w:rsidRDefault="008A4341" w:rsidP="008A4341">
                          <w:pPr>
                            <w:spacing w:before="11"/>
                            <w:ind w:left="20" w:right="5" w:firstLine="500"/>
                          </w:pPr>
                          <w:bookmarkStart w:id="8" w:name="_Hlk171807206"/>
                          <w:proofErr w:type="spellStart"/>
                          <w:r>
                            <w:rPr>
                              <w:i/>
                            </w:rPr>
                            <w:t>Jurnal</w:t>
                          </w:r>
                          <w:proofErr w:type="spellEnd"/>
                          <w:r>
                            <w:rPr>
                              <w:i/>
                            </w:rPr>
                            <w:t xml:space="preserve"> </w:t>
                          </w:r>
                          <w:proofErr w:type="spellStart"/>
                          <w:r>
                            <w:rPr>
                              <w:i/>
                            </w:rPr>
                            <w:t>Penelitian</w:t>
                          </w:r>
                          <w:proofErr w:type="spellEnd"/>
                          <w:r>
                            <w:rPr>
                              <w:i/>
                            </w:rPr>
                            <w:t xml:space="preserve"> </w:t>
                          </w:r>
                          <w:proofErr w:type="spellStart"/>
                          <w:r>
                            <w:rPr>
                              <w:i/>
                            </w:rPr>
                            <w:t>Ilmu</w:t>
                          </w:r>
                          <w:proofErr w:type="spellEnd"/>
                          <w:r>
                            <w:rPr>
                              <w:i/>
                            </w:rPr>
                            <w:t xml:space="preserve"> </w:t>
                          </w:r>
                          <w:proofErr w:type="spellStart"/>
                          <w:r>
                            <w:rPr>
                              <w:i/>
                            </w:rPr>
                            <w:t>Manajemen</w:t>
                          </w:r>
                          <w:proofErr w:type="spellEnd"/>
                          <w:r>
                            <w:rPr>
                              <w:i/>
                            </w:rPr>
                            <w:t xml:space="preserve"> (JPIM</w:t>
                          </w:r>
                          <w:r>
                            <w:t>)</w:t>
                          </w:r>
                          <w:r>
                            <w:rPr>
                              <w:spacing w:val="-47"/>
                            </w:rPr>
                            <w:t xml:space="preserve"> </w:t>
                          </w:r>
                          <w:hyperlink r:id="rId1">
                            <w:r>
                              <w:rPr>
                                <w:u w:val="single"/>
                              </w:rPr>
                              <w:t>https://jurnalekonomi.unisla.ac.id/index.php/jpim</w:t>
                            </w:r>
                          </w:hyperlink>
                        </w:p>
                        <w:p w14:paraId="0CA79919" w14:textId="77777777" w:rsidR="008A4341" w:rsidRDefault="008A4341" w:rsidP="008A4341">
                          <w:pPr>
                            <w:spacing w:before="1"/>
                            <w:ind w:left="2492" w:right="18" w:hanging="12"/>
                            <w:rPr>
                              <w:i/>
                            </w:rPr>
                          </w:pPr>
                          <w:r>
                            <w:rPr>
                              <w:i/>
                            </w:rPr>
                            <w:t xml:space="preserve">e-ISSN </w:t>
                          </w:r>
                          <w:hyperlink r:id="rId2">
                            <w:r>
                              <w:rPr>
                                <w:i/>
                              </w:rPr>
                              <w:t>2621-881X</w:t>
                            </w:r>
                          </w:hyperlink>
                          <w:r>
                            <w:rPr>
                              <w:i/>
                              <w:spacing w:val="-47"/>
                            </w:rPr>
                            <w:t xml:space="preserve"> </w:t>
                          </w:r>
                          <w:r>
                            <w:rPr>
                              <w:i/>
                            </w:rPr>
                            <w:t>p-ISSN</w:t>
                          </w:r>
                          <w:r>
                            <w:rPr>
                              <w:i/>
                              <w:spacing w:val="-13"/>
                            </w:rPr>
                            <w:t xml:space="preserve"> </w:t>
                          </w:r>
                          <w:hyperlink r:id="rId3">
                            <w:r>
                              <w:rPr>
                                <w:i/>
                              </w:rPr>
                              <w:t>2502-3780</w:t>
                            </w:r>
                          </w:hyperlink>
                        </w:p>
                        <w:bookmarkEnd w:id="8"/>
                        <w:p w14:paraId="14A91798" w14:textId="77777777" w:rsidR="008A4341" w:rsidRDefault="008A4341" w:rsidP="008A4341">
                          <w:pPr>
                            <w:spacing w:before="1"/>
                            <w:ind w:left="2480"/>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C599BB" id="_x0000_t202" coordsize="21600,21600" o:spt="202" path="m,l,21600r21600,l21600,xe">
              <v:stroke joinstyle="miter"/>
              <v:path gradientshapeok="t" o:connecttype="rect"/>
            </v:shapetype>
            <v:shape id="_x0000_s1027" type="#_x0000_t202" style="position:absolute;left:0;text-align:left;margin-left:311.25pt;margin-top:27.75pt;width:200pt;height:47.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" filled="f" stroked="f">
              <v:textbox inset="0,0,0,0">
                <w:txbxContent>
                  <w:p w14:paraId="594023BB" w14:textId="77777777" w:rsidR="008A4341" w:rsidRDefault="008A4341" w:rsidP="008A4341">
                    <w:pPr>
                      <w:spacing w:before="11"/>
                      <w:ind w:left="20" w:right="5" w:firstLine="500"/>
                    </w:pPr>
                    <w:bookmarkStart w:id="9" w:name="_Hlk171807206"/>
                    <w:r>
                      <w:rPr>
                        <w:i/>
                      </w:rPr>
                      <w:t>Jurnal Penelitian Ilmu Manajemen (JPIM</w:t>
                    </w:r>
                    <w:r>
                      <w:t>)</w:t>
                    </w:r>
                    <w:r>
                      <w:rPr>
                        <w:spacing w:val="-47"/>
                      </w:rPr>
                      <w:t xml:space="preserve"> </w:t>
                    </w:r>
                    <w:hyperlink r:id="rId4">
                      <w:r>
                        <w:rPr>
                          <w:u w:val="single"/>
                        </w:rPr>
                        <w:t>https://jurnalekonomi.unisla.ac.id/index.php/jpim</w:t>
                      </w:r>
                    </w:hyperlink>
                  </w:p>
                  <w:p w14:paraId="0CA79919" w14:textId="77777777" w:rsidR="008A4341" w:rsidRDefault="008A4341" w:rsidP="008A4341">
                    <w:pPr>
                      <w:spacing w:before="1"/>
                      <w:ind w:left="2492" w:right="18" w:hanging="12"/>
                      <w:rPr>
                        <w:i/>
                      </w:rPr>
                    </w:pPr>
                    <w:r>
                      <w:rPr>
                        <w:i/>
                      </w:rPr>
                      <w:t xml:space="preserve">e-ISSN </w:t>
                    </w:r>
                    <w:hyperlink r:id="rId5">
                      <w:r>
                        <w:rPr>
                          <w:i/>
                        </w:rPr>
                        <w:t>2621-881X</w:t>
                      </w:r>
                    </w:hyperlink>
                    <w:r>
                      <w:rPr>
                        <w:i/>
                        <w:spacing w:val="-47"/>
                      </w:rPr>
                      <w:t xml:space="preserve"> </w:t>
                    </w:r>
                    <w:r>
                      <w:rPr>
                        <w:i/>
                      </w:rPr>
                      <w:t>p-ISSN</w:t>
                    </w:r>
                    <w:r>
                      <w:rPr>
                        <w:i/>
                        <w:spacing w:val="-13"/>
                      </w:rPr>
                      <w:t xml:space="preserve"> </w:t>
                    </w:r>
                    <w:hyperlink r:id="rId6">
                      <w:r>
                        <w:rPr>
                          <w:i/>
                        </w:rPr>
                        <w:t>2502-3780</w:t>
                      </w:r>
                    </w:hyperlink>
                  </w:p>
                  <w:bookmarkEnd w:id="9"/>
                  <w:p w14:paraId="14A91798" w14:textId="77777777" w:rsidR="008A4341" w:rsidRDefault="008A4341" w:rsidP="008A4341">
                    <w:pPr>
                      <w:spacing w:before="1"/>
                      <w:ind w:left="2480"/>
                      <w:rPr>
                        <w:i/>
                      </w:rPr>
                    </w:pPr>
                  </w:p>
                </w:txbxContent>
              </v:textbox>
              <w10:wrap anchorx="page" anchory="page"/>
            </v:shape>
          </w:pict>
        </mc:Fallback>
      </mc:AlternateContent>
    </w:r>
    <w:r>
      <w:rPr>
        <w:noProof/>
      </w:rPr>
      <w:drawing>
        <wp:anchor distT="0" distB="0" distL="114300" distR="114300" simplePos="0" relativeHeight="251657728" behindDoc="1" locked="0" layoutInCell="1" allowOverlap="1" wp14:anchorId="0A8E71C7" wp14:editId="4AF8ED59">
          <wp:simplePos x="0" y="0"/>
          <wp:positionH relativeFrom="column">
            <wp:posOffset>-278130</wp:posOffset>
          </wp:positionH>
          <wp:positionV relativeFrom="paragraph">
            <wp:posOffset>-93345</wp:posOffset>
          </wp:positionV>
          <wp:extent cx="1409700" cy="721995"/>
          <wp:effectExtent l="0" t="0" r="0" b="0"/>
          <wp:wrapThrough wrapText="bothSides">
            <wp:wrapPolygon edited="0">
              <wp:start x="0" y="0"/>
              <wp:lineTo x="0" y="21087"/>
              <wp:lineTo x="21308" y="21087"/>
              <wp:lineTo x="21308" y="0"/>
              <wp:lineTo x="0" y="0"/>
            </wp:wrapPolygon>
          </wp:wrapThrough>
          <wp:docPr id="11" name="Picture 11" descr="Description: D:\JPI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JPIM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9700" cy="72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EA7203" w:rsidRPr="00115511">
      <w:rPr>
        <w:i/>
      </w:rPr>
      <w:t xml:space="preserve">               </w:t>
    </w:r>
  </w:p>
  <w:p w14:paraId="2E0596A0" w14:textId="3E433705" w:rsidR="005876F8" w:rsidRDefault="00EA7203" w:rsidP="005876F8">
    <w:pPr>
      <w:pStyle w:val="Header"/>
      <w:jc w:val="right"/>
    </w:pPr>
    <w:r>
      <w:rPr>
        <w:i/>
      </w:rPr>
      <w:tab/>
    </w:r>
  </w:p>
  <w:p w14:paraId="277051AB" w14:textId="77777777" w:rsidR="00F132C4" w:rsidRPr="00064C3A" w:rsidRDefault="00F132C4" w:rsidP="00064C3A">
    <w:pPr>
      <w:pStyle w:val="Header"/>
      <w:ind w:left="1134"/>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5E306ED"/>
    <w:multiLevelType w:val="multilevel"/>
    <w:tmpl w:val="B5E306ED"/>
    <w:lvl w:ilvl="0">
      <w:start w:val="1"/>
      <w:numFmt w:val="decimal"/>
      <w:lvlText w:val="%1."/>
      <w:lvlJc w:val="left"/>
      <w:pPr>
        <w:ind w:left="552" w:hanging="428"/>
      </w:pPr>
      <w:rPr>
        <w:rFonts w:ascii="Times New Roman" w:eastAsia="Times New Roman" w:hAnsi="Times New Roman" w:cs="Times New Roman" w:hint="default"/>
        <w:b w:val="0"/>
        <w:bCs w:val="0"/>
        <w:i w:val="0"/>
        <w:iCs w:val="0"/>
        <w:spacing w:val="0"/>
        <w:w w:val="99"/>
        <w:sz w:val="20"/>
        <w:szCs w:val="20"/>
        <w:lang w:val="id" w:eastAsia="en-US" w:bidi="ar-SA"/>
      </w:rPr>
    </w:lvl>
    <w:lvl w:ilvl="1">
      <w:numFmt w:val="bullet"/>
      <w:lvlText w:val="•"/>
      <w:lvlJc w:val="left"/>
      <w:pPr>
        <w:ind w:left="1468" w:hanging="428"/>
      </w:pPr>
      <w:rPr>
        <w:rFonts w:hint="default"/>
        <w:lang w:val="id" w:eastAsia="en-US" w:bidi="ar-SA"/>
      </w:rPr>
    </w:lvl>
    <w:lvl w:ilvl="2">
      <w:numFmt w:val="bullet"/>
      <w:lvlText w:val="•"/>
      <w:lvlJc w:val="left"/>
      <w:pPr>
        <w:ind w:left="2376" w:hanging="428"/>
      </w:pPr>
      <w:rPr>
        <w:rFonts w:hint="default"/>
        <w:lang w:val="id" w:eastAsia="en-US" w:bidi="ar-SA"/>
      </w:rPr>
    </w:lvl>
    <w:lvl w:ilvl="3">
      <w:numFmt w:val="bullet"/>
      <w:lvlText w:val="•"/>
      <w:lvlJc w:val="left"/>
      <w:pPr>
        <w:ind w:left="3284" w:hanging="428"/>
      </w:pPr>
      <w:rPr>
        <w:rFonts w:hint="default"/>
        <w:lang w:val="id" w:eastAsia="en-US" w:bidi="ar-SA"/>
      </w:rPr>
    </w:lvl>
    <w:lvl w:ilvl="4">
      <w:numFmt w:val="bullet"/>
      <w:lvlText w:val="•"/>
      <w:lvlJc w:val="left"/>
      <w:pPr>
        <w:ind w:left="4192" w:hanging="428"/>
      </w:pPr>
      <w:rPr>
        <w:rFonts w:hint="default"/>
        <w:lang w:val="id" w:eastAsia="en-US" w:bidi="ar-SA"/>
      </w:rPr>
    </w:lvl>
    <w:lvl w:ilvl="5">
      <w:numFmt w:val="bullet"/>
      <w:lvlText w:val="•"/>
      <w:lvlJc w:val="left"/>
      <w:pPr>
        <w:ind w:left="5100" w:hanging="428"/>
      </w:pPr>
      <w:rPr>
        <w:rFonts w:hint="default"/>
        <w:lang w:val="id" w:eastAsia="en-US" w:bidi="ar-SA"/>
      </w:rPr>
    </w:lvl>
    <w:lvl w:ilvl="6">
      <w:numFmt w:val="bullet"/>
      <w:lvlText w:val="•"/>
      <w:lvlJc w:val="left"/>
      <w:pPr>
        <w:ind w:left="6008" w:hanging="428"/>
      </w:pPr>
      <w:rPr>
        <w:rFonts w:hint="default"/>
        <w:lang w:val="id" w:eastAsia="en-US" w:bidi="ar-SA"/>
      </w:rPr>
    </w:lvl>
    <w:lvl w:ilvl="7">
      <w:numFmt w:val="bullet"/>
      <w:lvlText w:val="•"/>
      <w:lvlJc w:val="left"/>
      <w:pPr>
        <w:ind w:left="6916" w:hanging="428"/>
      </w:pPr>
      <w:rPr>
        <w:rFonts w:hint="default"/>
        <w:lang w:val="id" w:eastAsia="en-US" w:bidi="ar-SA"/>
      </w:rPr>
    </w:lvl>
    <w:lvl w:ilvl="8">
      <w:numFmt w:val="bullet"/>
      <w:lvlText w:val="•"/>
      <w:lvlJc w:val="left"/>
      <w:pPr>
        <w:ind w:left="7824" w:hanging="428"/>
      </w:pPr>
      <w:rPr>
        <w:rFonts w:hint="default"/>
        <w:lang w:val="id" w:eastAsia="en-US" w:bidi="ar-SA"/>
      </w:rPr>
    </w:lvl>
  </w:abstractNum>
  <w:abstractNum w:abstractNumId="1" w15:restartNumberingAfterBreak="0">
    <w:nsid w:val="BF205925"/>
    <w:multiLevelType w:val="multilevel"/>
    <w:tmpl w:val="BF205925"/>
    <w:lvl w:ilvl="0">
      <w:start w:val="5"/>
      <w:numFmt w:val="decimal"/>
      <w:lvlText w:val="%1"/>
      <w:lvlJc w:val="left"/>
      <w:pPr>
        <w:ind w:left="424" w:hanging="300"/>
      </w:pPr>
      <w:rPr>
        <w:rFonts w:hint="default"/>
        <w:lang w:val="id" w:eastAsia="en-US" w:bidi="ar-SA"/>
      </w:rPr>
    </w:lvl>
    <w:lvl w:ilvl="1">
      <w:start w:val="1"/>
      <w:numFmt w:val="decimal"/>
      <w:lvlText w:val="%1.%2"/>
      <w:lvlJc w:val="left"/>
      <w:pPr>
        <w:ind w:left="424" w:hanging="300"/>
      </w:pPr>
      <w:rPr>
        <w:rFonts w:ascii="Times New Roman" w:eastAsia="Times New Roman" w:hAnsi="Times New Roman" w:cs="Times New Roman" w:hint="default"/>
        <w:b/>
        <w:bCs/>
        <w:i w:val="0"/>
        <w:iCs w:val="0"/>
        <w:spacing w:val="0"/>
        <w:w w:val="99"/>
        <w:sz w:val="20"/>
        <w:szCs w:val="20"/>
        <w:lang w:val="id" w:eastAsia="en-US" w:bidi="ar-SA"/>
      </w:rPr>
    </w:lvl>
    <w:lvl w:ilvl="2">
      <w:numFmt w:val="bullet"/>
      <w:lvlText w:val="•"/>
      <w:lvlJc w:val="left"/>
      <w:pPr>
        <w:ind w:left="2264" w:hanging="300"/>
      </w:pPr>
      <w:rPr>
        <w:rFonts w:hint="default"/>
        <w:lang w:val="id" w:eastAsia="en-US" w:bidi="ar-SA"/>
      </w:rPr>
    </w:lvl>
    <w:lvl w:ilvl="3">
      <w:numFmt w:val="bullet"/>
      <w:lvlText w:val="•"/>
      <w:lvlJc w:val="left"/>
      <w:pPr>
        <w:ind w:left="3186" w:hanging="300"/>
      </w:pPr>
      <w:rPr>
        <w:rFonts w:hint="default"/>
        <w:lang w:val="id" w:eastAsia="en-US" w:bidi="ar-SA"/>
      </w:rPr>
    </w:lvl>
    <w:lvl w:ilvl="4">
      <w:numFmt w:val="bullet"/>
      <w:lvlText w:val="•"/>
      <w:lvlJc w:val="left"/>
      <w:pPr>
        <w:ind w:left="4108" w:hanging="300"/>
      </w:pPr>
      <w:rPr>
        <w:rFonts w:hint="default"/>
        <w:lang w:val="id" w:eastAsia="en-US" w:bidi="ar-SA"/>
      </w:rPr>
    </w:lvl>
    <w:lvl w:ilvl="5">
      <w:numFmt w:val="bullet"/>
      <w:lvlText w:val="•"/>
      <w:lvlJc w:val="left"/>
      <w:pPr>
        <w:ind w:left="5030" w:hanging="300"/>
      </w:pPr>
      <w:rPr>
        <w:rFonts w:hint="default"/>
        <w:lang w:val="id" w:eastAsia="en-US" w:bidi="ar-SA"/>
      </w:rPr>
    </w:lvl>
    <w:lvl w:ilvl="6">
      <w:numFmt w:val="bullet"/>
      <w:lvlText w:val="•"/>
      <w:lvlJc w:val="left"/>
      <w:pPr>
        <w:ind w:left="5952" w:hanging="300"/>
      </w:pPr>
      <w:rPr>
        <w:rFonts w:hint="default"/>
        <w:lang w:val="id" w:eastAsia="en-US" w:bidi="ar-SA"/>
      </w:rPr>
    </w:lvl>
    <w:lvl w:ilvl="7">
      <w:numFmt w:val="bullet"/>
      <w:lvlText w:val="•"/>
      <w:lvlJc w:val="left"/>
      <w:pPr>
        <w:ind w:left="6874" w:hanging="300"/>
      </w:pPr>
      <w:rPr>
        <w:rFonts w:hint="default"/>
        <w:lang w:val="id" w:eastAsia="en-US" w:bidi="ar-SA"/>
      </w:rPr>
    </w:lvl>
    <w:lvl w:ilvl="8">
      <w:numFmt w:val="bullet"/>
      <w:lvlText w:val="•"/>
      <w:lvlJc w:val="left"/>
      <w:pPr>
        <w:ind w:left="7796" w:hanging="300"/>
      </w:pPr>
      <w:rPr>
        <w:rFonts w:hint="default"/>
        <w:lang w:val="id" w:eastAsia="en-US" w:bidi="ar-SA"/>
      </w:rPr>
    </w:lvl>
  </w:abstractNum>
  <w:abstractNum w:abstractNumId="2" w15:restartNumberingAfterBreak="0">
    <w:nsid w:val="CF092B84"/>
    <w:multiLevelType w:val="multilevel"/>
    <w:tmpl w:val="CF092B84"/>
    <w:lvl w:ilvl="0">
      <w:start w:val="2"/>
      <w:numFmt w:val="decimal"/>
      <w:lvlText w:val="%1"/>
      <w:lvlJc w:val="left"/>
      <w:pPr>
        <w:ind w:left="424" w:hanging="300"/>
      </w:pPr>
      <w:rPr>
        <w:rFonts w:hint="default"/>
        <w:lang w:val="id" w:eastAsia="en-US" w:bidi="ar-SA"/>
      </w:rPr>
    </w:lvl>
    <w:lvl w:ilvl="1">
      <w:start w:val="1"/>
      <w:numFmt w:val="decimal"/>
      <w:lvlText w:val="%1.%2"/>
      <w:lvlJc w:val="left"/>
      <w:pPr>
        <w:ind w:left="424" w:hanging="300"/>
      </w:pPr>
      <w:rPr>
        <w:rFonts w:hint="default"/>
        <w:spacing w:val="0"/>
        <w:w w:val="99"/>
        <w:lang w:val="id" w:eastAsia="en-US" w:bidi="ar-SA"/>
      </w:rPr>
    </w:lvl>
    <w:lvl w:ilvl="2">
      <w:numFmt w:val="bullet"/>
      <w:lvlText w:val="•"/>
      <w:lvlJc w:val="left"/>
      <w:pPr>
        <w:ind w:left="2264" w:hanging="300"/>
      </w:pPr>
      <w:rPr>
        <w:rFonts w:hint="default"/>
        <w:lang w:val="id" w:eastAsia="en-US" w:bidi="ar-SA"/>
      </w:rPr>
    </w:lvl>
    <w:lvl w:ilvl="3">
      <w:numFmt w:val="bullet"/>
      <w:lvlText w:val="•"/>
      <w:lvlJc w:val="left"/>
      <w:pPr>
        <w:ind w:left="3186" w:hanging="300"/>
      </w:pPr>
      <w:rPr>
        <w:rFonts w:hint="default"/>
        <w:lang w:val="id" w:eastAsia="en-US" w:bidi="ar-SA"/>
      </w:rPr>
    </w:lvl>
    <w:lvl w:ilvl="4">
      <w:numFmt w:val="bullet"/>
      <w:lvlText w:val="•"/>
      <w:lvlJc w:val="left"/>
      <w:pPr>
        <w:ind w:left="4108" w:hanging="300"/>
      </w:pPr>
      <w:rPr>
        <w:rFonts w:hint="default"/>
        <w:lang w:val="id" w:eastAsia="en-US" w:bidi="ar-SA"/>
      </w:rPr>
    </w:lvl>
    <w:lvl w:ilvl="5">
      <w:numFmt w:val="bullet"/>
      <w:lvlText w:val="•"/>
      <w:lvlJc w:val="left"/>
      <w:pPr>
        <w:ind w:left="5030" w:hanging="300"/>
      </w:pPr>
      <w:rPr>
        <w:rFonts w:hint="default"/>
        <w:lang w:val="id" w:eastAsia="en-US" w:bidi="ar-SA"/>
      </w:rPr>
    </w:lvl>
    <w:lvl w:ilvl="6">
      <w:numFmt w:val="bullet"/>
      <w:lvlText w:val="•"/>
      <w:lvlJc w:val="left"/>
      <w:pPr>
        <w:ind w:left="5952" w:hanging="300"/>
      </w:pPr>
      <w:rPr>
        <w:rFonts w:hint="default"/>
        <w:lang w:val="id" w:eastAsia="en-US" w:bidi="ar-SA"/>
      </w:rPr>
    </w:lvl>
    <w:lvl w:ilvl="7">
      <w:numFmt w:val="bullet"/>
      <w:lvlText w:val="•"/>
      <w:lvlJc w:val="left"/>
      <w:pPr>
        <w:ind w:left="6874" w:hanging="300"/>
      </w:pPr>
      <w:rPr>
        <w:rFonts w:hint="default"/>
        <w:lang w:val="id" w:eastAsia="en-US" w:bidi="ar-SA"/>
      </w:rPr>
    </w:lvl>
    <w:lvl w:ilvl="8">
      <w:numFmt w:val="bullet"/>
      <w:lvlText w:val="•"/>
      <w:lvlJc w:val="left"/>
      <w:pPr>
        <w:ind w:left="7796" w:hanging="300"/>
      </w:pPr>
      <w:rPr>
        <w:rFonts w:hint="default"/>
        <w:lang w:val="id" w:eastAsia="en-US" w:bidi="ar-SA"/>
      </w:rPr>
    </w:lvl>
  </w:abstractNum>
  <w:abstractNum w:abstractNumId="3" w15:restartNumberingAfterBreak="0">
    <w:nsid w:val="02F76F6F"/>
    <w:multiLevelType w:val="multilevel"/>
    <w:tmpl w:val="8F9E2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975CBF"/>
    <w:multiLevelType w:val="multilevel"/>
    <w:tmpl w:val="95DCA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BB25CE"/>
    <w:multiLevelType w:val="hybridMultilevel"/>
    <w:tmpl w:val="0F50DE36"/>
    <w:lvl w:ilvl="0" w:tplc="044ADF5A">
      <w:start w:val="1"/>
      <w:numFmt w:val="decimal"/>
      <w:lvlText w:val="%1."/>
      <w:lvlJc w:val="left"/>
      <w:pPr>
        <w:tabs>
          <w:tab w:val="num" w:pos="360"/>
        </w:tabs>
        <w:ind w:left="360" w:hanging="360"/>
      </w:pPr>
    </w:lvl>
    <w:lvl w:ilvl="1" w:tplc="0EB465A4">
      <w:start w:val="5"/>
      <w:numFmt w:val="bullet"/>
      <w:lvlText w:val=""/>
      <w:lvlJc w:val="left"/>
      <w:pPr>
        <w:tabs>
          <w:tab w:val="num" w:pos="1080"/>
        </w:tabs>
        <w:ind w:left="1080" w:hanging="360"/>
      </w:pPr>
      <w:rPr>
        <w:rFonts w:ascii="Wingdings" w:eastAsia="Times New Roman" w:hAnsi="Wingdings" w:cs="Times New Roman" w:hint="default"/>
      </w:rPr>
    </w:lvl>
    <w:lvl w:ilvl="2" w:tplc="A330FCF4">
      <w:start w:val="1"/>
      <w:numFmt w:val="bullet"/>
      <w:lvlText w:val=""/>
      <w:lvlJc w:val="left"/>
      <w:pPr>
        <w:tabs>
          <w:tab w:val="num" w:pos="1800"/>
        </w:tabs>
        <w:ind w:left="1800" w:hanging="360"/>
      </w:pPr>
      <w:rPr>
        <w:rFonts w:ascii="Wingdings" w:hAnsi="Wingdings" w:hint="default"/>
      </w:rPr>
    </w:lvl>
    <w:lvl w:ilvl="3" w:tplc="DEFC16E8">
      <w:start w:val="1"/>
      <w:numFmt w:val="bullet"/>
      <w:lvlText w:val=""/>
      <w:lvlJc w:val="left"/>
      <w:pPr>
        <w:tabs>
          <w:tab w:val="num" w:pos="2520"/>
        </w:tabs>
        <w:ind w:left="2520" w:hanging="360"/>
      </w:pPr>
      <w:rPr>
        <w:rFonts w:ascii="Symbol" w:hAnsi="Symbol" w:hint="default"/>
      </w:rPr>
    </w:lvl>
    <w:lvl w:ilvl="4" w:tplc="4244B7B0">
      <w:start w:val="1"/>
      <w:numFmt w:val="bullet"/>
      <w:lvlText w:val="o"/>
      <w:lvlJc w:val="left"/>
      <w:pPr>
        <w:tabs>
          <w:tab w:val="num" w:pos="3240"/>
        </w:tabs>
        <w:ind w:left="3240" w:hanging="360"/>
      </w:pPr>
      <w:rPr>
        <w:rFonts w:ascii="Courier New" w:hAnsi="Courier New" w:cs="Courier New" w:hint="default"/>
      </w:rPr>
    </w:lvl>
    <w:lvl w:ilvl="5" w:tplc="57AA8C76">
      <w:start w:val="1"/>
      <w:numFmt w:val="bullet"/>
      <w:lvlText w:val=""/>
      <w:lvlJc w:val="left"/>
      <w:pPr>
        <w:tabs>
          <w:tab w:val="num" w:pos="3960"/>
        </w:tabs>
        <w:ind w:left="3960" w:hanging="360"/>
      </w:pPr>
      <w:rPr>
        <w:rFonts w:ascii="Wingdings" w:hAnsi="Wingdings" w:hint="default"/>
      </w:rPr>
    </w:lvl>
    <w:lvl w:ilvl="6" w:tplc="0534E6B6">
      <w:start w:val="1"/>
      <w:numFmt w:val="bullet"/>
      <w:lvlText w:val=""/>
      <w:lvlJc w:val="left"/>
      <w:pPr>
        <w:tabs>
          <w:tab w:val="num" w:pos="4680"/>
        </w:tabs>
        <w:ind w:left="4680" w:hanging="360"/>
      </w:pPr>
      <w:rPr>
        <w:rFonts w:ascii="Symbol" w:hAnsi="Symbol" w:hint="default"/>
      </w:rPr>
    </w:lvl>
    <w:lvl w:ilvl="7" w:tplc="94948A80">
      <w:start w:val="1"/>
      <w:numFmt w:val="bullet"/>
      <w:lvlText w:val="o"/>
      <w:lvlJc w:val="left"/>
      <w:pPr>
        <w:tabs>
          <w:tab w:val="num" w:pos="5400"/>
        </w:tabs>
        <w:ind w:left="5400" w:hanging="360"/>
      </w:pPr>
      <w:rPr>
        <w:rFonts w:ascii="Courier New" w:hAnsi="Courier New" w:cs="Courier New" w:hint="default"/>
      </w:rPr>
    </w:lvl>
    <w:lvl w:ilvl="8" w:tplc="EEB05EEE">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50860C4"/>
    <w:multiLevelType w:val="multilevel"/>
    <w:tmpl w:val="0B3AF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E495E36"/>
    <w:multiLevelType w:val="multilevel"/>
    <w:tmpl w:val="0CE4C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64C46A6"/>
    <w:multiLevelType w:val="hybridMultilevel"/>
    <w:tmpl w:val="572EE232"/>
    <w:lvl w:ilvl="0" w:tplc="5B621F96">
      <w:start w:val="1"/>
      <w:numFmt w:val="decimal"/>
      <w:lvlText w:val="%1."/>
      <w:lvlJc w:val="left"/>
      <w:pPr>
        <w:ind w:left="360" w:hanging="360"/>
      </w:pPr>
      <w:rPr>
        <w:rFonts w:hint="default"/>
      </w:rPr>
    </w:lvl>
    <w:lvl w:ilvl="1" w:tplc="36689990" w:tentative="1">
      <w:start w:val="1"/>
      <w:numFmt w:val="lowerLetter"/>
      <w:lvlText w:val="%2."/>
      <w:lvlJc w:val="left"/>
      <w:pPr>
        <w:ind w:left="1080" w:hanging="360"/>
      </w:pPr>
    </w:lvl>
    <w:lvl w:ilvl="2" w:tplc="A88A5CE2" w:tentative="1">
      <w:start w:val="1"/>
      <w:numFmt w:val="lowerRoman"/>
      <w:lvlText w:val="%3."/>
      <w:lvlJc w:val="right"/>
      <w:pPr>
        <w:ind w:left="1800" w:hanging="180"/>
      </w:pPr>
    </w:lvl>
    <w:lvl w:ilvl="3" w:tplc="B11C1F9C" w:tentative="1">
      <w:start w:val="1"/>
      <w:numFmt w:val="decimal"/>
      <w:lvlText w:val="%4."/>
      <w:lvlJc w:val="left"/>
      <w:pPr>
        <w:ind w:left="2520" w:hanging="360"/>
      </w:pPr>
    </w:lvl>
    <w:lvl w:ilvl="4" w:tplc="2F508C74" w:tentative="1">
      <w:start w:val="1"/>
      <w:numFmt w:val="lowerLetter"/>
      <w:lvlText w:val="%5."/>
      <w:lvlJc w:val="left"/>
      <w:pPr>
        <w:ind w:left="3240" w:hanging="360"/>
      </w:pPr>
    </w:lvl>
    <w:lvl w:ilvl="5" w:tplc="E612FE98" w:tentative="1">
      <w:start w:val="1"/>
      <w:numFmt w:val="lowerRoman"/>
      <w:lvlText w:val="%6."/>
      <w:lvlJc w:val="right"/>
      <w:pPr>
        <w:ind w:left="3960" w:hanging="180"/>
      </w:pPr>
    </w:lvl>
    <w:lvl w:ilvl="6" w:tplc="D73256C0" w:tentative="1">
      <w:start w:val="1"/>
      <w:numFmt w:val="decimal"/>
      <w:lvlText w:val="%7."/>
      <w:lvlJc w:val="left"/>
      <w:pPr>
        <w:ind w:left="4680" w:hanging="360"/>
      </w:pPr>
    </w:lvl>
    <w:lvl w:ilvl="7" w:tplc="6DB63A7C" w:tentative="1">
      <w:start w:val="1"/>
      <w:numFmt w:val="lowerLetter"/>
      <w:lvlText w:val="%8."/>
      <w:lvlJc w:val="left"/>
      <w:pPr>
        <w:ind w:left="5400" w:hanging="360"/>
      </w:pPr>
    </w:lvl>
    <w:lvl w:ilvl="8" w:tplc="F9584316" w:tentative="1">
      <w:start w:val="1"/>
      <w:numFmt w:val="lowerRoman"/>
      <w:lvlText w:val="%9."/>
      <w:lvlJc w:val="right"/>
      <w:pPr>
        <w:ind w:left="6120" w:hanging="180"/>
      </w:pPr>
    </w:lvl>
  </w:abstractNum>
  <w:abstractNum w:abstractNumId="9" w15:restartNumberingAfterBreak="0">
    <w:nsid w:val="404B4706"/>
    <w:multiLevelType w:val="hybridMultilevel"/>
    <w:tmpl w:val="1E1C6C96"/>
    <w:lvl w:ilvl="0" w:tplc="5F2479EC">
      <w:start w:val="1"/>
      <w:numFmt w:val="upperLetter"/>
      <w:lvlText w:val="%1."/>
      <w:lvlJc w:val="left"/>
      <w:pPr>
        <w:ind w:left="720" w:hanging="360"/>
      </w:pPr>
      <w:rPr>
        <w:rFonts w:hint="default"/>
      </w:rPr>
    </w:lvl>
    <w:lvl w:ilvl="1" w:tplc="ED34864E" w:tentative="1">
      <w:start w:val="1"/>
      <w:numFmt w:val="lowerLetter"/>
      <w:lvlText w:val="%2."/>
      <w:lvlJc w:val="left"/>
      <w:pPr>
        <w:ind w:left="1440" w:hanging="360"/>
      </w:pPr>
    </w:lvl>
    <w:lvl w:ilvl="2" w:tplc="EAE6039C" w:tentative="1">
      <w:start w:val="1"/>
      <w:numFmt w:val="lowerRoman"/>
      <w:lvlText w:val="%3."/>
      <w:lvlJc w:val="right"/>
      <w:pPr>
        <w:ind w:left="2160" w:hanging="180"/>
      </w:pPr>
    </w:lvl>
    <w:lvl w:ilvl="3" w:tplc="DE6A12E2" w:tentative="1">
      <w:start w:val="1"/>
      <w:numFmt w:val="decimal"/>
      <w:lvlText w:val="%4."/>
      <w:lvlJc w:val="left"/>
      <w:pPr>
        <w:ind w:left="2880" w:hanging="360"/>
      </w:pPr>
    </w:lvl>
    <w:lvl w:ilvl="4" w:tplc="D19E1278" w:tentative="1">
      <w:start w:val="1"/>
      <w:numFmt w:val="lowerLetter"/>
      <w:lvlText w:val="%5."/>
      <w:lvlJc w:val="left"/>
      <w:pPr>
        <w:ind w:left="3600" w:hanging="360"/>
      </w:pPr>
    </w:lvl>
    <w:lvl w:ilvl="5" w:tplc="EA008FB0" w:tentative="1">
      <w:start w:val="1"/>
      <w:numFmt w:val="lowerRoman"/>
      <w:lvlText w:val="%6."/>
      <w:lvlJc w:val="right"/>
      <w:pPr>
        <w:ind w:left="4320" w:hanging="180"/>
      </w:pPr>
    </w:lvl>
    <w:lvl w:ilvl="6" w:tplc="BC4E7B72" w:tentative="1">
      <w:start w:val="1"/>
      <w:numFmt w:val="decimal"/>
      <w:lvlText w:val="%7."/>
      <w:lvlJc w:val="left"/>
      <w:pPr>
        <w:ind w:left="5040" w:hanging="360"/>
      </w:pPr>
    </w:lvl>
    <w:lvl w:ilvl="7" w:tplc="200CC64E" w:tentative="1">
      <w:start w:val="1"/>
      <w:numFmt w:val="lowerLetter"/>
      <w:lvlText w:val="%8."/>
      <w:lvlJc w:val="left"/>
      <w:pPr>
        <w:ind w:left="5760" w:hanging="360"/>
      </w:pPr>
    </w:lvl>
    <w:lvl w:ilvl="8" w:tplc="3DECCFE2" w:tentative="1">
      <w:start w:val="1"/>
      <w:numFmt w:val="lowerRoman"/>
      <w:lvlText w:val="%9."/>
      <w:lvlJc w:val="right"/>
      <w:pPr>
        <w:ind w:left="6480" w:hanging="180"/>
      </w:pPr>
    </w:lvl>
  </w:abstractNum>
  <w:abstractNum w:abstractNumId="10" w15:restartNumberingAfterBreak="0">
    <w:nsid w:val="451918FE"/>
    <w:multiLevelType w:val="singleLevel"/>
    <w:tmpl w:val="D8C0E880"/>
    <w:lvl w:ilvl="0">
      <w:start w:val="1"/>
      <w:numFmt w:val="decimal"/>
      <w:lvlText w:val="%1."/>
      <w:legacy w:legacy="1" w:legacySpace="0" w:legacyIndent="240"/>
      <w:lvlJc w:val="left"/>
      <w:rPr>
        <w:rFonts w:ascii="Times New Roman" w:hAnsi="Times New Roman" w:cs="Times New Roman" w:hint="default"/>
      </w:rPr>
    </w:lvl>
  </w:abstractNum>
  <w:abstractNum w:abstractNumId="11" w15:restartNumberingAfterBreak="0">
    <w:nsid w:val="46200DD0"/>
    <w:multiLevelType w:val="hybridMultilevel"/>
    <w:tmpl w:val="BFB65A46"/>
    <w:lvl w:ilvl="0" w:tplc="B1102802">
      <w:start w:val="1"/>
      <w:numFmt w:val="decimal"/>
      <w:lvlText w:val="%1."/>
      <w:lvlJc w:val="left"/>
      <w:pPr>
        <w:ind w:left="720" w:hanging="360"/>
      </w:pPr>
      <w:rPr>
        <w:rFonts w:hint="default"/>
      </w:rPr>
    </w:lvl>
    <w:lvl w:ilvl="1" w:tplc="531E1380" w:tentative="1">
      <w:start w:val="1"/>
      <w:numFmt w:val="lowerLetter"/>
      <w:lvlText w:val="%2."/>
      <w:lvlJc w:val="left"/>
      <w:pPr>
        <w:ind w:left="1440" w:hanging="360"/>
      </w:pPr>
    </w:lvl>
    <w:lvl w:ilvl="2" w:tplc="839221D4" w:tentative="1">
      <w:start w:val="1"/>
      <w:numFmt w:val="lowerRoman"/>
      <w:lvlText w:val="%3."/>
      <w:lvlJc w:val="right"/>
      <w:pPr>
        <w:ind w:left="2160" w:hanging="180"/>
      </w:pPr>
    </w:lvl>
    <w:lvl w:ilvl="3" w:tplc="301E3388" w:tentative="1">
      <w:start w:val="1"/>
      <w:numFmt w:val="decimal"/>
      <w:lvlText w:val="%4."/>
      <w:lvlJc w:val="left"/>
      <w:pPr>
        <w:ind w:left="2880" w:hanging="360"/>
      </w:pPr>
    </w:lvl>
    <w:lvl w:ilvl="4" w:tplc="5FD4C478" w:tentative="1">
      <w:start w:val="1"/>
      <w:numFmt w:val="lowerLetter"/>
      <w:lvlText w:val="%5."/>
      <w:lvlJc w:val="left"/>
      <w:pPr>
        <w:ind w:left="3600" w:hanging="360"/>
      </w:pPr>
    </w:lvl>
    <w:lvl w:ilvl="5" w:tplc="C450A25A" w:tentative="1">
      <w:start w:val="1"/>
      <w:numFmt w:val="lowerRoman"/>
      <w:lvlText w:val="%6."/>
      <w:lvlJc w:val="right"/>
      <w:pPr>
        <w:ind w:left="4320" w:hanging="180"/>
      </w:pPr>
    </w:lvl>
    <w:lvl w:ilvl="6" w:tplc="C67E4334" w:tentative="1">
      <w:start w:val="1"/>
      <w:numFmt w:val="decimal"/>
      <w:lvlText w:val="%7."/>
      <w:lvlJc w:val="left"/>
      <w:pPr>
        <w:ind w:left="5040" w:hanging="360"/>
      </w:pPr>
    </w:lvl>
    <w:lvl w:ilvl="7" w:tplc="7EF2906E" w:tentative="1">
      <w:start w:val="1"/>
      <w:numFmt w:val="lowerLetter"/>
      <w:lvlText w:val="%8."/>
      <w:lvlJc w:val="left"/>
      <w:pPr>
        <w:ind w:left="5760" w:hanging="360"/>
      </w:pPr>
    </w:lvl>
    <w:lvl w:ilvl="8" w:tplc="74762EEA" w:tentative="1">
      <w:start w:val="1"/>
      <w:numFmt w:val="lowerRoman"/>
      <w:lvlText w:val="%9."/>
      <w:lvlJc w:val="right"/>
      <w:pPr>
        <w:ind w:left="6480" w:hanging="180"/>
      </w:pPr>
    </w:lvl>
  </w:abstractNum>
  <w:abstractNum w:abstractNumId="12" w15:restartNumberingAfterBreak="0">
    <w:nsid w:val="47763409"/>
    <w:multiLevelType w:val="hybridMultilevel"/>
    <w:tmpl w:val="7CA43A4C"/>
    <w:lvl w:ilvl="0" w:tplc="3AEA86E6">
      <w:start w:val="1"/>
      <w:numFmt w:val="decimal"/>
      <w:lvlText w:val="%1."/>
      <w:lvlJc w:val="left"/>
      <w:pPr>
        <w:tabs>
          <w:tab w:val="num" w:pos="720"/>
        </w:tabs>
        <w:ind w:left="720" w:hanging="360"/>
      </w:pPr>
      <w:rPr>
        <w:rFonts w:ascii="Arial" w:eastAsia="Calibri" w:hAnsi="Arial" w:cs="Arial"/>
      </w:rPr>
    </w:lvl>
    <w:lvl w:ilvl="1" w:tplc="8A068244" w:tentative="1">
      <w:start w:val="1"/>
      <w:numFmt w:val="lowerLetter"/>
      <w:lvlText w:val="%2."/>
      <w:lvlJc w:val="left"/>
      <w:pPr>
        <w:tabs>
          <w:tab w:val="num" w:pos="1440"/>
        </w:tabs>
        <w:ind w:left="1440" w:hanging="360"/>
      </w:pPr>
    </w:lvl>
    <w:lvl w:ilvl="2" w:tplc="DE449296" w:tentative="1">
      <w:start w:val="1"/>
      <w:numFmt w:val="lowerRoman"/>
      <w:lvlText w:val="%3."/>
      <w:lvlJc w:val="right"/>
      <w:pPr>
        <w:tabs>
          <w:tab w:val="num" w:pos="2160"/>
        </w:tabs>
        <w:ind w:left="2160" w:hanging="180"/>
      </w:pPr>
    </w:lvl>
    <w:lvl w:ilvl="3" w:tplc="29B0CB32" w:tentative="1">
      <w:start w:val="1"/>
      <w:numFmt w:val="decimal"/>
      <w:lvlText w:val="%4."/>
      <w:lvlJc w:val="left"/>
      <w:pPr>
        <w:tabs>
          <w:tab w:val="num" w:pos="2880"/>
        </w:tabs>
        <w:ind w:left="2880" w:hanging="360"/>
      </w:pPr>
    </w:lvl>
    <w:lvl w:ilvl="4" w:tplc="CBF647E4" w:tentative="1">
      <w:start w:val="1"/>
      <w:numFmt w:val="lowerLetter"/>
      <w:lvlText w:val="%5."/>
      <w:lvlJc w:val="left"/>
      <w:pPr>
        <w:tabs>
          <w:tab w:val="num" w:pos="3600"/>
        </w:tabs>
        <w:ind w:left="3600" w:hanging="360"/>
      </w:pPr>
    </w:lvl>
    <w:lvl w:ilvl="5" w:tplc="5206069A" w:tentative="1">
      <w:start w:val="1"/>
      <w:numFmt w:val="lowerRoman"/>
      <w:lvlText w:val="%6."/>
      <w:lvlJc w:val="right"/>
      <w:pPr>
        <w:tabs>
          <w:tab w:val="num" w:pos="4320"/>
        </w:tabs>
        <w:ind w:left="4320" w:hanging="180"/>
      </w:pPr>
    </w:lvl>
    <w:lvl w:ilvl="6" w:tplc="993AF2FA" w:tentative="1">
      <w:start w:val="1"/>
      <w:numFmt w:val="decimal"/>
      <w:lvlText w:val="%7."/>
      <w:lvlJc w:val="left"/>
      <w:pPr>
        <w:tabs>
          <w:tab w:val="num" w:pos="5040"/>
        </w:tabs>
        <w:ind w:left="5040" w:hanging="360"/>
      </w:pPr>
    </w:lvl>
    <w:lvl w:ilvl="7" w:tplc="27C4155A" w:tentative="1">
      <w:start w:val="1"/>
      <w:numFmt w:val="lowerLetter"/>
      <w:lvlText w:val="%8."/>
      <w:lvlJc w:val="left"/>
      <w:pPr>
        <w:tabs>
          <w:tab w:val="num" w:pos="5760"/>
        </w:tabs>
        <w:ind w:left="5760" w:hanging="360"/>
      </w:pPr>
    </w:lvl>
    <w:lvl w:ilvl="8" w:tplc="70562BFC" w:tentative="1">
      <w:start w:val="1"/>
      <w:numFmt w:val="lowerRoman"/>
      <w:lvlText w:val="%9."/>
      <w:lvlJc w:val="right"/>
      <w:pPr>
        <w:tabs>
          <w:tab w:val="num" w:pos="6480"/>
        </w:tabs>
        <w:ind w:left="6480" w:hanging="180"/>
      </w:pPr>
    </w:lvl>
  </w:abstractNum>
  <w:abstractNum w:abstractNumId="13" w15:restartNumberingAfterBreak="0">
    <w:nsid w:val="521A76FE"/>
    <w:multiLevelType w:val="multilevel"/>
    <w:tmpl w:val="521A76FE"/>
    <w:lvl w:ilvl="0">
      <w:start w:val="1"/>
      <w:numFmt w:val="decimal"/>
      <w:lvlText w:val="4.%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2345DFF"/>
    <w:multiLevelType w:val="multilevel"/>
    <w:tmpl w:val="70AAC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7174D35"/>
    <w:multiLevelType w:val="hybridMultilevel"/>
    <w:tmpl w:val="472A914E"/>
    <w:lvl w:ilvl="0" w:tplc="0100BA7C">
      <w:start w:val="1"/>
      <w:numFmt w:val="decimal"/>
      <w:lvlText w:val="%1."/>
      <w:lvlJc w:val="left"/>
      <w:pPr>
        <w:ind w:left="720" w:hanging="360"/>
      </w:pPr>
    </w:lvl>
    <w:lvl w:ilvl="1" w:tplc="95567C0C">
      <w:start w:val="1"/>
      <w:numFmt w:val="lowerLetter"/>
      <w:lvlText w:val="%2."/>
      <w:lvlJc w:val="left"/>
      <w:pPr>
        <w:ind w:left="1440" w:hanging="360"/>
      </w:pPr>
    </w:lvl>
    <w:lvl w:ilvl="2" w:tplc="43E0518A" w:tentative="1">
      <w:start w:val="1"/>
      <w:numFmt w:val="lowerRoman"/>
      <w:lvlText w:val="%3."/>
      <w:lvlJc w:val="right"/>
      <w:pPr>
        <w:ind w:left="2160" w:hanging="180"/>
      </w:pPr>
    </w:lvl>
    <w:lvl w:ilvl="3" w:tplc="913AC952" w:tentative="1">
      <w:start w:val="1"/>
      <w:numFmt w:val="decimal"/>
      <w:lvlText w:val="%4."/>
      <w:lvlJc w:val="left"/>
      <w:pPr>
        <w:ind w:left="2880" w:hanging="360"/>
      </w:pPr>
    </w:lvl>
    <w:lvl w:ilvl="4" w:tplc="FAFE829E" w:tentative="1">
      <w:start w:val="1"/>
      <w:numFmt w:val="lowerLetter"/>
      <w:lvlText w:val="%5."/>
      <w:lvlJc w:val="left"/>
      <w:pPr>
        <w:ind w:left="3600" w:hanging="360"/>
      </w:pPr>
    </w:lvl>
    <w:lvl w:ilvl="5" w:tplc="5ED69100" w:tentative="1">
      <w:start w:val="1"/>
      <w:numFmt w:val="lowerRoman"/>
      <w:lvlText w:val="%6."/>
      <w:lvlJc w:val="right"/>
      <w:pPr>
        <w:ind w:left="4320" w:hanging="180"/>
      </w:pPr>
    </w:lvl>
    <w:lvl w:ilvl="6" w:tplc="489ABCE2" w:tentative="1">
      <w:start w:val="1"/>
      <w:numFmt w:val="decimal"/>
      <w:lvlText w:val="%7."/>
      <w:lvlJc w:val="left"/>
      <w:pPr>
        <w:ind w:left="5040" w:hanging="360"/>
      </w:pPr>
    </w:lvl>
    <w:lvl w:ilvl="7" w:tplc="D6F86B72" w:tentative="1">
      <w:start w:val="1"/>
      <w:numFmt w:val="lowerLetter"/>
      <w:lvlText w:val="%8."/>
      <w:lvlJc w:val="left"/>
      <w:pPr>
        <w:ind w:left="5760" w:hanging="360"/>
      </w:pPr>
    </w:lvl>
    <w:lvl w:ilvl="8" w:tplc="6772EE36" w:tentative="1">
      <w:start w:val="1"/>
      <w:numFmt w:val="lowerRoman"/>
      <w:lvlText w:val="%9."/>
      <w:lvlJc w:val="right"/>
      <w:pPr>
        <w:ind w:left="6480" w:hanging="180"/>
      </w:pPr>
    </w:lvl>
  </w:abstractNum>
  <w:abstractNum w:abstractNumId="16" w15:restartNumberingAfterBreak="0">
    <w:nsid w:val="592067D7"/>
    <w:multiLevelType w:val="hybridMultilevel"/>
    <w:tmpl w:val="FEF0D8A6"/>
    <w:lvl w:ilvl="0" w:tplc="983A848C">
      <w:start w:val="1"/>
      <w:numFmt w:val="decimal"/>
      <w:lvlText w:val="%1."/>
      <w:lvlJc w:val="left"/>
      <w:pPr>
        <w:ind w:left="580" w:hanging="360"/>
      </w:pPr>
      <w:rPr>
        <w:rFonts w:ascii="Calibri" w:eastAsia="Calibri" w:hAnsi="Calibri" w:cs="Calibri"/>
        <w:spacing w:val="0"/>
        <w:w w:val="99"/>
        <w:sz w:val="20"/>
        <w:szCs w:val="20"/>
        <w:lang w:val="en-US" w:eastAsia="en-US" w:bidi="ar-SA"/>
      </w:rPr>
    </w:lvl>
    <w:lvl w:ilvl="1" w:tplc="83EA27E0" w:tentative="1">
      <w:start w:val="1"/>
      <w:numFmt w:val="lowerLetter"/>
      <w:lvlText w:val="%2."/>
      <w:lvlJc w:val="left"/>
      <w:pPr>
        <w:ind w:left="1440" w:hanging="360"/>
      </w:pPr>
    </w:lvl>
    <w:lvl w:ilvl="2" w:tplc="32404A3C" w:tentative="1">
      <w:start w:val="1"/>
      <w:numFmt w:val="lowerRoman"/>
      <w:lvlText w:val="%3."/>
      <w:lvlJc w:val="right"/>
      <w:pPr>
        <w:ind w:left="2160" w:hanging="180"/>
      </w:pPr>
    </w:lvl>
    <w:lvl w:ilvl="3" w:tplc="551444F4" w:tentative="1">
      <w:start w:val="1"/>
      <w:numFmt w:val="decimal"/>
      <w:lvlText w:val="%4."/>
      <w:lvlJc w:val="left"/>
      <w:pPr>
        <w:ind w:left="2880" w:hanging="360"/>
      </w:pPr>
    </w:lvl>
    <w:lvl w:ilvl="4" w:tplc="A62424C0" w:tentative="1">
      <w:start w:val="1"/>
      <w:numFmt w:val="lowerLetter"/>
      <w:lvlText w:val="%5."/>
      <w:lvlJc w:val="left"/>
      <w:pPr>
        <w:ind w:left="3600" w:hanging="360"/>
      </w:pPr>
    </w:lvl>
    <w:lvl w:ilvl="5" w:tplc="228EFC56" w:tentative="1">
      <w:start w:val="1"/>
      <w:numFmt w:val="lowerRoman"/>
      <w:lvlText w:val="%6."/>
      <w:lvlJc w:val="right"/>
      <w:pPr>
        <w:ind w:left="4320" w:hanging="180"/>
      </w:pPr>
    </w:lvl>
    <w:lvl w:ilvl="6" w:tplc="0F42A6DE" w:tentative="1">
      <w:start w:val="1"/>
      <w:numFmt w:val="decimal"/>
      <w:lvlText w:val="%7."/>
      <w:lvlJc w:val="left"/>
      <w:pPr>
        <w:ind w:left="5040" w:hanging="360"/>
      </w:pPr>
    </w:lvl>
    <w:lvl w:ilvl="7" w:tplc="1C4E49E0" w:tentative="1">
      <w:start w:val="1"/>
      <w:numFmt w:val="lowerLetter"/>
      <w:lvlText w:val="%8."/>
      <w:lvlJc w:val="left"/>
      <w:pPr>
        <w:ind w:left="5760" w:hanging="360"/>
      </w:pPr>
    </w:lvl>
    <w:lvl w:ilvl="8" w:tplc="96F26CFE" w:tentative="1">
      <w:start w:val="1"/>
      <w:numFmt w:val="lowerRoman"/>
      <w:lvlText w:val="%9."/>
      <w:lvlJc w:val="right"/>
      <w:pPr>
        <w:ind w:left="6480" w:hanging="180"/>
      </w:pPr>
    </w:lvl>
  </w:abstractNum>
  <w:abstractNum w:abstractNumId="17" w15:restartNumberingAfterBreak="0">
    <w:nsid w:val="596A0084"/>
    <w:multiLevelType w:val="hybridMultilevel"/>
    <w:tmpl w:val="0F9075EE"/>
    <w:lvl w:ilvl="0" w:tplc="FB06CDEC">
      <w:start w:val="1"/>
      <w:numFmt w:val="decimal"/>
      <w:lvlText w:val="%1."/>
      <w:lvlJc w:val="left"/>
      <w:pPr>
        <w:ind w:left="720" w:hanging="360"/>
      </w:pPr>
      <w:rPr>
        <w:rFonts w:hint="default"/>
      </w:rPr>
    </w:lvl>
    <w:lvl w:ilvl="1" w:tplc="7F14C790" w:tentative="1">
      <w:start w:val="1"/>
      <w:numFmt w:val="lowerLetter"/>
      <w:lvlText w:val="%2."/>
      <w:lvlJc w:val="left"/>
      <w:pPr>
        <w:ind w:left="1440" w:hanging="360"/>
      </w:pPr>
    </w:lvl>
    <w:lvl w:ilvl="2" w:tplc="59126D8C" w:tentative="1">
      <w:start w:val="1"/>
      <w:numFmt w:val="lowerRoman"/>
      <w:lvlText w:val="%3."/>
      <w:lvlJc w:val="right"/>
      <w:pPr>
        <w:ind w:left="2160" w:hanging="180"/>
      </w:pPr>
    </w:lvl>
    <w:lvl w:ilvl="3" w:tplc="2364F6AE" w:tentative="1">
      <w:start w:val="1"/>
      <w:numFmt w:val="decimal"/>
      <w:lvlText w:val="%4."/>
      <w:lvlJc w:val="left"/>
      <w:pPr>
        <w:ind w:left="2880" w:hanging="360"/>
      </w:pPr>
    </w:lvl>
    <w:lvl w:ilvl="4" w:tplc="0E9A69BA" w:tentative="1">
      <w:start w:val="1"/>
      <w:numFmt w:val="lowerLetter"/>
      <w:lvlText w:val="%5."/>
      <w:lvlJc w:val="left"/>
      <w:pPr>
        <w:ind w:left="3600" w:hanging="360"/>
      </w:pPr>
    </w:lvl>
    <w:lvl w:ilvl="5" w:tplc="9B6E3514" w:tentative="1">
      <w:start w:val="1"/>
      <w:numFmt w:val="lowerRoman"/>
      <w:lvlText w:val="%6."/>
      <w:lvlJc w:val="right"/>
      <w:pPr>
        <w:ind w:left="4320" w:hanging="180"/>
      </w:pPr>
    </w:lvl>
    <w:lvl w:ilvl="6" w:tplc="926CAD14" w:tentative="1">
      <w:start w:val="1"/>
      <w:numFmt w:val="decimal"/>
      <w:lvlText w:val="%7."/>
      <w:lvlJc w:val="left"/>
      <w:pPr>
        <w:ind w:left="5040" w:hanging="360"/>
      </w:pPr>
    </w:lvl>
    <w:lvl w:ilvl="7" w:tplc="7212A568" w:tentative="1">
      <w:start w:val="1"/>
      <w:numFmt w:val="lowerLetter"/>
      <w:lvlText w:val="%8."/>
      <w:lvlJc w:val="left"/>
      <w:pPr>
        <w:ind w:left="5760" w:hanging="360"/>
      </w:pPr>
    </w:lvl>
    <w:lvl w:ilvl="8" w:tplc="2DF0C96E" w:tentative="1">
      <w:start w:val="1"/>
      <w:numFmt w:val="lowerRoman"/>
      <w:lvlText w:val="%9."/>
      <w:lvlJc w:val="right"/>
      <w:pPr>
        <w:ind w:left="6480" w:hanging="180"/>
      </w:pPr>
    </w:lvl>
  </w:abstractNum>
  <w:abstractNum w:abstractNumId="18" w15:restartNumberingAfterBreak="0">
    <w:nsid w:val="59862E97"/>
    <w:multiLevelType w:val="multilevel"/>
    <w:tmpl w:val="05864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37B18A3"/>
    <w:multiLevelType w:val="hybridMultilevel"/>
    <w:tmpl w:val="BA18BD5E"/>
    <w:lvl w:ilvl="0" w:tplc="72ACC84C">
      <w:start w:val="1"/>
      <w:numFmt w:val="decimal"/>
      <w:lvlText w:val="%1."/>
      <w:lvlJc w:val="left"/>
      <w:pPr>
        <w:ind w:left="720" w:hanging="360"/>
      </w:pPr>
      <w:rPr>
        <w:rFonts w:hint="default"/>
      </w:rPr>
    </w:lvl>
    <w:lvl w:ilvl="1" w:tplc="B6E87E42" w:tentative="1">
      <w:start w:val="1"/>
      <w:numFmt w:val="lowerLetter"/>
      <w:lvlText w:val="%2."/>
      <w:lvlJc w:val="left"/>
      <w:pPr>
        <w:ind w:left="1440" w:hanging="360"/>
      </w:pPr>
    </w:lvl>
    <w:lvl w:ilvl="2" w:tplc="397A6CCA" w:tentative="1">
      <w:start w:val="1"/>
      <w:numFmt w:val="lowerRoman"/>
      <w:lvlText w:val="%3."/>
      <w:lvlJc w:val="right"/>
      <w:pPr>
        <w:ind w:left="2160" w:hanging="180"/>
      </w:pPr>
    </w:lvl>
    <w:lvl w:ilvl="3" w:tplc="04CEC39C" w:tentative="1">
      <w:start w:val="1"/>
      <w:numFmt w:val="decimal"/>
      <w:lvlText w:val="%4."/>
      <w:lvlJc w:val="left"/>
      <w:pPr>
        <w:ind w:left="2880" w:hanging="360"/>
      </w:pPr>
    </w:lvl>
    <w:lvl w:ilvl="4" w:tplc="C37CF55E" w:tentative="1">
      <w:start w:val="1"/>
      <w:numFmt w:val="lowerLetter"/>
      <w:lvlText w:val="%5."/>
      <w:lvlJc w:val="left"/>
      <w:pPr>
        <w:ind w:left="3600" w:hanging="360"/>
      </w:pPr>
    </w:lvl>
    <w:lvl w:ilvl="5" w:tplc="CE96F216" w:tentative="1">
      <w:start w:val="1"/>
      <w:numFmt w:val="lowerRoman"/>
      <w:lvlText w:val="%6."/>
      <w:lvlJc w:val="right"/>
      <w:pPr>
        <w:ind w:left="4320" w:hanging="180"/>
      </w:pPr>
    </w:lvl>
    <w:lvl w:ilvl="6" w:tplc="B656A85A" w:tentative="1">
      <w:start w:val="1"/>
      <w:numFmt w:val="decimal"/>
      <w:lvlText w:val="%7."/>
      <w:lvlJc w:val="left"/>
      <w:pPr>
        <w:ind w:left="5040" w:hanging="360"/>
      </w:pPr>
    </w:lvl>
    <w:lvl w:ilvl="7" w:tplc="0C543C4C" w:tentative="1">
      <w:start w:val="1"/>
      <w:numFmt w:val="lowerLetter"/>
      <w:lvlText w:val="%8."/>
      <w:lvlJc w:val="left"/>
      <w:pPr>
        <w:ind w:left="5760" w:hanging="360"/>
      </w:pPr>
    </w:lvl>
    <w:lvl w:ilvl="8" w:tplc="7D56D2D2" w:tentative="1">
      <w:start w:val="1"/>
      <w:numFmt w:val="lowerRoman"/>
      <w:lvlText w:val="%9."/>
      <w:lvlJc w:val="right"/>
      <w:pPr>
        <w:ind w:left="6480" w:hanging="180"/>
      </w:pPr>
    </w:lvl>
  </w:abstractNum>
  <w:abstractNum w:abstractNumId="20" w15:restartNumberingAfterBreak="0">
    <w:nsid w:val="7C7C7E71"/>
    <w:multiLevelType w:val="hybridMultilevel"/>
    <w:tmpl w:val="CA42E438"/>
    <w:lvl w:ilvl="0" w:tplc="955C60F0">
      <w:start w:val="1"/>
      <w:numFmt w:val="decimal"/>
      <w:lvlText w:val="%1."/>
      <w:lvlJc w:val="left"/>
      <w:pPr>
        <w:ind w:left="720" w:hanging="360"/>
      </w:pPr>
      <w:rPr>
        <w:rFonts w:hint="default"/>
      </w:rPr>
    </w:lvl>
    <w:lvl w:ilvl="1" w:tplc="61A69732" w:tentative="1">
      <w:start w:val="1"/>
      <w:numFmt w:val="lowerLetter"/>
      <w:lvlText w:val="%2."/>
      <w:lvlJc w:val="left"/>
      <w:pPr>
        <w:ind w:left="1440" w:hanging="360"/>
      </w:pPr>
    </w:lvl>
    <w:lvl w:ilvl="2" w:tplc="FBD8337E" w:tentative="1">
      <w:start w:val="1"/>
      <w:numFmt w:val="lowerRoman"/>
      <w:lvlText w:val="%3."/>
      <w:lvlJc w:val="right"/>
      <w:pPr>
        <w:ind w:left="2160" w:hanging="180"/>
      </w:pPr>
    </w:lvl>
    <w:lvl w:ilvl="3" w:tplc="CBEA787E" w:tentative="1">
      <w:start w:val="1"/>
      <w:numFmt w:val="decimal"/>
      <w:lvlText w:val="%4."/>
      <w:lvlJc w:val="left"/>
      <w:pPr>
        <w:ind w:left="2880" w:hanging="360"/>
      </w:pPr>
    </w:lvl>
    <w:lvl w:ilvl="4" w:tplc="E3C82DC0" w:tentative="1">
      <w:start w:val="1"/>
      <w:numFmt w:val="lowerLetter"/>
      <w:lvlText w:val="%5."/>
      <w:lvlJc w:val="left"/>
      <w:pPr>
        <w:ind w:left="3600" w:hanging="360"/>
      </w:pPr>
    </w:lvl>
    <w:lvl w:ilvl="5" w:tplc="9182BC22" w:tentative="1">
      <w:start w:val="1"/>
      <w:numFmt w:val="lowerRoman"/>
      <w:lvlText w:val="%6."/>
      <w:lvlJc w:val="right"/>
      <w:pPr>
        <w:ind w:left="4320" w:hanging="180"/>
      </w:pPr>
    </w:lvl>
    <w:lvl w:ilvl="6" w:tplc="03F05E4E" w:tentative="1">
      <w:start w:val="1"/>
      <w:numFmt w:val="decimal"/>
      <w:lvlText w:val="%7."/>
      <w:lvlJc w:val="left"/>
      <w:pPr>
        <w:ind w:left="5040" w:hanging="360"/>
      </w:pPr>
    </w:lvl>
    <w:lvl w:ilvl="7" w:tplc="50A05E1C" w:tentative="1">
      <w:start w:val="1"/>
      <w:numFmt w:val="lowerLetter"/>
      <w:lvlText w:val="%8."/>
      <w:lvlJc w:val="left"/>
      <w:pPr>
        <w:ind w:left="5760" w:hanging="360"/>
      </w:pPr>
    </w:lvl>
    <w:lvl w:ilvl="8" w:tplc="B7F48DEE" w:tentative="1">
      <w:start w:val="1"/>
      <w:numFmt w:val="lowerRoman"/>
      <w:lvlText w:val="%9."/>
      <w:lvlJc w:val="right"/>
      <w:pPr>
        <w:ind w:left="6480" w:hanging="180"/>
      </w:pPr>
    </w:lvl>
  </w:abstractNum>
  <w:abstractNum w:abstractNumId="21" w15:restartNumberingAfterBreak="0">
    <w:nsid w:val="7EB947DB"/>
    <w:multiLevelType w:val="multilevel"/>
    <w:tmpl w:val="7EB947DB"/>
    <w:lvl w:ilvl="0">
      <w:start w:val="1"/>
      <w:numFmt w:val="decimal"/>
      <w:lvlText w:val="3.%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8"/>
  </w:num>
  <w:num w:numId="3">
    <w:abstractNumId w:val="11"/>
  </w:num>
  <w:num w:numId="4">
    <w:abstractNumId w:val="18"/>
  </w:num>
  <w:num w:numId="5">
    <w:abstractNumId w:val="6"/>
  </w:num>
  <w:num w:numId="6">
    <w:abstractNumId w:val="7"/>
  </w:num>
  <w:num w:numId="7">
    <w:abstractNumId w:val="4"/>
  </w:num>
  <w:num w:numId="8">
    <w:abstractNumId w:val="14"/>
  </w:num>
  <w:num w:numId="9">
    <w:abstractNumId w:val="3"/>
  </w:num>
  <w:num w:numId="10">
    <w:abstractNumId w:val="19"/>
  </w:num>
  <w:num w:numId="11">
    <w:abstractNumId w:val="20"/>
  </w:num>
  <w:num w:numId="12">
    <w:abstractNumId w:val="9"/>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lvlOverride w:ilvl="2"/>
    <w:lvlOverride w:ilvl="3"/>
    <w:lvlOverride w:ilvl="4"/>
    <w:lvlOverride w:ilvl="5"/>
    <w:lvlOverride w:ilvl="6"/>
    <w:lvlOverride w:ilvl="7"/>
    <w:lvlOverride w:ilvl="8"/>
  </w:num>
  <w:num w:numId="15">
    <w:abstractNumId w:val="15"/>
  </w:num>
  <w:num w:numId="16">
    <w:abstractNumId w:val="17"/>
  </w:num>
  <w:num w:numId="17">
    <w:abstractNumId w:val="16"/>
  </w:num>
  <w:num w:numId="18">
    <w:abstractNumId w:val="2"/>
  </w:num>
  <w:num w:numId="19">
    <w:abstractNumId w:val="21"/>
  </w:num>
  <w:num w:numId="20">
    <w:abstractNumId w:val="13"/>
  </w:num>
  <w:num w:numId="21">
    <w:abstractNumId w:val="1"/>
  </w:num>
  <w:num w:numId="22">
    <w:abstractNumId w:val="0"/>
  </w:num>
  <w:num w:numId="23">
    <w:abstractNumId w:val="0"/>
    <w:lvlOverride w:ilvl="0">
      <w:startOverride w:val="1"/>
    </w:lvlOverride>
    <w:lvlOverride w:ilvl="1"/>
    <w:lvlOverride w:ilvl="2"/>
    <w:lvlOverride w:ilvl="3"/>
    <w:lvlOverride w:ilvl="4"/>
    <w:lvlOverride w:ilvl="5"/>
    <w:lvlOverride w:ilvl="6"/>
    <w:lvlOverride w:ilvl="7"/>
    <w:lvlOverride w:ilvl="8"/>
  </w:num>
  <w:num w:numId="24">
    <w:abstractNumId w:val="1"/>
    <w:lvlOverride w:ilvl="0">
      <w:startOverride w:val="5"/>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embedTrueTypeFonts/>
  <w:mirrorMargin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doNotHyphenateCaps/>
  <w:drawingGridHorizontalSpacing w:val="100"/>
  <w:drawingGridVerticalSpacing w:val="120"/>
  <w:displayHorizontalDrawingGridEvery w:val="0"/>
  <w:displayVerticalDrawingGridEvery w:val="3"/>
  <w:doNotShadeFormData/>
  <w:characterSpacingControl w:val="compressPunctuation"/>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MzS3MDczMDMztjBV0lEKTi0uzszPAykwrAUAvrPNEywAAAA="/>
  </w:docVars>
  <w:rsids>
    <w:rsidRoot w:val="005C33F5"/>
    <w:rsid w:val="0000074B"/>
    <w:rsid w:val="000129C9"/>
    <w:rsid w:val="000177B7"/>
    <w:rsid w:val="000232B5"/>
    <w:rsid w:val="000276BD"/>
    <w:rsid w:val="000320E8"/>
    <w:rsid w:val="000368D7"/>
    <w:rsid w:val="00063FC2"/>
    <w:rsid w:val="00064C3A"/>
    <w:rsid w:val="00066282"/>
    <w:rsid w:val="000726B1"/>
    <w:rsid w:val="00080160"/>
    <w:rsid w:val="0008088E"/>
    <w:rsid w:val="00080FAC"/>
    <w:rsid w:val="000839A6"/>
    <w:rsid w:val="00093DEA"/>
    <w:rsid w:val="00095B28"/>
    <w:rsid w:val="00096256"/>
    <w:rsid w:val="000A4812"/>
    <w:rsid w:val="000B464B"/>
    <w:rsid w:val="000C46FB"/>
    <w:rsid w:val="000C5197"/>
    <w:rsid w:val="000C5C6F"/>
    <w:rsid w:val="000D301B"/>
    <w:rsid w:val="000D66DA"/>
    <w:rsid w:val="000E12A6"/>
    <w:rsid w:val="000E472C"/>
    <w:rsid w:val="000F4558"/>
    <w:rsid w:val="00101347"/>
    <w:rsid w:val="00101E7F"/>
    <w:rsid w:val="00115511"/>
    <w:rsid w:val="0011744D"/>
    <w:rsid w:val="00121291"/>
    <w:rsid w:val="00122C13"/>
    <w:rsid w:val="001405D9"/>
    <w:rsid w:val="00153896"/>
    <w:rsid w:val="001545C4"/>
    <w:rsid w:val="00157441"/>
    <w:rsid w:val="0016091C"/>
    <w:rsid w:val="001620F1"/>
    <w:rsid w:val="001628B0"/>
    <w:rsid w:val="001752E5"/>
    <w:rsid w:val="00177240"/>
    <w:rsid w:val="00182596"/>
    <w:rsid w:val="001844F9"/>
    <w:rsid w:val="001860E4"/>
    <w:rsid w:val="00187995"/>
    <w:rsid w:val="00191C80"/>
    <w:rsid w:val="00193655"/>
    <w:rsid w:val="00196EF9"/>
    <w:rsid w:val="00197394"/>
    <w:rsid w:val="001A1237"/>
    <w:rsid w:val="001A12FF"/>
    <w:rsid w:val="001A3EBD"/>
    <w:rsid w:val="001B0C55"/>
    <w:rsid w:val="001B1F9E"/>
    <w:rsid w:val="001B3350"/>
    <w:rsid w:val="001B446A"/>
    <w:rsid w:val="001C4EEA"/>
    <w:rsid w:val="001D1515"/>
    <w:rsid w:val="001E0CC3"/>
    <w:rsid w:val="001E1740"/>
    <w:rsid w:val="001E52B7"/>
    <w:rsid w:val="001E549D"/>
    <w:rsid w:val="001E5F6C"/>
    <w:rsid w:val="001E5F83"/>
    <w:rsid w:val="001E6954"/>
    <w:rsid w:val="001E7A7A"/>
    <w:rsid w:val="001F00AB"/>
    <w:rsid w:val="001F0323"/>
    <w:rsid w:val="001F06BF"/>
    <w:rsid w:val="001F13D8"/>
    <w:rsid w:val="00203510"/>
    <w:rsid w:val="00206D65"/>
    <w:rsid w:val="0021632F"/>
    <w:rsid w:val="00216AED"/>
    <w:rsid w:val="002214BF"/>
    <w:rsid w:val="00225E8A"/>
    <w:rsid w:val="00233B18"/>
    <w:rsid w:val="00243077"/>
    <w:rsid w:val="00252603"/>
    <w:rsid w:val="00252A9E"/>
    <w:rsid w:val="00256FA1"/>
    <w:rsid w:val="00262209"/>
    <w:rsid w:val="0026230A"/>
    <w:rsid w:val="00263FD9"/>
    <w:rsid w:val="00264302"/>
    <w:rsid w:val="0026678A"/>
    <w:rsid w:val="002669A4"/>
    <w:rsid w:val="00267180"/>
    <w:rsid w:val="002713FD"/>
    <w:rsid w:val="00272AAB"/>
    <w:rsid w:val="00272DBF"/>
    <w:rsid w:val="00277D73"/>
    <w:rsid w:val="00280ED5"/>
    <w:rsid w:val="002912C6"/>
    <w:rsid w:val="00291A01"/>
    <w:rsid w:val="002A322D"/>
    <w:rsid w:val="002A4FBE"/>
    <w:rsid w:val="002A5E3F"/>
    <w:rsid w:val="002A696D"/>
    <w:rsid w:val="002B13DA"/>
    <w:rsid w:val="002C20BE"/>
    <w:rsid w:val="002C5818"/>
    <w:rsid w:val="002D37F2"/>
    <w:rsid w:val="002D4B77"/>
    <w:rsid w:val="002D5891"/>
    <w:rsid w:val="002E10C1"/>
    <w:rsid w:val="002E460D"/>
    <w:rsid w:val="002E6946"/>
    <w:rsid w:val="002E6F64"/>
    <w:rsid w:val="002F2267"/>
    <w:rsid w:val="00300BE8"/>
    <w:rsid w:val="0033142B"/>
    <w:rsid w:val="00331D95"/>
    <w:rsid w:val="00331E69"/>
    <w:rsid w:val="003336A7"/>
    <w:rsid w:val="00333FC8"/>
    <w:rsid w:val="00335EB6"/>
    <w:rsid w:val="003364CC"/>
    <w:rsid w:val="003411B4"/>
    <w:rsid w:val="00342B72"/>
    <w:rsid w:val="00350B87"/>
    <w:rsid w:val="00361A19"/>
    <w:rsid w:val="00371323"/>
    <w:rsid w:val="00375E45"/>
    <w:rsid w:val="00377731"/>
    <w:rsid w:val="003801E3"/>
    <w:rsid w:val="003910A8"/>
    <w:rsid w:val="003953F6"/>
    <w:rsid w:val="003A124D"/>
    <w:rsid w:val="003A6E55"/>
    <w:rsid w:val="003A7206"/>
    <w:rsid w:val="003B6F47"/>
    <w:rsid w:val="003B71CC"/>
    <w:rsid w:val="003C42C1"/>
    <w:rsid w:val="003D284B"/>
    <w:rsid w:val="003E1BF0"/>
    <w:rsid w:val="003E5F2A"/>
    <w:rsid w:val="003E6C3C"/>
    <w:rsid w:val="003E6CDD"/>
    <w:rsid w:val="003E7D3F"/>
    <w:rsid w:val="003F2BDC"/>
    <w:rsid w:val="003F7F2F"/>
    <w:rsid w:val="0040061B"/>
    <w:rsid w:val="004066E9"/>
    <w:rsid w:val="00407E59"/>
    <w:rsid w:val="00410FD8"/>
    <w:rsid w:val="004113B7"/>
    <w:rsid w:val="00425886"/>
    <w:rsid w:val="00431B05"/>
    <w:rsid w:val="00433BA0"/>
    <w:rsid w:val="00446C3B"/>
    <w:rsid w:val="00452087"/>
    <w:rsid w:val="0046414A"/>
    <w:rsid w:val="004700B7"/>
    <w:rsid w:val="00474995"/>
    <w:rsid w:val="00475D0B"/>
    <w:rsid w:val="0047737A"/>
    <w:rsid w:val="00481C28"/>
    <w:rsid w:val="00483863"/>
    <w:rsid w:val="0048631B"/>
    <w:rsid w:val="00492ADC"/>
    <w:rsid w:val="00494C5B"/>
    <w:rsid w:val="00496328"/>
    <w:rsid w:val="004A0E23"/>
    <w:rsid w:val="004A5C55"/>
    <w:rsid w:val="004A7539"/>
    <w:rsid w:val="004B22D8"/>
    <w:rsid w:val="004B2375"/>
    <w:rsid w:val="004B75BD"/>
    <w:rsid w:val="004C0D63"/>
    <w:rsid w:val="004C51A2"/>
    <w:rsid w:val="004D2D22"/>
    <w:rsid w:val="004D2D58"/>
    <w:rsid w:val="004E0705"/>
    <w:rsid w:val="004E124F"/>
    <w:rsid w:val="004E26A4"/>
    <w:rsid w:val="004E3FB3"/>
    <w:rsid w:val="004E42C5"/>
    <w:rsid w:val="004E4A61"/>
    <w:rsid w:val="00500953"/>
    <w:rsid w:val="00504218"/>
    <w:rsid w:val="00506087"/>
    <w:rsid w:val="00506767"/>
    <w:rsid w:val="00510B81"/>
    <w:rsid w:val="00512477"/>
    <w:rsid w:val="0051306C"/>
    <w:rsid w:val="00523363"/>
    <w:rsid w:val="00524D04"/>
    <w:rsid w:val="0052587C"/>
    <w:rsid w:val="00531E64"/>
    <w:rsid w:val="005323FB"/>
    <w:rsid w:val="005335A2"/>
    <w:rsid w:val="0053490E"/>
    <w:rsid w:val="00545016"/>
    <w:rsid w:val="00551773"/>
    <w:rsid w:val="00553927"/>
    <w:rsid w:val="00554DDD"/>
    <w:rsid w:val="005561DD"/>
    <w:rsid w:val="0057099C"/>
    <w:rsid w:val="00573FE9"/>
    <w:rsid w:val="005821EB"/>
    <w:rsid w:val="005821FB"/>
    <w:rsid w:val="0058303E"/>
    <w:rsid w:val="00584FAC"/>
    <w:rsid w:val="005868F2"/>
    <w:rsid w:val="005876F8"/>
    <w:rsid w:val="005A12E8"/>
    <w:rsid w:val="005A1999"/>
    <w:rsid w:val="005A65F5"/>
    <w:rsid w:val="005A725C"/>
    <w:rsid w:val="005C33F5"/>
    <w:rsid w:val="005C4344"/>
    <w:rsid w:val="005C7FC4"/>
    <w:rsid w:val="005D2FFD"/>
    <w:rsid w:val="005D485F"/>
    <w:rsid w:val="005D5E70"/>
    <w:rsid w:val="005D6944"/>
    <w:rsid w:val="005D6DAB"/>
    <w:rsid w:val="005E736A"/>
    <w:rsid w:val="005F1902"/>
    <w:rsid w:val="005F21FA"/>
    <w:rsid w:val="005F32C8"/>
    <w:rsid w:val="005F55CA"/>
    <w:rsid w:val="005F6570"/>
    <w:rsid w:val="0060538F"/>
    <w:rsid w:val="006062E4"/>
    <w:rsid w:val="00607C25"/>
    <w:rsid w:val="00643084"/>
    <w:rsid w:val="006545FD"/>
    <w:rsid w:val="0065694A"/>
    <w:rsid w:val="00672D88"/>
    <w:rsid w:val="00674895"/>
    <w:rsid w:val="00681C1B"/>
    <w:rsid w:val="006868E2"/>
    <w:rsid w:val="00695D9E"/>
    <w:rsid w:val="006A3DF8"/>
    <w:rsid w:val="006A6F3D"/>
    <w:rsid w:val="006B1A69"/>
    <w:rsid w:val="006B5697"/>
    <w:rsid w:val="006B70A0"/>
    <w:rsid w:val="006C3FDA"/>
    <w:rsid w:val="006D1C2E"/>
    <w:rsid w:val="006E3EB2"/>
    <w:rsid w:val="00710A9A"/>
    <w:rsid w:val="0071705F"/>
    <w:rsid w:val="0071795E"/>
    <w:rsid w:val="007248FD"/>
    <w:rsid w:val="00732478"/>
    <w:rsid w:val="007324C5"/>
    <w:rsid w:val="007341CE"/>
    <w:rsid w:val="00741695"/>
    <w:rsid w:val="00745373"/>
    <w:rsid w:val="00745DA0"/>
    <w:rsid w:val="007512CE"/>
    <w:rsid w:val="0075428F"/>
    <w:rsid w:val="00761E64"/>
    <w:rsid w:val="0076210E"/>
    <w:rsid w:val="0076215C"/>
    <w:rsid w:val="007722CC"/>
    <w:rsid w:val="0077255C"/>
    <w:rsid w:val="00781A88"/>
    <w:rsid w:val="007828A3"/>
    <w:rsid w:val="00787274"/>
    <w:rsid w:val="00793171"/>
    <w:rsid w:val="00794DF6"/>
    <w:rsid w:val="007B770B"/>
    <w:rsid w:val="007C34B6"/>
    <w:rsid w:val="007D1306"/>
    <w:rsid w:val="007D26FF"/>
    <w:rsid w:val="007D37EB"/>
    <w:rsid w:val="007D40D4"/>
    <w:rsid w:val="007D546D"/>
    <w:rsid w:val="007E05B8"/>
    <w:rsid w:val="007E716F"/>
    <w:rsid w:val="007F052F"/>
    <w:rsid w:val="007F170C"/>
    <w:rsid w:val="007F2839"/>
    <w:rsid w:val="007F31AC"/>
    <w:rsid w:val="007F7841"/>
    <w:rsid w:val="0080673F"/>
    <w:rsid w:val="00807719"/>
    <w:rsid w:val="00810A57"/>
    <w:rsid w:val="00816232"/>
    <w:rsid w:val="00823E8D"/>
    <w:rsid w:val="0082437D"/>
    <w:rsid w:val="00826752"/>
    <w:rsid w:val="008353F7"/>
    <w:rsid w:val="008414EE"/>
    <w:rsid w:val="00841C70"/>
    <w:rsid w:val="008453FC"/>
    <w:rsid w:val="00850B4B"/>
    <w:rsid w:val="00852656"/>
    <w:rsid w:val="00852E46"/>
    <w:rsid w:val="008540F7"/>
    <w:rsid w:val="00855A44"/>
    <w:rsid w:val="00861DA6"/>
    <w:rsid w:val="0086414C"/>
    <w:rsid w:val="008649AC"/>
    <w:rsid w:val="008649D9"/>
    <w:rsid w:val="008768BD"/>
    <w:rsid w:val="008841E9"/>
    <w:rsid w:val="0089434D"/>
    <w:rsid w:val="00896131"/>
    <w:rsid w:val="00896732"/>
    <w:rsid w:val="008A1367"/>
    <w:rsid w:val="008A4341"/>
    <w:rsid w:val="008A64E7"/>
    <w:rsid w:val="008C310E"/>
    <w:rsid w:val="008C3BE6"/>
    <w:rsid w:val="008C46AD"/>
    <w:rsid w:val="008C4B95"/>
    <w:rsid w:val="008D753C"/>
    <w:rsid w:val="008D7722"/>
    <w:rsid w:val="008E6BA4"/>
    <w:rsid w:val="008F22CB"/>
    <w:rsid w:val="008F32F2"/>
    <w:rsid w:val="008F7BCE"/>
    <w:rsid w:val="009021C7"/>
    <w:rsid w:val="009071B3"/>
    <w:rsid w:val="009129A2"/>
    <w:rsid w:val="00915791"/>
    <w:rsid w:val="00923EE3"/>
    <w:rsid w:val="00930FAC"/>
    <w:rsid w:val="009336FE"/>
    <w:rsid w:val="00936B21"/>
    <w:rsid w:val="0094506A"/>
    <w:rsid w:val="009507B7"/>
    <w:rsid w:val="009646E5"/>
    <w:rsid w:val="00965DD6"/>
    <w:rsid w:val="00980554"/>
    <w:rsid w:val="00984368"/>
    <w:rsid w:val="009865E7"/>
    <w:rsid w:val="009942A4"/>
    <w:rsid w:val="00995494"/>
    <w:rsid w:val="009A12D6"/>
    <w:rsid w:val="009A15A8"/>
    <w:rsid w:val="009A2654"/>
    <w:rsid w:val="009A335C"/>
    <w:rsid w:val="009A793A"/>
    <w:rsid w:val="009B4447"/>
    <w:rsid w:val="009B4F42"/>
    <w:rsid w:val="009B539A"/>
    <w:rsid w:val="009B7634"/>
    <w:rsid w:val="009B7698"/>
    <w:rsid w:val="009C02A5"/>
    <w:rsid w:val="009D401F"/>
    <w:rsid w:val="009D4760"/>
    <w:rsid w:val="009D5DB6"/>
    <w:rsid w:val="009E48C3"/>
    <w:rsid w:val="009E4E8C"/>
    <w:rsid w:val="009F0E5A"/>
    <w:rsid w:val="009F5BCD"/>
    <w:rsid w:val="00A0073D"/>
    <w:rsid w:val="00A10C49"/>
    <w:rsid w:val="00A12577"/>
    <w:rsid w:val="00A17291"/>
    <w:rsid w:val="00A206F5"/>
    <w:rsid w:val="00A22D13"/>
    <w:rsid w:val="00A276BD"/>
    <w:rsid w:val="00A30080"/>
    <w:rsid w:val="00A3073E"/>
    <w:rsid w:val="00A40201"/>
    <w:rsid w:val="00A4477D"/>
    <w:rsid w:val="00A610A6"/>
    <w:rsid w:val="00A618B7"/>
    <w:rsid w:val="00A61FAB"/>
    <w:rsid w:val="00A672E3"/>
    <w:rsid w:val="00A6740F"/>
    <w:rsid w:val="00A67EC8"/>
    <w:rsid w:val="00A75FE7"/>
    <w:rsid w:val="00A803EE"/>
    <w:rsid w:val="00A8417C"/>
    <w:rsid w:val="00A87B6D"/>
    <w:rsid w:val="00A919EB"/>
    <w:rsid w:val="00A922B8"/>
    <w:rsid w:val="00AA4EA6"/>
    <w:rsid w:val="00AA5E14"/>
    <w:rsid w:val="00AA6CFC"/>
    <w:rsid w:val="00AA72E0"/>
    <w:rsid w:val="00AA7570"/>
    <w:rsid w:val="00AB217A"/>
    <w:rsid w:val="00AB637D"/>
    <w:rsid w:val="00AD1AAC"/>
    <w:rsid w:val="00AD2FB4"/>
    <w:rsid w:val="00AD37CD"/>
    <w:rsid w:val="00AD3DDB"/>
    <w:rsid w:val="00AD6887"/>
    <w:rsid w:val="00AF1378"/>
    <w:rsid w:val="00AF1FAD"/>
    <w:rsid w:val="00AF3DC5"/>
    <w:rsid w:val="00AF468D"/>
    <w:rsid w:val="00AF61C6"/>
    <w:rsid w:val="00AF662C"/>
    <w:rsid w:val="00B05977"/>
    <w:rsid w:val="00B0733C"/>
    <w:rsid w:val="00B10B3D"/>
    <w:rsid w:val="00B13C67"/>
    <w:rsid w:val="00B17DDD"/>
    <w:rsid w:val="00B21537"/>
    <w:rsid w:val="00B221C0"/>
    <w:rsid w:val="00B301B1"/>
    <w:rsid w:val="00B359A1"/>
    <w:rsid w:val="00B36C1B"/>
    <w:rsid w:val="00B36F34"/>
    <w:rsid w:val="00B45C61"/>
    <w:rsid w:val="00B47CF4"/>
    <w:rsid w:val="00B64B60"/>
    <w:rsid w:val="00B724F5"/>
    <w:rsid w:val="00B73EAF"/>
    <w:rsid w:val="00B74907"/>
    <w:rsid w:val="00B77B45"/>
    <w:rsid w:val="00B81F0C"/>
    <w:rsid w:val="00B83253"/>
    <w:rsid w:val="00B945C1"/>
    <w:rsid w:val="00BA2B6A"/>
    <w:rsid w:val="00BB1A06"/>
    <w:rsid w:val="00BB1D5E"/>
    <w:rsid w:val="00BB25A6"/>
    <w:rsid w:val="00BC5C8D"/>
    <w:rsid w:val="00BC68BB"/>
    <w:rsid w:val="00BD0309"/>
    <w:rsid w:val="00BD1452"/>
    <w:rsid w:val="00BD6DBF"/>
    <w:rsid w:val="00BE1008"/>
    <w:rsid w:val="00BE1C25"/>
    <w:rsid w:val="00BE21DF"/>
    <w:rsid w:val="00BF51BD"/>
    <w:rsid w:val="00BF6CF7"/>
    <w:rsid w:val="00C007BA"/>
    <w:rsid w:val="00C01F03"/>
    <w:rsid w:val="00C03722"/>
    <w:rsid w:val="00C04D90"/>
    <w:rsid w:val="00C11583"/>
    <w:rsid w:val="00C13BF6"/>
    <w:rsid w:val="00C14757"/>
    <w:rsid w:val="00C31BC2"/>
    <w:rsid w:val="00C324F3"/>
    <w:rsid w:val="00C36584"/>
    <w:rsid w:val="00C41D65"/>
    <w:rsid w:val="00C443C0"/>
    <w:rsid w:val="00C60A35"/>
    <w:rsid w:val="00C677A5"/>
    <w:rsid w:val="00C763AF"/>
    <w:rsid w:val="00C77DD3"/>
    <w:rsid w:val="00C861E0"/>
    <w:rsid w:val="00C978F6"/>
    <w:rsid w:val="00C97FF2"/>
    <w:rsid w:val="00CA0277"/>
    <w:rsid w:val="00CB0AAB"/>
    <w:rsid w:val="00CC41BA"/>
    <w:rsid w:val="00CC62DD"/>
    <w:rsid w:val="00CD13DC"/>
    <w:rsid w:val="00CD1E0A"/>
    <w:rsid w:val="00CD4CB0"/>
    <w:rsid w:val="00CE1C3C"/>
    <w:rsid w:val="00CE4BD8"/>
    <w:rsid w:val="00CF49DA"/>
    <w:rsid w:val="00CF503C"/>
    <w:rsid w:val="00CF5D1D"/>
    <w:rsid w:val="00D03657"/>
    <w:rsid w:val="00D04419"/>
    <w:rsid w:val="00D11451"/>
    <w:rsid w:val="00D137ED"/>
    <w:rsid w:val="00D179DF"/>
    <w:rsid w:val="00D34D33"/>
    <w:rsid w:val="00D558AD"/>
    <w:rsid w:val="00D6199F"/>
    <w:rsid w:val="00D77D59"/>
    <w:rsid w:val="00D815AD"/>
    <w:rsid w:val="00D90D62"/>
    <w:rsid w:val="00D90EC5"/>
    <w:rsid w:val="00D94705"/>
    <w:rsid w:val="00DB7896"/>
    <w:rsid w:val="00DC25BC"/>
    <w:rsid w:val="00DE04D2"/>
    <w:rsid w:val="00DE313A"/>
    <w:rsid w:val="00DF136D"/>
    <w:rsid w:val="00DF4C67"/>
    <w:rsid w:val="00DF625C"/>
    <w:rsid w:val="00E01775"/>
    <w:rsid w:val="00E26EF6"/>
    <w:rsid w:val="00E30009"/>
    <w:rsid w:val="00E31A8E"/>
    <w:rsid w:val="00E32A67"/>
    <w:rsid w:val="00E33C46"/>
    <w:rsid w:val="00E35E5B"/>
    <w:rsid w:val="00E46F71"/>
    <w:rsid w:val="00E52598"/>
    <w:rsid w:val="00E53CFA"/>
    <w:rsid w:val="00E54902"/>
    <w:rsid w:val="00E62C28"/>
    <w:rsid w:val="00E668C5"/>
    <w:rsid w:val="00E678A1"/>
    <w:rsid w:val="00E73C79"/>
    <w:rsid w:val="00E74052"/>
    <w:rsid w:val="00E80BAB"/>
    <w:rsid w:val="00E8370B"/>
    <w:rsid w:val="00E91109"/>
    <w:rsid w:val="00E9433A"/>
    <w:rsid w:val="00E946CB"/>
    <w:rsid w:val="00E970C1"/>
    <w:rsid w:val="00EA69E9"/>
    <w:rsid w:val="00EA7203"/>
    <w:rsid w:val="00EB130E"/>
    <w:rsid w:val="00EB711A"/>
    <w:rsid w:val="00EB7620"/>
    <w:rsid w:val="00ED04A2"/>
    <w:rsid w:val="00ED320D"/>
    <w:rsid w:val="00ED56D0"/>
    <w:rsid w:val="00ED7BF4"/>
    <w:rsid w:val="00EF1BFF"/>
    <w:rsid w:val="00EF7CE8"/>
    <w:rsid w:val="00EF7DDC"/>
    <w:rsid w:val="00F01D28"/>
    <w:rsid w:val="00F02560"/>
    <w:rsid w:val="00F035B5"/>
    <w:rsid w:val="00F117C6"/>
    <w:rsid w:val="00F118A8"/>
    <w:rsid w:val="00F132C4"/>
    <w:rsid w:val="00F15711"/>
    <w:rsid w:val="00F2311A"/>
    <w:rsid w:val="00F25A71"/>
    <w:rsid w:val="00F26282"/>
    <w:rsid w:val="00F3127E"/>
    <w:rsid w:val="00F355EA"/>
    <w:rsid w:val="00F3633F"/>
    <w:rsid w:val="00F4020F"/>
    <w:rsid w:val="00F55E24"/>
    <w:rsid w:val="00F57457"/>
    <w:rsid w:val="00F62F57"/>
    <w:rsid w:val="00F63631"/>
    <w:rsid w:val="00F7180C"/>
    <w:rsid w:val="00F865B8"/>
    <w:rsid w:val="00F92020"/>
    <w:rsid w:val="00F94474"/>
    <w:rsid w:val="00FA30C1"/>
    <w:rsid w:val="00FB513A"/>
    <w:rsid w:val="00FC0B50"/>
    <w:rsid w:val="00FC0BFE"/>
    <w:rsid w:val="00FC6037"/>
    <w:rsid w:val="00FC63E4"/>
    <w:rsid w:val="00FC6452"/>
    <w:rsid w:val="00FC7E9A"/>
    <w:rsid w:val="00FE2EF0"/>
    <w:rsid w:val="00FE351E"/>
    <w:rsid w:val="00FE3545"/>
  </w:rsids>
  <m:mathPr>
    <m:mathFont m:val="Cambria Math"/>
    <m:brkBin m:val="before"/>
    <m:brkBinSub m:val="--"/>
    <m:smallFrac m:val="0"/>
    <m:dispDef/>
    <m:lMargin m:val="0"/>
    <m:rMargin m:val="0"/>
    <m:defJc m:val="centerGroup"/>
    <m:wrapRight/>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6BC3F3D9"/>
  <w15:docId w15:val="{2F7AA250-385E-498E-A5E7-58C8186F3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D" w:eastAsia="en-ID"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uiPriority="1" w:qFormat="1"/>
    <w:lsdException w:name="Body Text" w:uiPriority="99"/>
    <w:lsdException w:name="Subtitle" w:qFormat="1"/>
    <w:lsdException w:name="Hyperlink"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2ADC"/>
    <w:pPr>
      <w:widowControl w:val="0"/>
      <w:autoSpaceDE w:val="0"/>
      <w:autoSpaceDN w:val="0"/>
      <w:adjustRightInd w:val="0"/>
    </w:pPr>
    <w:rPr>
      <w:lang w:val="en-US" w:eastAsia="en-US"/>
    </w:rPr>
  </w:style>
  <w:style w:type="paragraph" w:styleId="Heading1">
    <w:name w:val="heading 1"/>
    <w:basedOn w:val="Normal"/>
    <w:next w:val="Normal"/>
    <w:link w:val="Heading1Char"/>
    <w:qFormat/>
    <w:rsid w:val="00182596"/>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nhideWhenUsed/>
    <w:qFormat/>
    <w:rsid w:val="00182596"/>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semiHidden/>
    <w:unhideWhenUsed/>
    <w:qFormat/>
    <w:rsid w:val="005C4344"/>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unhideWhenUsed/>
    <w:qFormat/>
    <w:rsid w:val="00A40201"/>
    <w:pPr>
      <w:keepNext/>
      <w:keepLines/>
      <w:widowControl/>
      <w:autoSpaceDE/>
      <w:autoSpaceDN/>
      <w:adjustRightInd/>
      <w:spacing w:before="240"/>
      <w:jc w:val="center"/>
      <w:outlineLvl w:val="3"/>
    </w:pPr>
    <w:rPr>
      <w:rFonts w:ascii="Cambria" w:hAnsi="Cambria"/>
      <w:b/>
      <w:bCs/>
      <w:iCs/>
      <w:caps/>
      <w:color w:val="000000"/>
    </w:rPr>
  </w:style>
  <w:style w:type="paragraph" w:styleId="Heading5">
    <w:name w:val="heading 5"/>
    <w:basedOn w:val="Normal"/>
    <w:next w:val="Normal"/>
    <w:link w:val="Heading5Char"/>
    <w:unhideWhenUsed/>
    <w:qFormat/>
    <w:rsid w:val="000129C9"/>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01347"/>
    <w:pPr>
      <w:tabs>
        <w:tab w:val="center" w:pos="4320"/>
        <w:tab w:val="right" w:pos="8640"/>
      </w:tabs>
    </w:pPr>
  </w:style>
  <w:style w:type="paragraph" w:styleId="Footer">
    <w:name w:val="footer"/>
    <w:basedOn w:val="Normal"/>
    <w:link w:val="FooterChar"/>
    <w:uiPriority w:val="99"/>
    <w:rsid w:val="00101347"/>
    <w:pPr>
      <w:tabs>
        <w:tab w:val="center" w:pos="4320"/>
        <w:tab w:val="right" w:pos="8640"/>
      </w:tabs>
    </w:pPr>
  </w:style>
  <w:style w:type="character" w:styleId="PageNumber">
    <w:name w:val="page number"/>
    <w:basedOn w:val="DefaultParagraphFont"/>
    <w:rsid w:val="00101347"/>
  </w:style>
  <w:style w:type="character" w:customStyle="1" w:styleId="FooterChar">
    <w:name w:val="Footer Char"/>
    <w:basedOn w:val="DefaultParagraphFont"/>
    <w:link w:val="Footer"/>
    <w:uiPriority w:val="99"/>
    <w:rsid w:val="009E48C3"/>
  </w:style>
  <w:style w:type="character" w:customStyle="1" w:styleId="HeaderChar">
    <w:name w:val="Header Char"/>
    <w:basedOn w:val="DefaultParagraphFont"/>
    <w:link w:val="Header"/>
    <w:uiPriority w:val="99"/>
    <w:rsid w:val="009E48C3"/>
  </w:style>
  <w:style w:type="paragraph" w:styleId="BalloonText">
    <w:name w:val="Balloon Text"/>
    <w:basedOn w:val="Normal"/>
    <w:link w:val="BalloonTextChar"/>
    <w:rsid w:val="00C97FF2"/>
    <w:rPr>
      <w:rFonts w:ascii="Tahoma" w:hAnsi="Tahoma"/>
      <w:sz w:val="16"/>
      <w:szCs w:val="16"/>
    </w:rPr>
  </w:style>
  <w:style w:type="character" w:customStyle="1" w:styleId="BalloonTextChar">
    <w:name w:val="Balloon Text Char"/>
    <w:link w:val="BalloonText"/>
    <w:rsid w:val="00C97FF2"/>
    <w:rPr>
      <w:rFonts w:ascii="Tahoma" w:hAnsi="Tahoma" w:cs="Tahoma"/>
      <w:sz w:val="16"/>
      <w:szCs w:val="16"/>
    </w:rPr>
  </w:style>
  <w:style w:type="character" w:customStyle="1" w:styleId="Heading4Char">
    <w:name w:val="Heading 4 Char"/>
    <w:link w:val="Heading4"/>
    <w:uiPriority w:val="9"/>
    <w:rsid w:val="00A40201"/>
    <w:rPr>
      <w:rFonts w:ascii="Cambria" w:hAnsi="Cambria"/>
      <w:b/>
      <w:bCs/>
      <w:iCs/>
      <w:caps/>
      <w:color w:val="000000"/>
    </w:rPr>
  </w:style>
  <w:style w:type="character" w:customStyle="1" w:styleId="Heading5Char">
    <w:name w:val="Heading 5 Char"/>
    <w:link w:val="Heading5"/>
    <w:rsid w:val="000129C9"/>
    <w:rPr>
      <w:rFonts w:ascii="Calibri" w:eastAsia="Times New Roman" w:hAnsi="Calibri" w:cs="Times New Roman"/>
      <w:b/>
      <w:bCs/>
      <w:i/>
      <w:iCs/>
      <w:sz w:val="26"/>
      <w:szCs w:val="26"/>
      <w:lang w:val="en-US" w:eastAsia="en-US"/>
    </w:rPr>
  </w:style>
  <w:style w:type="table" w:styleId="TableGrid">
    <w:name w:val="Table Grid"/>
    <w:basedOn w:val="TableNormal"/>
    <w:uiPriority w:val="59"/>
    <w:qFormat/>
    <w:rsid w:val="000E12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761E64"/>
  </w:style>
  <w:style w:type="character" w:styleId="Emphasis">
    <w:name w:val="Emphasis"/>
    <w:qFormat/>
    <w:rsid w:val="00153896"/>
    <w:rPr>
      <w:i/>
      <w:iCs/>
    </w:rPr>
  </w:style>
  <w:style w:type="paragraph" w:styleId="BodyText">
    <w:name w:val="Body Text"/>
    <w:basedOn w:val="Normal"/>
    <w:link w:val="BodyTextChar"/>
    <w:uiPriority w:val="99"/>
    <w:rsid w:val="00153896"/>
    <w:pPr>
      <w:widowControl/>
      <w:suppressAutoHyphens/>
      <w:autoSpaceDE/>
      <w:autoSpaceDN/>
      <w:adjustRightInd/>
      <w:spacing w:after="120"/>
    </w:pPr>
    <w:rPr>
      <w:sz w:val="24"/>
      <w:szCs w:val="24"/>
      <w:lang w:eastAsia="ar-SA"/>
    </w:rPr>
  </w:style>
  <w:style w:type="character" w:customStyle="1" w:styleId="BodyTextChar">
    <w:name w:val="Body Text Char"/>
    <w:link w:val="BodyText"/>
    <w:uiPriority w:val="99"/>
    <w:rsid w:val="00153896"/>
    <w:rPr>
      <w:sz w:val="24"/>
      <w:szCs w:val="24"/>
      <w:lang w:eastAsia="ar-SA"/>
    </w:rPr>
  </w:style>
  <w:style w:type="character" w:styleId="Hyperlink">
    <w:name w:val="Hyperlink"/>
    <w:qFormat/>
    <w:rsid w:val="00153896"/>
    <w:rPr>
      <w:color w:val="0000FF"/>
      <w:u w:val="single"/>
    </w:rPr>
  </w:style>
  <w:style w:type="paragraph" w:styleId="HTMLPreformatted">
    <w:name w:val="HTML Preformatted"/>
    <w:basedOn w:val="Normal"/>
    <w:link w:val="HTMLPreformattedChar"/>
    <w:rsid w:val="00B81F0C"/>
    <w:rPr>
      <w:rFonts w:ascii="Courier New" w:hAnsi="Courier New"/>
    </w:rPr>
  </w:style>
  <w:style w:type="character" w:customStyle="1" w:styleId="HTMLPreformattedChar">
    <w:name w:val="HTML Preformatted Char"/>
    <w:link w:val="HTMLPreformatted"/>
    <w:rsid w:val="00B81F0C"/>
    <w:rPr>
      <w:rFonts w:ascii="Courier New" w:hAnsi="Courier New" w:cs="Courier New"/>
      <w:lang w:val="en-US" w:eastAsia="en-US"/>
    </w:rPr>
  </w:style>
  <w:style w:type="table" w:styleId="TableClassic2">
    <w:name w:val="Table Classic 2"/>
    <w:basedOn w:val="TableNormal"/>
    <w:rsid w:val="006E3EB2"/>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4">
    <w:name w:val="Table Classic 4"/>
    <w:basedOn w:val="TableNormal"/>
    <w:rsid w:val="006E3EB2"/>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ashtag">
    <w:name w:val="Hashtag"/>
    <w:uiPriority w:val="99"/>
    <w:semiHidden/>
    <w:unhideWhenUsed/>
    <w:rsid w:val="003A124D"/>
    <w:rPr>
      <w:color w:val="605E5C"/>
      <w:shd w:val="clear" w:color="auto" w:fill="E1DFDD"/>
    </w:rPr>
  </w:style>
  <w:style w:type="character" w:customStyle="1" w:styleId="Heading1Char">
    <w:name w:val="Heading 1 Char"/>
    <w:link w:val="Heading1"/>
    <w:rsid w:val="00182596"/>
    <w:rPr>
      <w:rFonts w:ascii="Calibri Light" w:eastAsia="Times New Roman" w:hAnsi="Calibri Light" w:cs="Times New Roman"/>
      <w:b/>
      <w:bCs/>
      <w:kern w:val="32"/>
      <w:sz w:val="32"/>
      <w:szCs w:val="32"/>
      <w:lang w:val="en-US" w:eastAsia="en-US"/>
    </w:rPr>
  </w:style>
  <w:style w:type="character" w:customStyle="1" w:styleId="Heading2Char">
    <w:name w:val="Heading 2 Char"/>
    <w:link w:val="Heading2"/>
    <w:rsid w:val="00182596"/>
    <w:rPr>
      <w:rFonts w:ascii="Calibri Light" w:eastAsia="Times New Roman" w:hAnsi="Calibri Light" w:cs="Times New Roman"/>
      <w:b/>
      <w:bCs/>
      <w:i/>
      <w:iCs/>
      <w:sz w:val="28"/>
      <w:szCs w:val="28"/>
      <w:lang w:val="en-US" w:eastAsia="en-US"/>
    </w:rPr>
  </w:style>
  <w:style w:type="paragraph" w:styleId="ListParagraph">
    <w:name w:val="List Paragraph"/>
    <w:aliases w:val="Body Text Char1,Char Char2,List Paragraph1,tabel"/>
    <w:basedOn w:val="Normal"/>
    <w:link w:val="ListParagraphChar"/>
    <w:uiPriority w:val="34"/>
    <w:qFormat/>
    <w:rsid w:val="00182596"/>
    <w:pPr>
      <w:widowControl/>
      <w:autoSpaceDE/>
      <w:autoSpaceDN/>
      <w:adjustRightInd/>
      <w:spacing w:after="200" w:line="276" w:lineRule="auto"/>
      <w:ind w:left="720"/>
      <w:contextualSpacing/>
    </w:pPr>
    <w:rPr>
      <w:rFonts w:ascii="Calibri" w:eastAsia="Calibri" w:hAnsi="Calibri"/>
      <w:sz w:val="22"/>
      <w:szCs w:val="22"/>
    </w:rPr>
  </w:style>
  <w:style w:type="paragraph" w:customStyle="1" w:styleId="Captiongambar">
    <w:name w:val="Caption gambar"/>
    <w:basedOn w:val="Caption"/>
    <w:rsid w:val="00182596"/>
    <w:pPr>
      <w:widowControl/>
      <w:overflowPunct w:val="0"/>
      <w:jc w:val="center"/>
    </w:pPr>
    <w:rPr>
      <w:b w:val="0"/>
      <w:bCs w:val="0"/>
      <w:lang w:val="en-GB" w:eastAsia="zh-CN"/>
    </w:rPr>
  </w:style>
  <w:style w:type="paragraph" w:customStyle="1" w:styleId="Persamaan">
    <w:name w:val="Persamaan"/>
    <w:basedOn w:val="BodyText2"/>
    <w:rsid w:val="00182596"/>
    <w:pPr>
      <w:widowControl/>
      <w:tabs>
        <w:tab w:val="right" w:pos="7370"/>
      </w:tabs>
      <w:overflowPunct w:val="0"/>
      <w:spacing w:after="0" w:line="240" w:lineRule="auto"/>
      <w:ind w:firstLine="284"/>
    </w:pPr>
    <w:rPr>
      <w:lang w:eastAsia="zh-CN"/>
    </w:rPr>
  </w:style>
  <w:style w:type="paragraph" w:customStyle="1" w:styleId="Pustakajudul">
    <w:name w:val="Pustaka judul"/>
    <w:basedOn w:val="Normal"/>
    <w:rsid w:val="00182596"/>
    <w:pPr>
      <w:widowControl/>
      <w:tabs>
        <w:tab w:val="num" w:pos="1080"/>
      </w:tabs>
      <w:overflowPunct w:val="0"/>
      <w:jc w:val="both"/>
    </w:pPr>
    <w:rPr>
      <w:b/>
      <w:caps/>
      <w:lang w:val="nb-NO" w:eastAsia="zh-CN"/>
    </w:rPr>
  </w:style>
  <w:style w:type="paragraph" w:customStyle="1" w:styleId="JudulGambar">
    <w:name w:val="Judul_Gambar"/>
    <w:basedOn w:val="Caption"/>
    <w:rsid w:val="00182596"/>
    <w:pPr>
      <w:widowControl/>
      <w:overflowPunct w:val="0"/>
      <w:spacing w:before="120" w:after="120"/>
      <w:jc w:val="center"/>
    </w:pPr>
    <w:rPr>
      <w:b w:val="0"/>
      <w:lang w:val="en-GB" w:eastAsia="zh-CN"/>
    </w:rPr>
  </w:style>
  <w:style w:type="paragraph" w:customStyle="1" w:styleId="JudulTabel">
    <w:name w:val="Judul_Tabel"/>
    <w:basedOn w:val="Caption"/>
    <w:rsid w:val="00182596"/>
    <w:pPr>
      <w:widowControl/>
      <w:overflowPunct w:val="0"/>
      <w:spacing w:before="120" w:after="120"/>
      <w:jc w:val="both"/>
    </w:pPr>
    <w:rPr>
      <w:b w:val="0"/>
      <w:lang w:val="en-GB" w:eastAsia="zh-CN"/>
    </w:rPr>
  </w:style>
  <w:style w:type="paragraph" w:customStyle="1" w:styleId="Default">
    <w:name w:val="Default"/>
    <w:rsid w:val="00182596"/>
    <w:pPr>
      <w:autoSpaceDE w:val="0"/>
      <w:autoSpaceDN w:val="0"/>
      <w:adjustRightInd w:val="0"/>
    </w:pPr>
    <w:rPr>
      <w:rFonts w:ascii="Arial" w:eastAsia="Calibri" w:hAnsi="Arial" w:cs="Arial"/>
      <w:color w:val="000000"/>
      <w:sz w:val="24"/>
      <w:szCs w:val="24"/>
      <w:lang w:val="en-US" w:eastAsia="en-US"/>
    </w:rPr>
  </w:style>
  <w:style w:type="paragraph" w:styleId="Bibliography">
    <w:name w:val="Bibliography"/>
    <w:basedOn w:val="Normal"/>
    <w:next w:val="Normal"/>
    <w:uiPriority w:val="37"/>
    <w:unhideWhenUsed/>
    <w:rsid w:val="00182596"/>
    <w:pPr>
      <w:widowControl/>
      <w:autoSpaceDE/>
      <w:autoSpaceDN/>
      <w:adjustRightInd/>
      <w:spacing w:after="160" w:line="259" w:lineRule="auto"/>
    </w:pPr>
    <w:rPr>
      <w:rFonts w:ascii="Calibri" w:eastAsia="Calibri" w:hAnsi="Calibri"/>
      <w:sz w:val="22"/>
      <w:szCs w:val="22"/>
    </w:rPr>
  </w:style>
  <w:style w:type="paragraph" w:styleId="Caption">
    <w:name w:val="caption"/>
    <w:basedOn w:val="Normal"/>
    <w:next w:val="Normal"/>
    <w:uiPriority w:val="35"/>
    <w:unhideWhenUsed/>
    <w:qFormat/>
    <w:rsid w:val="00182596"/>
    <w:rPr>
      <w:b/>
      <w:bCs/>
    </w:rPr>
  </w:style>
  <w:style w:type="paragraph" w:styleId="BodyText2">
    <w:name w:val="Body Text 2"/>
    <w:basedOn w:val="Normal"/>
    <w:link w:val="BodyText2Char"/>
    <w:rsid w:val="00182596"/>
    <w:pPr>
      <w:spacing w:after="120" w:line="480" w:lineRule="auto"/>
    </w:pPr>
  </w:style>
  <w:style w:type="character" w:customStyle="1" w:styleId="BodyText2Char">
    <w:name w:val="Body Text 2 Char"/>
    <w:link w:val="BodyText2"/>
    <w:rsid w:val="00182596"/>
    <w:rPr>
      <w:lang w:val="en-US" w:eastAsia="en-US"/>
    </w:rPr>
  </w:style>
  <w:style w:type="character" w:customStyle="1" w:styleId="ListParagraphChar">
    <w:name w:val="List Paragraph Char"/>
    <w:aliases w:val="Body Text Char1 Char,Char Char2 Char,List Paragraph1 Char,tabel Char"/>
    <w:link w:val="ListParagraph"/>
    <w:uiPriority w:val="34"/>
    <w:qFormat/>
    <w:rsid w:val="002A5E3F"/>
    <w:rPr>
      <w:rFonts w:ascii="Calibri" w:eastAsia="Calibri" w:hAnsi="Calibri"/>
      <w:sz w:val="22"/>
      <w:szCs w:val="22"/>
      <w:lang w:val="en-US" w:eastAsia="en-US"/>
    </w:rPr>
  </w:style>
  <w:style w:type="paragraph" w:styleId="BodyTextIndent2">
    <w:name w:val="Body Text Indent 2"/>
    <w:basedOn w:val="Normal"/>
    <w:link w:val="BodyTextIndent2Char"/>
    <w:rsid w:val="00ED7BF4"/>
    <w:pPr>
      <w:spacing w:after="120" w:line="480" w:lineRule="auto"/>
      <w:ind w:left="283"/>
    </w:pPr>
  </w:style>
  <w:style w:type="character" w:customStyle="1" w:styleId="BodyTextIndent2Char">
    <w:name w:val="Body Text Indent 2 Char"/>
    <w:link w:val="BodyTextIndent2"/>
    <w:rsid w:val="00ED7BF4"/>
    <w:rPr>
      <w:lang w:val="en-US" w:eastAsia="en-US"/>
    </w:rPr>
  </w:style>
  <w:style w:type="paragraph" w:styleId="Title">
    <w:name w:val="Title"/>
    <w:basedOn w:val="Normal"/>
    <w:link w:val="TitleChar"/>
    <w:uiPriority w:val="1"/>
    <w:qFormat/>
    <w:rsid w:val="000A4812"/>
    <w:pPr>
      <w:adjustRightInd/>
      <w:spacing w:before="321"/>
      <w:ind w:left="85" w:right="123"/>
      <w:jc w:val="center"/>
    </w:pPr>
    <w:rPr>
      <w:b/>
      <w:bCs/>
      <w:i/>
      <w:iCs/>
      <w:sz w:val="28"/>
      <w:szCs w:val="28"/>
      <w:lang w:val="id"/>
    </w:rPr>
  </w:style>
  <w:style w:type="character" w:customStyle="1" w:styleId="TitleChar">
    <w:name w:val="Title Char"/>
    <w:link w:val="Title"/>
    <w:uiPriority w:val="1"/>
    <w:rsid w:val="000A4812"/>
    <w:rPr>
      <w:b/>
      <w:bCs/>
      <w:i/>
      <w:iCs/>
      <w:sz w:val="28"/>
      <w:szCs w:val="28"/>
      <w:lang w:val="id"/>
    </w:rPr>
  </w:style>
  <w:style w:type="character" w:customStyle="1" w:styleId="Heading3Char">
    <w:name w:val="Heading 3 Char"/>
    <w:link w:val="Heading3"/>
    <w:semiHidden/>
    <w:rsid w:val="005C4344"/>
    <w:rPr>
      <w:rFonts w:ascii="Calibri Light" w:eastAsia="Times New Roman" w:hAnsi="Calibri Light" w:cs="Times New Roman"/>
      <w:b/>
      <w:bCs/>
      <w:sz w:val="26"/>
      <w:szCs w:val="26"/>
    </w:rPr>
  </w:style>
  <w:style w:type="paragraph" w:customStyle="1" w:styleId="TableParagraph">
    <w:name w:val="Table Paragraph"/>
    <w:basedOn w:val="Normal"/>
    <w:uiPriority w:val="1"/>
    <w:qFormat/>
    <w:rsid w:val="00E46F71"/>
    <w:pPr>
      <w:adjustRightInd/>
      <w:jc w:val="center"/>
    </w:pPr>
    <w:rPr>
      <w:sz w:val="22"/>
      <w:szCs w:val="22"/>
      <w:lang w:val="id"/>
    </w:rPr>
  </w:style>
  <w:style w:type="paragraph" w:customStyle="1" w:styleId="Bibliography1">
    <w:name w:val="Bibliography1"/>
    <w:basedOn w:val="Normal"/>
    <w:next w:val="Normal"/>
    <w:uiPriority w:val="37"/>
    <w:unhideWhenUsed/>
    <w:qFormat/>
    <w:rsid w:val="00A67EC8"/>
    <w:pPr>
      <w:adjustRightInd/>
    </w:pPr>
    <w:rPr>
      <w:sz w:val="22"/>
      <w:szCs w:val="22"/>
      <w:lang w:val="id"/>
    </w:rPr>
  </w:style>
  <w:style w:type="paragraph" w:customStyle="1" w:styleId="Bibliography2">
    <w:name w:val="Bibliography2"/>
    <w:basedOn w:val="Normal"/>
    <w:next w:val="Normal"/>
    <w:uiPriority w:val="37"/>
    <w:unhideWhenUsed/>
    <w:qFormat/>
    <w:rsid w:val="00A67EC8"/>
    <w:pPr>
      <w:adjustRightInd/>
    </w:pPr>
    <w:rPr>
      <w:sz w:val="22"/>
      <w:szCs w:val="22"/>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goodstats.id/article/menilik-meningkatnya-konsumsi-produk-kecantikan-di-indonesia-LcQed."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dx.doi.org/10.30736%2Fjpim.v1i2.28"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issn.pdii.lipi.go.id/issn.cgi?daftar&amp;1524196316&amp;1&amp;&amp;" TargetMode="External"/><Relationship Id="rId1" Type="http://schemas.openxmlformats.org/officeDocument/2006/relationships/hyperlink" Target="https://jurnalekonomi.unisla.ac.id/index.php/jpim"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issn.pdii.lipi.go.id/issn.cgi?daftar&amp;1453713456&amp;1" TargetMode="External"/><Relationship Id="rId2" Type="http://schemas.openxmlformats.org/officeDocument/2006/relationships/hyperlink" Target="http://issn.pdii.lipi.go.id/issn.cgi?daftar&amp;1524196316&amp;1" TargetMode="External"/><Relationship Id="rId1" Type="http://schemas.openxmlformats.org/officeDocument/2006/relationships/hyperlink" Target="https://jurnalekonomi.unisla.ac.id/index.php/jpim" TargetMode="External"/><Relationship Id="rId6" Type="http://schemas.openxmlformats.org/officeDocument/2006/relationships/hyperlink" Target="http://issn.pdii.lipi.go.id/issn.cgi?daftar&amp;1453713456&amp;1" TargetMode="External"/><Relationship Id="rId5" Type="http://schemas.openxmlformats.org/officeDocument/2006/relationships/hyperlink" Target="http://issn.pdii.lipi.go.id/issn.cgi?daftar&amp;1524196316&amp;1" TargetMode="External"/><Relationship Id="rId4" Type="http://schemas.openxmlformats.org/officeDocument/2006/relationships/hyperlink" Target="https://jurnalekonomi.unisla.ac.id/index.php/jpim"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issn.pdii.lipi.go.id/issn.cgi?daftar&amp;1453713456&amp;1" TargetMode="External"/><Relationship Id="rId7" Type="http://schemas.openxmlformats.org/officeDocument/2006/relationships/image" Target="media/image2.jpeg"/><Relationship Id="rId2" Type="http://schemas.openxmlformats.org/officeDocument/2006/relationships/hyperlink" Target="http://issn.pdii.lipi.go.id/issn.cgi?daftar&amp;1524196316&amp;1" TargetMode="External"/><Relationship Id="rId1" Type="http://schemas.openxmlformats.org/officeDocument/2006/relationships/hyperlink" Target="https://jurnalekonomi.unisla.ac.id/index.php/jpim" TargetMode="External"/><Relationship Id="rId6" Type="http://schemas.openxmlformats.org/officeDocument/2006/relationships/hyperlink" Target="http://issn.pdii.lipi.go.id/issn.cgi?daftar&amp;1453713456&amp;1" TargetMode="External"/><Relationship Id="rId5" Type="http://schemas.openxmlformats.org/officeDocument/2006/relationships/hyperlink" Target="http://issn.pdii.lipi.go.id/issn.cgi?daftar&amp;1524196316&amp;1" TargetMode="External"/><Relationship Id="rId4" Type="http://schemas.openxmlformats.org/officeDocument/2006/relationships/hyperlink" Target="https://jurnalekonomi.unisla.ac.id/index.php/jpi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NIPDU\program%20kerja\penerbitan%20jurnal\TEMPLATE%20BARU.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Abd03</b:Tag>
    <b:SourceType>Book</b:SourceType>
    <b:Guid>{4DE3C80F-D7BA-481A-BE24-59872C71127D}</b:Guid>
    <b:Author>
      <b:Author>
        <b:NameList>
          <b:Person>
            <b:Last>Halim</b:Last>
            <b:First>Abdul</b:First>
          </b:Person>
        </b:NameList>
      </b:Author>
    </b:Author>
    <b:Title>Analisis Investasi</b:Title>
    <b:Year>2003</b:Year>
    <b:City>Jakarta</b:City>
    <b:Publisher>Salemba Empat</b:Publisher>
    <b:RefOrder>1</b:RefOrder>
  </b:Source>
  <b:Source>
    <b:Tag>Sua05</b:Tag>
    <b:SourceType>Book</b:SourceType>
    <b:Guid>{FAA12ED0-AC70-4028-BC01-636EEA8F3D9E}</b:Guid>
    <b:Author>
      <b:Author>
        <b:NameList>
          <b:Person>
            <b:Last>Husnan</b:Last>
            <b:First>Suad</b:First>
          </b:Person>
        </b:NameList>
      </b:Author>
    </b:Author>
    <b:Title>Dasar-dasar teori Portofolio dan Analisi Sekuritas</b:Title>
    <b:Year>2005</b:Year>
    <b:City>Yogyakarta</b:City>
    <b:Publisher>AMP YKPN</b:Publisher>
    <b:RefOrder>2</b:RefOrder>
  </b:Source>
  <b:Source>
    <b:Tag>Lil13</b:Tag>
    <b:SourceType>JournalArticle</b:SourceType>
    <b:Guid>{8966452F-9301-454B-9DF7-536086DC8B1B}</b:Guid>
    <b:Title>Analisis Pembentukan Portofolio Optimal dengan Menggunakan Model Markowitz Untuk Saham LQ-45 Periode 2008-2012</b:Title>
    <b:Year>2013</b:Year>
    <b:Author>
      <b:Author>
        <b:NameList>
          <b:Person>
            <b:Last>Hapsari</b:Last>
            <b:First>Liliana</b:First>
            <b:Middle>Chandra dan Yudith Dyah</b:Middle>
          </b:Person>
        </b:NameList>
      </b:Author>
    </b:Author>
    <b:JournalName>Jurnal Manajemen</b:JournalName>
    <b:RefOrder>3</b:RefOrder>
  </b:Source>
  <b:Source>
    <b:Tag>Set12</b:Tag>
    <b:SourceType>JournalArticle</b:SourceType>
    <b:Guid>{FDDB9507-41DF-4DCA-804F-8DE2E745C0A3}</b:Guid>
    <b:Author>
      <b:Author>
        <b:NameList>
          <b:Person>
            <b:Last>Mukodim</b:Last>
            <b:First>Setiawan</b:First>
          </b:Person>
        </b:NameList>
      </b:Author>
    </b:Author>
    <b:Title>Pembentukan Portofolio Saham dengan Model Indeks Tunggal pada Perusahaan Perbankan di Bursa Efek Indonesia </b:Title>
    <b:JournalName>Jurnal manejemen</b:JournalName>
    <b:Year>2012</b:Year>
    <b:RefOrder>4</b:RefOrder>
  </b:Source>
  <b:Source>
    <b:Tag>Sus13</b:Tag>
    <b:SourceType>JournalArticle</b:SourceType>
    <b:Guid>{20E2F321-0F1C-49F0-8EB9-B7C4834A6424}</b:Guid>
    <b:Author>
      <b:Author>
        <b:NameList>
          <b:Person>
            <b:Last>Syahyunan</b:Last>
            <b:First>Susanti</b:First>
            <b:Middle>dan</b:Middle>
          </b:Person>
        </b:NameList>
      </b:Author>
    </b:Author>
    <b:Title>Analisis Pembentukan Portofolio Optimal Saham dengan Model Indeks Tunggal (Studi pada Saham LQ-45 di Bursa Efek Indonesia)</b:Title>
    <b:JournalName>Jurnal Manajemen</b:JournalName>
    <b:Year>2013</b:Year>
    <b:RefOrder>5</b:RefOrder>
  </b:Source>
  <b:Source>
    <b:Tag>Ran13</b:Tag>
    <b:SourceType>JournalArticle</b:SourceType>
    <b:Guid>{A60CFCCC-7DCC-40D1-A85B-15DA940D761A}</b:Guid>
    <b:Author>
      <b:Author>
        <b:NameList>
          <b:Person>
            <b:Last>Trihariyanto</b:Last>
            <b:First>Ranto</b:First>
            <b:Middle>Rinda</b:Middle>
          </b:Person>
        </b:NameList>
      </b:Author>
    </b:Author>
    <b:Title>Analisis Portofolio Optimal Berdasarkan Model Indeks Tunggal (Study kasus pada Saham Syariah di BEI)</b:Title>
    <b:JournalName>jurnal Matematika</b:JournalName>
    <b:Year>2013</b:Year>
    <b:RefOrder>6</b:RefOrder>
  </b:Source>
  <b:Source>
    <b:Tag>Ahm14</b:Tag>
    <b:SourceType>JournalArticle</b:SourceType>
    <b:Guid>{591FDC01-BA6B-4CFD-BE0F-1B04A550F264}</b:Guid>
    <b:Author>
      <b:Author>
        <b:NameList>
          <b:Person>
            <b:Last>Ahmad Khotim</b:Last>
            <b:First>Darminto</b:First>
            <b:Middle>dan Topowijono</b:Middle>
          </b:Person>
        </b:NameList>
      </b:Author>
    </b:Author>
    <b:Title>Analisis Pembentukan Portofolio Optimal dengan menggunakan Model Indeks Tunggal dan Stochastic Dominance</b:Title>
    <b:JournalName>Jurnal Administrasi Bisnis</b:JournalName>
    <b:Year>2014</b:Year>
    <b:RefOrder>7</b:RefOrder>
  </b:Source>
  <b:Source>
    <b:Tag>Sul14</b:Tag>
    <b:SourceType>JournalArticle</b:SourceType>
    <b:Guid>{4EDE920D-34DA-48E8-9B1F-5A347014149B}</b:Guid>
    <b:Author>
      <b:Author>
        <b:NameList>
          <b:Person>
            <b:Last>Rahayu</b:Last>
            <b:First>Sulton</b:First>
            <b:Middle>Bani Abdilah dan Sri</b:Middle>
          </b:Person>
        </b:NameList>
      </b:Author>
    </b:Author>
    <b:Title>Analisis Pembentukan Portofolio Saham Menggunakan Model Indeks Tunggal Untuk pengambilan k=Keoutusan Investasi</b:Title>
    <b:JournalName>Jurnal Ekonomi dan Bisnis</b:JournalName>
    <b:Year>2014</b:Year>
    <b:RefOrder>8</b:RefOrder>
  </b:Source>
  <b:Source>
    <b:Tag>Ban12</b:Tag>
    <b:SourceType>InternetSite</b:SourceType>
    <b:Guid>{43173F17-E0B9-456D-881E-3A552CDD9D36}</b:Guid>
    <b:Title>Bank Indonesia</b:Title>
    <b:Year>2012</b:Year>
    <b:Month>Mei</b:Month>
    <b:Day>25</b:Day>
    <b:URL>http://www.bi.go.id</b:URL>
    <b:RefOrder>9</b:RefOrder>
  </b:Source>
  <b:Source>
    <b:Tag>Jog13</b:Tag>
    <b:SourceType>Book</b:SourceType>
    <b:Guid>{996E0C53-5BB7-4A9F-BE1C-3D9CF361099E}</b:Guid>
    <b:Title>Teori Portofolio dan Analisis Investasi</b:Title>
    <b:Year>2013</b:Year>
    <b:City>Yogyakarta</b:City>
    <b:Publisher>BPFE-Yogyakarta</b:Publisher>
    <b:Author>
      <b:Author>
        <b:NameList>
          <b:Person>
            <b:Last>Hartono</b:Last>
            <b:First>Jogiyanto</b:First>
          </b:Person>
        </b:NameList>
      </b:Author>
    </b:Author>
    <b:RefOrder>10</b:RefOrder>
  </b:Source>
  <b:Source>
    <b:Tag>Edu01</b:Tag>
    <b:SourceType>Book</b:SourceType>
    <b:Guid>{6AAAA939-CE5B-4F26-9664-1D01B6FC6A55}</b:Guid>
    <b:Author>
      <b:Author>
        <b:NameList>
          <b:Person>
            <b:Last>Tandelilin</b:Last>
            <b:First>Eduardus</b:First>
          </b:Person>
        </b:NameList>
      </b:Author>
    </b:Author>
    <b:Title>Analisis Investasi dan Manajemen Portofolio</b:Title>
    <b:Year>2001</b:Year>
    <b:City>yogyakarta</b:City>
    <b:Publisher>BPFE-Yogyakarta</b:Publisher>
    <b:RefOrder>11</b:RefOrder>
  </b:Source>
</b:Sources>
</file>

<file path=customXml/itemProps1.xml><?xml version="1.0" encoding="utf-8"?>
<ds:datastoreItem xmlns:ds="http://schemas.openxmlformats.org/officeDocument/2006/customXml" ds:itemID="{90412068-6E99-45CD-A866-0D4CE8A22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BARU</Template>
  <TotalTime>2</TotalTime>
  <Pages>1</Pages>
  <Words>6119</Words>
  <Characters>34880</Characters>
  <Application>Microsoft Office Word</Application>
  <DocSecurity>0</DocSecurity>
  <Lines>290</Lines>
  <Paragraphs>81</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templatefullpaper.dvi</vt:lpstr>
      <vt:lpstr>    Rimbun Adillah Herianto1, Refi Rifaldi Windya Giri 2</vt:lpstr>
      <vt:lpstr>        Live streaming adalah media yang memungkinkan perekaman dan penyiaran suara ser</vt:lpstr>
      <vt:lpstr>        E-Commerce</vt:lpstr>
      <vt:lpstr>        Menurut Charlesworth (2018: 163) e-commerce merupakan istilah yang sering digun</vt:lpstr>
      <vt:lpstr>        Purchase Intention</vt:lpstr>
      <vt:lpstr>        Trust</vt:lpstr>
      <vt:lpstr>    Hipotesis Penelitian:</vt:lpstr>
      <vt:lpstr>    Pengujian outer model sendiri dilakukan untuk mengukur validitas dan reliabilita</vt:lpstr>
      <vt:lpstr>    Kesimpulan</vt:lpstr>
      <vt:lpstr>Adisty, N. (2022). Tumbuh Pesat, Pemakaian Produk Kecantikan di Indonesia Kian M</vt:lpstr>
      <vt:lpstr>Curry D. (2024) Shopee Revenue and Usage Statistics (2024) [online]. https://www</vt:lpstr>
      <vt:lpstr>Fachri. (2023). Kesuksesan Live Streaming pada 9.9 Super Shopping Day, Penjualan</vt:lpstr>
    </vt:vector>
  </TitlesOfParts>
  <Company>Billitoners</Company>
  <LinksUpToDate>false</LinksUpToDate>
  <CharactersWithSpaces>40918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templatefullpaper.dvi</dc:title>
  <dc:creator>user</dc:creator>
  <cp:lastModifiedBy>LULUK</cp:lastModifiedBy>
  <cp:revision>4</cp:revision>
  <cp:lastPrinted>2024-07-14T04:37:00Z</cp:lastPrinted>
  <dcterms:created xsi:type="dcterms:W3CDTF">2024-07-14T04:33:00Z</dcterms:created>
  <dcterms:modified xsi:type="dcterms:W3CDTF">2024-07-14T04:37:00Z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http://www.zotero.org/styles/nature</vt:lpwstr>
  </property>
  <property fmtid="{D5CDD505-2E9C-101B-9397-08002B2CF9AE}" pid="14" name="Mendeley Recent Style Name 0_1">
    <vt:lpwstr>American Medical Association 11th edition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7th edition</vt:lpwstr>
  </property>
  <property fmtid="{D5CDD505-2E9C-101B-9397-08002B2CF9AE}" pid="17" name="Mendeley Recent Style Name 3_1">
    <vt:lpwstr>American Sociological Association 6th edition</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10th edition - Harvard</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8th edition</vt:lpwstr>
  </property>
  <property fmtid="{D5CDD505-2E9C-101B-9397-08002B2CF9AE}" pid="23" name="Mendeley Recent Style Name 9_1">
    <vt:lpwstr>Nature</vt:lpwstr>
  </property>
  <property fmtid="{D5CDD505-2E9C-101B-9397-08002B2CF9AE}" pid="24" name="Mendeley Unique User Id_1">
    <vt:lpwstr>3f077a7d-1312-3c70-8c64-76a2f81438a4</vt:lpwstr>
  </property>
</Properties>
</file>